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2929890" cy="935990"/>
            <wp:effectExtent l="0" t="0" r="0" b="0"/>
            <wp:docPr id="7" name="图片 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R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6F6F6">
                            <a:alpha val="100000"/>
                          </a:srgbClr>
                        </a:clrFrom>
                        <a:clrTo>
                          <a:srgbClr val="F6F6F6">
                            <a:alpha val="100000"/>
                            <a:alpha val="0"/>
                          </a:srgbClr>
                        </a:clrTo>
                      </a:clrChange>
                    </a:blip>
                    <a:srcRect l="32588" t="34103" b="44361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</w:p>
    <w:p>
      <w:pPr>
        <w:jc w:val="center"/>
        <w:rPr>
          <w:color w:val="auto"/>
        </w:rPr>
      </w:pPr>
    </w:p>
    <w:p>
      <w:pPr>
        <w:jc w:val="center"/>
        <w:rPr>
          <w:color w:val="auto"/>
        </w:rPr>
      </w:pPr>
    </w:p>
    <w:p/>
    <w:p>
      <w:pPr>
        <w:jc w:val="center"/>
        <w:rPr>
          <w:rFonts w:asci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实验报告</w:t>
      </w:r>
    </w:p>
    <w:p>
      <w:r>
        <w:t xml:space="preserve"> </w:t>
      </w:r>
    </w:p>
    <w:p>
      <w:pPr>
        <w:jc w:val="center"/>
        <w:rPr>
          <w:rFonts w:ascii="Tahoma" w:hAnsi="Tahoma" w:cs="Tahoma"/>
          <w:sz w:val="30"/>
          <w:szCs w:val="30"/>
        </w:rPr>
      </w:pPr>
      <w:r>
        <w:rPr>
          <w:rFonts w:ascii="宋体" w:hAnsi="宋体" w:cs="Tahoma"/>
          <w:sz w:val="30"/>
          <w:szCs w:val="30"/>
        </w:rPr>
        <w:t>（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hint="eastAsia" w:ascii="Tahoma" w:hAnsi="Tahoma" w:cs="Tahoma"/>
          <w:sz w:val="30"/>
          <w:szCs w:val="30"/>
          <w:u w:val="single"/>
        </w:rPr>
        <w:t>2</w:t>
      </w:r>
      <w:r>
        <w:rPr>
          <w:rFonts w:hint="eastAsia" w:ascii="Tahoma" w:hAnsi="Tahoma" w:cs="Tahoma"/>
          <w:sz w:val="30"/>
          <w:szCs w:val="30"/>
          <w:u w:val="single"/>
          <w:lang w:val="en-US" w:eastAsia="zh-CN"/>
        </w:rPr>
        <w:t>3</w:t>
      </w:r>
      <w:r>
        <w:rPr>
          <w:rFonts w:ascii="Tahoma" w:hAnsi="Tahoma" w:cs="Tahoma"/>
          <w:sz w:val="30"/>
          <w:szCs w:val="30"/>
        </w:rPr>
        <w:t>__/__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hint="eastAsia" w:ascii="Tahoma" w:hAnsi="Tahoma" w:cs="Tahoma"/>
          <w:sz w:val="30"/>
          <w:szCs w:val="30"/>
          <w:u w:val="single"/>
        </w:rPr>
        <w:t>2</w:t>
      </w:r>
      <w:r>
        <w:rPr>
          <w:rFonts w:hint="eastAsia" w:ascii="Tahoma" w:hAnsi="Tahoma" w:cs="Tahoma"/>
          <w:sz w:val="30"/>
          <w:szCs w:val="30"/>
          <w:u w:val="single"/>
          <w:lang w:val="en-US" w:eastAsia="zh-CN"/>
        </w:rPr>
        <w:t>4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宋体" w:hAnsi="宋体" w:cs="Tahoma"/>
          <w:sz w:val="30"/>
          <w:szCs w:val="30"/>
        </w:rPr>
        <w:t>学年第</w:t>
      </w:r>
      <w:r>
        <w:rPr>
          <w:rFonts w:hint="eastAsia" w:ascii="宋体" w:hAnsi="宋体" w:cs="Tahoma"/>
          <w:sz w:val="30"/>
          <w:szCs w:val="30"/>
        </w:rPr>
        <w:t>二</w:t>
      </w:r>
      <w:r>
        <w:rPr>
          <w:rFonts w:ascii="宋体" w:hAnsi="宋体" w:cs="Tahoma"/>
          <w:sz w:val="30"/>
          <w:szCs w:val="30"/>
        </w:rPr>
        <w:t>学期）</w:t>
      </w:r>
    </w:p>
    <w:p>
      <w:pPr>
        <w:jc w:val="center"/>
      </w:pPr>
      <w:r>
        <w:t xml:space="preserve"> </w:t>
      </w:r>
      <w:r>
        <w:drawing>
          <wp:inline distT="0" distB="0" distL="114300" distR="114300">
            <wp:extent cx="1389380" cy="1367790"/>
            <wp:effectExtent l="0" t="0" r="0" b="0"/>
            <wp:docPr id="1" name="Picture 3" descr="F:\新大工作\宣传部\ppt\学术报告类\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F:\新大工作\宣传部\ppt\学术报告类\校徽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36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111"/>
      </w:tblGrid>
      <w:tr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 w:ascii="Tahoma" w:hAnsi="Tahoma" w:cs="Tahoma"/>
                <w:sz w:val="28"/>
                <w:szCs w:val="28"/>
              </w:rPr>
              <w:t>计算机网络原理实验</w:t>
            </w:r>
          </w:p>
        </w:tc>
      </w:tr>
      <w:tr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ahoma" w:hAnsi="Tahoma" w:cs="Tahoma"/>
                <w:sz w:val="28"/>
                <w:szCs w:val="28"/>
                <w:lang w:val="en-US" w:eastAsia="zh-CN"/>
              </w:rPr>
              <w:t>计算机科学与技术学院</w:t>
            </w:r>
          </w:p>
        </w:tc>
      </w:tr>
      <w:tr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default" w:ascii="Tahoma" w:hAnsi="Tahoma" w:cs="Tahoma"/>
                <w:sz w:val="28"/>
                <w:szCs w:val="28"/>
                <w:lang w:val="en-US" w:eastAsia="zh-CN"/>
              </w:rPr>
            </w:pPr>
            <w:r>
              <w:rPr>
                <w:rFonts w:hint="eastAsia" w:ascii="Tahoma" w:hAnsi="Tahoma" w:cs="Tahoma"/>
                <w:sz w:val="28"/>
                <w:szCs w:val="28"/>
                <w:lang w:val="en-US" w:eastAsia="zh-CN"/>
              </w:rPr>
              <w:t>计算机22-1班</w:t>
            </w:r>
          </w:p>
        </w:tc>
      </w:tr>
      <w:tr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ahoma" w:hAnsi="Tahoma" w:cs="Tahoma"/>
                <w:sz w:val="28"/>
                <w:szCs w:val="28"/>
                <w:lang w:val="en-US" w:eastAsia="zh-CN"/>
              </w:rPr>
            </w:pPr>
            <w:r>
              <w:rPr>
                <w:rFonts w:hint="eastAsia" w:ascii="Tahoma" w:hAnsi="Tahoma" w:cs="Tahoma"/>
                <w:sz w:val="28"/>
                <w:szCs w:val="28"/>
                <w:lang w:val="en-US" w:eastAsia="zh-CN"/>
              </w:rPr>
              <w:t>彭影杉</w:t>
            </w:r>
          </w:p>
        </w:tc>
      </w:tr>
      <w:tr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ahoma" w:hAnsi="Tahoma" w:cs="Tahoma"/>
                <w:sz w:val="28"/>
                <w:szCs w:val="28"/>
                <w:lang w:val="en-US" w:eastAsia="zh-CN"/>
              </w:rPr>
              <w:t>杨  晓</w:t>
            </w:r>
          </w:p>
        </w:tc>
      </w:tr>
    </w:tbl>
    <w:p>
      <w:pPr>
        <w:rPr>
          <w:rFonts w:ascii="黑体" w:eastAsia="黑体"/>
          <w:color w:val="000000"/>
          <w:kern w:val="0"/>
          <w:sz w:val="32"/>
          <w:szCs w:val="32"/>
        </w:rPr>
      </w:pPr>
      <w:r>
        <w:rPr>
          <w:rFonts w:hint="eastAsia" w:ascii="黑体" w:eastAsia="黑体"/>
          <w:color w:val="000000"/>
          <w:kern w:val="0"/>
          <w:sz w:val="32"/>
          <w:szCs w:val="32"/>
        </w:rPr>
        <w:br w:type="page"/>
      </w:r>
    </w:p>
    <w:p>
      <w:pPr>
        <w:jc w:val="left"/>
        <w:rPr>
          <w:rFonts w:ascii="宋体" w:hAnsi="宋体"/>
          <w:b/>
          <w:color w:val="FF0000"/>
          <w:sz w:val="24"/>
          <w:szCs w:val="24"/>
        </w:rPr>
      </w:pP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  <w:lang w:val="en-US" w:eastAsia="zh-CN"/>
        </w:rPr>
        <w:t>一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  <w:lang w:val="en-US" w:eastAsia="zh-CN"/>
        </w:rPr>
        <w:t>Ethernet帧的封装、捕获与分析</w:t>
      </w:r>
      <w:r>
        <w:rPr>
          <w:rFonts w:hint="eastAsia"/>
          <w:bCs/>
          <w:sz w:val="28"/>
          <w:szCs w:val="28"/>
        </w:rPr>
        <w:t>（2</w:t>
      </w:r>
      <w:r>
        <w:rPr>
          <w:rFonts w:hint="eastAsia"/>
          <w:bCs/>
          <w:sz w:val="28"/>
          <w:szCs w:val="28"/>
          <w:lang w:val="en-US" w:eastAsia="zh-CN"/>
        </w:rPr>
        <w:t>学时</w:t>
      </w:r>
      <w:r>
        <w:rPr>
          <w:rFonts w:hint="eastAsia"/>
          <w:bCs/>
          <w:sz w:val="28"/>
          <w:szCs w:val="28"/>
        </w:rPr>
        <w:t>）</w:t>
      </w: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>
      <w:pPr>
        <w:jc w:val="left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1.  掌握以太网的报文格式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2.  掌握MAC地址的作用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3.  掌握MAC广播地址的作用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4.  掌握LLC帧报文格式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5.  掌握协议编辑器和协议分析器的使用方法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6.  掌握协议栈发送和接收以太网数据帧的过程</w:t>
      </w: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二、实验步骤</w:t>
      </w:r>
    </w:p>
    <w:p>
      <w:pPr>
        <w:jc w:val="left"/>
        <w:rPr>
          <w:rFonts w:hint="eastAsia" w:ascii="宋体" w:hAnsi="宋体"/>
          <w:b/>
          <w:bCs w:val="0"/>
          <w:sz w:val="24"/>
          <w:szCs w:val="24"/>
        </w:rPr>
      </w:pPr>
      <w:r>
        <w:rPr>
          <w:rFonts w:hint="eastAsia" w:ascii="宋体" w:hAnsi="宋体"/>
          <w:b/>
          <w:bCs w:val="0"/>
          <w:sz w:val="24"/>
          <w:szCs w:val="24"/>
        </w:rPr>
        <w:t>练习1：领略真实的MAC帧</w:t>
      </w:r>
    </w:p>
    <w:p>
      <w:pPr>
        <w:ind w:firstLine="480" w:firstLineChars="200"/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本练习将主机A和B作为一组，主机C和D作为一组，主机E和F作为一组。现仅以主机A、B所在组为例，其它组的操作参考主机A、B所在组的操作。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1.  主机B启动协议分析器，新建捕获窗口进行数据捕获并设置过滤条件（提取ICMP协议）。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2.  主机A ping 主机B，察看主机B协议分析器捕获的数据包，分析MAC帧格式。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3.  将主机B的过滤器恢复为默认状态。</w:t>
      </w:r>
    </w:p>
    <w:p>
      <w:pPr>
        <w:jc w:val="left"/>
        <w:rPr>
          <w:rFonts w:hint="eastAsia" w:ascii="宋体" w:hAnsi="宋体"/>
          <w:b/>
          <w:bCs w:val="0"/>
          <w:sz w:val="24"/>
          <w:szCs w:val="24"/>
        </w:rPr>
      </w:pP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>练习2：</w:t>
      </w:r>
      <w:r>
        <w:rPr>
          <w:rFonts w:hint="eastAsia" w:ascii="宋体" w:hAnsi="宋体"/>
          <w:b/>
          <w:bCs w:val="0"/>
          <w:sz w:val="24"/>
          <w:szCs w:val="24"/>
        </w:rPr>
        <w:t>理解MAC地址的作用</w:t>
      </w:r>
    </w:p>
    <w:p>
      <w:pPr>
        <w:ind w:firstLine="480" w:firstLineChars="200"/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本练习将主机A和B作为一组，主机C和D作为一组，主机E和F作为一组。现仅以主机A、B为例，其它组的操作参考主机A、B的操作。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1.  主机B启动协议分析器，打开捕获窗口进行数据捕获并设置过滤条件（源MAC地址为主机A的MAC地址）。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2.  主机A ping 主机B。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3.  主机B停止捕获数据，在捕获的数据中查找主机A所发送的ICMP数据帧，并分析该帧内容。</w:t>
      </w:r>
    </w:p>
    <w:p>
      <w:pPr>
        <w:numPr>
          <w:ilvl w:val="0"/>
          <w:numId w:val="2"/>
        </w:num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/>
          <w:bCs/>
          <w:sz w:val="24"/>
          <w:szCs w:val="24"/>
        </w:rPr>
        <w:t>记录实验结果</w:t>
      </w:r>
    </w:p>
    <w:p>
      <w:pPr>
        <w:jc w:val="center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表1-3实验结果</w:t>
      </w:r>
    </w:p>
    <w:tbl>
      <w:tblPr>
        <w:tblStyle w:val="9"/>
        <w:tblW w:w="0" w:type="auto"/>
        <w:tblInd w:w="8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666"/>
        <w:gridCol w:w="1667"/>
        <w:gridCol w:w="1667"/>
      </w:tblGrid>
      <w:tr>
        <w:tc>
          <w:tcPr>
            <w:tcW w:w="990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6" w:type="dxa"/>
          </w:tcPr>
          <w:p>
            <w:pPr>
              <w:jc w:val="left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本机MAC地址</w:t>
            </w: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源MAC地址</w:t>
            </w: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目的MAC地址</w:t>
            </w:r>
          </w:p>
        </w:tc>
      </w:tr>
      <w:tr>
        <w:tc>
          <w:tcPr>
            <w:tcW w:w="990" w:type="dxa"/>
          </w:tcPr>
          <w:p>
            <w:pPr>
              <w:jc w:val="left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主机B</w:t>
            </w:r>
          </w:p>
        </w:tc>
        <w:tc>
          <w:tcPr>
            <w:tcW w:w="1666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c>
          <w:tcPr>
            <w:tcW w:w="990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主机D</w:t>
            </w:r>
          </w:p>
        </w:tc>
        <w:tc>
          <w:tcPr>
            <w:tcW w:w="1666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c>
          <w:tcPr>
            <w:tcW w:w="990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主机F</w:t>
            </w:r>
          </w:p>
        </w:tc>
        <w:tc>
          <w:tcPr>
            <w:tcW w:w="1666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</w:tbl>
    <w:p>
      <w:pPr>
        <w:jc w:val="left"/>
        <w:rPr>
          <w:rFonts w:hint="eastAsia" w:ascii="宋体" w:hAnsi="宋体"/>
          <w:b/>
          <w:bCs w:val="0"/>
          <w:sz w:val="24"/>
          <w:szCs w:val="24"/>
        </w:rPr>
      </w:pP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>练习3：</w:t>
      </w:r>
      <w:r>
        <w:rPr>
          <w:rFonts w:hint="eastAsia" w:ascii="宋体" w:hAnsi="宋体"/>
          <w:b/>
          <w:bCs w:val="0"/>
          <w:sz w:val="24"/>
          <w:szCs w:val="24"/>
        </w:rPr>
        <w:t>编辑并发送MAC广播帧</w:t>
      </w:r>
    </w:p>
    <w:p>
      <w:pPr>
        <w:ind w:firstLine="480" w:firstLineChars="20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/>
          <w:bCs/>
          <w:sz w:val="24"/>
          <w:szCs w:val="24"/>
        </w:rPr>
        <w:t>本练习将主机A、B、C、D、E、F作为一组进行实验。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1.  主机E启动协议编辑器。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2.  主机E编辑一个MAC帧：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目的MAC地址：FFFFFF-FFFFFF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源MAC地址：主机E的MAC地址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协议类型或数据长度：大于0x0600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数据字段：编辑长度在46—1500字节之间的数据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3.  主机A、B、C、D、F启动协议分析器，打开捕获窗口进行数据捕获并设置过滤条件（源MAC地址为主机E的MAC地址）。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4.  主机E发送已编辑好的数据帧。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5.  主机A、B、C、D、F停止捕获数据，察看捕获到的数据中是否含有主机E所发送的数据帧。</w:t>
      </w: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三、实验结果与数据</w:t>
      </w:r>
    </w:p>
    <w:p>
      <w:p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练习一</w:t>
      </w:r>
    </w:p>
    <w:p>
      <w:pPr>
        <w:numPr>
          <w:ilvl w:val="0"/>
          <w:numId w:val="3"/>
        </w:numPr>
        <w:jc w:val="left"/>
      </w:pPr>
      <w:r>
        <w:rPr>
          <w:rFonts w:hint="eastAsia" w:ascii="宋体" w:hAnsi="宋体"/>
          <w:bCs/>
          <w:sz w:val="24"/>
          <w:szCs w:val="24"/>
        </w:rPr>
        <w:t>主机B启动协议分析器，新建捕获窗口进行数据捕获并设置过滤条件（提取ICMP协议）。</w:t>
      </w:r>
      <w:r>
        <w:drawing>
          <wp:inline distT="0" distB="0" distL="0" distR="0">
            <wp:extent cx="5274310" cy="2995930"/>
            <wp:effectExtent l="0" t="0" r="13970" b="6350"/>
            <wp:docPr id="230653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351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rFonts w:hint="eastAsia"/>
        </w:rPr>
      </w:pPr>
      <w:r>
        <w:rPr>
          <w:rFonts w:hint="eastAsia" w:ascii="宋体" w:hAnsi="宋体"/>
          <w:bCs/>
          <w:sz w:val="24"/>
          <w:szCs w:val="24"/>
        </w:rPr>
        <w:t>主机A ping 主机B</w:t>
      </w:r>
    </w:p>
    <w:p>
      <w:pPr>
        <w:numPr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主机B结果：</w:t>
      </w:r>
    </w:p>
    <w:p>
      <w:pPr>
        <w:jc w:val="center"/>
        <w:rPr>
          <w:rFonts w:hint="eastAsia" w:ascii="宋体" w:hAnsi="宋体" w:eastAsia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drawing>
          <wp:inline distT="0" distB="0" distL="114300" distR="114300">
            <wp:extent cx="6278880" cy="2367280"/>
            <wp:effectExtent l="0" t="0" r="0" b="10160"/>
            <wp:docPr id="2" name="图片 2" descr="{81579FA4-78D2-483B-A2D4-ACC6324C88F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81579FA4-78D2-483B-A2D4-ACC6324C88F1}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eastAsia="宋体"/>
          <w:bCs/>
          <w:sz w:val="24"/>
          <w:szCs w:val="24"/>
          <w:lang w:eastAsia="zh-CN"/>
        </w:rPr>
      </w:pPr>
      <w:r>
        <w:rPr>
          <w:rFonts w:hint="eastAsia" w:ascii="宋体" w:hAnsi="宋体"/>
          <w:bCs/>
          <w:sz w:val="24"/>
          <w:szCs w:val="24"/>
        </w:rPr>
        <w:t>3.将主机B的过滤器恢复为默认状态。</w:t>
      </w:r>
    </w:p>
    <w:p>
      <w:pPr>
        <w:jc w:val="left"/>
      </w:pPr>
      <w:r>
        <w:drawing>
          <wp:inline distT="0" distB="0" distL="0" distR="0">
            <wp:extent cx="3303270" cy="2326640"/>
            <wp:effectExtent l="0" t="0" r="3810" b="5080"/>
            <wp:docPr id="1077988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890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35576" t="30508" r="38284" b="35846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练习二</w:t>
      </w:r>
    </w:p>
    <w:p>
      <w:pPr>
        <w:numPr>
          <w:ilvl w:val="0"/>
          <w:numId w:val="4"/>
        </w:num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主机B启动协议分析器，打开捕获窗口进行数据捕获并设置过滤条件（源MAC地址为主机A的MAC地址）。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主机A的MAC地址为：C4170E-FBBCE0</w:t>
      </w:r>
    </w:p>
    <w:p>
      <w:pPr>
        <w:numPr>
          <w:numId w:val="0"/>
        </w:numPr>
        <w:jc w:val="left"/>
        <w:rPr>
          <w:rFonts w:hint="eastAsia" w:ascii="宋体" w:hAnsi="宋体" w:eastAsia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drawing>
          <wp:inline distT="0" distB="0" distL="114300" distR="114300">
            <wp:extent cx="2750185" cy="3654425"/>
            <wp:effectExtent l="0" t="0" r="8255" b="3175"/>
            <wp:docPr id="9" name="图片 9" descr="{003D71BD-4AF1-4DFD-AAE4-57C698045CA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003D71BD-4AF1-4DFD-AAE4-57C698045CA2}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主机B的MAC地址为：C4170E-FBBC32</w:t>
      </w:r>
    </w:p>
    <w:p>
      <w:pPr>
        <w:numPr>
          <w:numId w:val="0"/>
        </w:num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drawing>
          <wp:inline distT="0" distB="0" distL="114300" distR="114300">
            <wp:extent cx="3242945" cy="3261360"/>
            <wp:effectExtent l="0" t="0" r="3175" b="0"/>
            <wp:docPr id="8" name="图片 8" descr="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4"/>
                    <pic:cNvPicPr>
                      <a:picLocks noChangeAspect="1"/>
                    </pic:cNvPicPr>
                  </pic:nvPicPr>
                  <pic:blipFill>
                    <a:blip r:embed="rId10"/>
                    <a:srcRect r="62292" b="32606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2.主机A ping 主机B。</w:t>
      </w:r>
    </w:p>
    <w:p>
      <w:pPr>
        <w:numPr>
          <w:numId w:val="0"/>
        </w:numPr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主机A结果：</w:t>
      </w:r>
    </w:p>
    <w:p>
      <w:pPr>
        <w:numPr>
          <w:numId w:val="0"/>
        </w:num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drawing>
          <wp:inline distT="0" distB="0" distL="114300" distR="114300">
            <wp:extent cx="5268595" cy="2717800"/>
            <wp:effectExtent l="0" t="0" r="4445" b="10160"/>
            <wp:docPr id="6" name="图片 6" descr="{12036164-5891-4055-BBF7-6A53FA73B0F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12036164-5891-4055-BBF7-6A53FA73B0F0}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3.主机B停止捕获数据，在捕获的数据中查找主机A所发送的ICMP数据帧，并分析该帧内容。</w:t>
      </w:r>
    </w:p>
    <w:p>
      <w:pPr>
        <w:numPr>
          <w:numId w:val="0"/>
        </w:numPr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主机B结果：</w:t>
      </w:r>
    </w:p>
    <w:p>
      <w:pPr>
        <w:numPr>
          <w:numId w:val="0"/>
        </w:numPr>
        <w:jc w:val="left"/>
        <w:rPr>
          <w:rFonts w:hint="eastAsia" w:ascii="宋体" w:hAnsi="宋体" w:eastAsia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drawing>
          <wp:inline distT="0" distB="0" distL="114300" distR="114300">
            <wp:extent cx="6069330" cy="3414395"/>
            <wp:effectExtent l="0" t="0" r="11430" b="14605"/>
            <wp:docPr id="5" name="图片 5" descr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宋体" w:hAnsi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>Frame为以太帧总信息。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Frame 631: 74 bytes on wire (592 bits), 74 bytes captured (592 bits) on interface Device\NPF _{90483484-DE19-4F26-A019-89FB4609E404},id 0， 这句话的意思就是数据帧号码631，捕获了74字节。也就是592位（一字节等于八位），在interface 0上面，也就是在网卡0上面。需要注意的是，以太帧工作在数据链路层，在数据链路层有MTU的概念，也就是最大传输单元，范围一般为46-1500字节，不是以太帧的总长度。任何一个以太帧都不能超过MTU设置的字节数（一般为1500字节，不包括帧头的14字节（6+6+2）与帧尾的4字节），如果IP数据报太大了，就需要对IP数据报进行分片处理。让一个IP数据报分片成为关联的多个IP数据报。以太帧也有最小字节数限制，为64（46+14+4），能看到的只有60个字节。因为最后四个字节是FCS （frame check sequence 帧校验序列）。</w:t>
      </w:r>
    </w:p>
    <w:p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宋体" w:hAnsi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>Ethernet II,以太帧头部。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以太帧有两种格式。第一种格式为Ethernet II帧格式，也就是</w:t>
      </w:r>
      <w:r>
        <w:rPr>
          <w:rFonts w:hint="default" w:ascii="宋体" w:hAnsi="宋体"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/>
          <w:bCs/>
          <w:sz w:val="24"/>
          <w:szCs w:val="24"/>
          <w:lang w:val="en-US" w:eastAsia="zh-CN"/>
        </w:rPr>
        <w:instrText xml:space="preserve"> HYPERLINK "https://so.csdn.net/so/search?q=wireshark&amp;spm=1001.2101.3001.7020" \t "https://blog.csdn.net/aLLLiyyy/article/details/_blank" </w:instrText>
      </w:r>
      <w:r>
        <w:rPr>
          <w:rFonts w:hint="default" w:ascii="宋体" w:hAnsi="宋体"/>
          <w:bCs/>
          <w:sz w:val="24"/>
          <w:szCs w:val="24"/>
          <w:lang w:val="en-US" w:eastAsia="zh-CN"/>
        </w:rPr>
        <w:fldChar w:fldCharType="separate"/>
      </w:r>
      <w:r>
        <w:rPr>
          <w:rFonts w:hint="default" w:ascii="宋体" w:hAnsi="宋体"/>
          <w:bCs/>
          <w:sz w:val="24"/>
          <w:szCs w:val="24"/>
          <w:lang w:val="en-US" w:eastAsia="zh-CN"/>
        </w:rPr>
        <w:t>wireshark</w:t>
      </w:r>
      <w:r>
        <w:rPr>
          <w:rFonts w:hint="default" w:ascii="宋体" w:hAnsi="宋体"/>
          <w:bCs/>
          <w:sz w:val="24"/>
          <w:szCs w:val="24"/>
          <w:lang w:val="en-US" w:eastAsia="zh-CN"/>
        </w:rPr>
        <w:fldChar w:fldCharType="end"/>
      </w:r>
      <w:r>
        <w:rPr>
          <w:rFonts w:hint="default" w:ascii="宋体" w:hAnsi="宋体"/>
          <w:bCs/>
          <w:sz w:val="24"/>
          <w:szCs w:val="24"/>
          <w:lang w:val="en-US" w:eastAsia="zh-CN"/>
        </w:rPr>
        <w:t>抓包最容易看到的。第二种为IEEE802.3格式。常用的就是第一种Ethernet II 格式。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Destination代表目的MAC地址，Source代表源MAC地址，Type类型为IPV4也就是它是一个ip包，版本是v4。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/>
          <w:bCs/>
          <w:sz w:val="24"/>
          <w:szCs w:val="24"/>
          <w:lang w:val="en-US" w:eastAsia="zh-CN"/>
        </w:rPr>
        <w:t>IG位对应MAC的第8位，用于区分单播地址和组播地址，众所周知，只有单播地址的前24位代表厂家，且第一个字节的最后一位是0，组播地址第一个字节的最后一位是1，广播地址属于特殊的组播地址，其MAC地址是48个1，因此也可以理解为，广播地址在MAC上标识同一种设备。抓包结果中的unicast也是单播的意思。</w:t>
      </w:r>
      <w:r>
        <w:rPr>
          <w:rFonts w:hint="default" w:ascii="宋体" w:hAnsi="宋体"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/>
          <w:bCs/>
          <w:sz w:val="24"/>
          <w:szCs w:val="24"/>
          <w:lang w:val="en-US" w:eastAsia="zh-CN"/>
        </w:rPr>
        <w:t>而LG位的作用就没那么常用了，在日常生活中几乎见不到。LG位是MAC地址的第7位，它的作用就是做一个特殊标识，如果有关部门或者政府想让这个设备“特殊”一点，可以把这一位置为1，用来区别于其他设备。</w:t>
      </w:r>
    </w:p>
    <w:p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宋体" w:hAnsi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>Internet Protocol Version 4，IP 数据包。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Src源IP地址: 192.168.1.18，Dst目的IP地址:192.168.1.12。</w:t>
      </w:r>
    </w:p>
    <w:p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宋体" w:hAnsi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>Internet Control Message Protocol，即为因特网控制报文协议ICMP。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ICMP既不是网络层协议，也不是传输层协议，但是通常ICMP被认为是IP层的一部分，所以一般把他归为网络层。</w:t>
      </w:r>
    </w:p>
    <w:p>
      <w:pPr>
        <w:numPr>
          <w:numId w:val="0"/>
        </w:num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4.</w:t>
      </w:r>
      <w:r>
        <w:rPr>
          <w:rFonts w:hint="eastAsia" w:ascii="宋体" w:hAnsi="宋体"/>
          <w:bCs/>
          <w:sz w:val="24"/>
          <w:szCs w:val="24"/>
        </w:rPr>
        <w:t>记录实验结果</w:t>
      </w:r>
    </w:p>
    <w:p>
      <w:pPr>
        <w:jc w:val="center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表1-3实验结果</w:t>
      </w:r>
    </w:p>
    <w:tbl>
      <w:tblPr>
        <w:tblStyle w:val="9"/>
        <w:tblW w:w="0" w:type="auto"/>
        <w:tblInd w:w="8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76"/>
        <w:gridCol w:w="1776"/>
        <w:gridCol w:w="1776"/>
      </w:tblGrid>
      <w:tr>
        <w:tc>
          <w:tcPr>
            <w:tcW w:w="990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1666" w:type="dxa"/>
          </w:tcPr>
          <w:p>
            <w:pPr>
              <w:jc w:val="left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本机MAC地址</w:t>
            </w: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源MAC地址</w:t>
            </w: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目的MAC地址</w:t>
            </w:r>
          </w:p>
        </w:tc>
      </w:tr>
      <w:tr>
        <w:tc>
          <w:tcPr>
            <w:tcW w:w="990" w:type="dxa"/>
          </w:tcPr>
          <w:p>
            <w:pPr>
              <w:jc w:val="left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主机A</w:t>
            </w:r>
          </w:p>
        </w:tc>
        <w:tc>
          <w:tcPr>
            <w:tcW w:w="1666" w:type="dxa"/>
          </w:tcPr>
          <w:p>
            <w:pPr>
              <w:jc w:val="left"/>
              <w:rPr>
                <w:rFonts w:hint="default" w:ascii="宋体" w:hAnsi="宋体"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C4170E-FBBCE0</w:t>
            </w:r>
          </w:p>
        </w:tc>
        <w:tc>
          <w:tcPr>
            <w:tcW w:w="1667" w:type="dxa"/>
          </w:tcPr>
          <w:p>
            <w:pPr>
              <w:jc w:val="left"/>
              <w:rPr>
                <w:rFonts w:hint="default" w:ascii="宋体" w:hAnsi="宋体"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C4170E-FBBCE0</w:t>
            </w:r>
          </w:p>
        </w:tc>
        <w:tc>
          <w:tcPr>
            <w:tcW w:w="1667" w:type="dxa"/>
          </w:tcPr>
          <w:p>
            <w:pPr>
              <w:jc w:val="left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C4170E-FBBC32</w:t>
            </w:r>
          </w:p>
        </w:tc>
      </w:tr>
    </w:tbl>
    <w:p>
      <w:pPr>
        <w:jc w:val="left"/>
        <w:rPr>
          <w:rFonts w:hint="eastAsia" w:ascii="宋体" w:hAnsi="宋体"/>
          <w:bCs/>
          <w:sz w:val="24"/>
          <w:szCs w:val="24"/>
        </w:rPr>
      </w:pPr>
    </w:p>
    <w:p>
      <w:pPr>
        <w:jc w:val="left"/>
        <w:rPr>
          <w:rFonts w:hint="eastAsia" w:ascii="宋体" w:hAnsi="宋体"/>
          <w:bCs/>
          <w:sz w:val="24"/>
          <w:szCs w:val="24"/>
        </w:rPr>
      </w:pPr>
    </w:p>
    <w:p>
      <w:pPr>
        <w:jc w:val="left"/>
        <w:rPr>
          <w:rFonts w:hint="eastAsia" w:ascii="宋体" w:hAnsi="宋体"/>
          <w:bCs/>
          <w:sz w:val="24"/>
          <w:szCs w:val="24"/>
        </w:rPr>
      </w:pPr>
      <w:bookmarkStart w:id="0" w:name="_GoBack"/>
      <w:bookmarkEnd w:id="0"/>
    </w:p>
    <w:p>
      <w:pPr>
        <w:jc w:val="left"/>
        <w:rPr>
          <w:rFonts w:hint="eastAsia" w:ascii="宋体" w:hAnsi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练习三</w:t>
      </w:r>
    </w:p>
    <w:p>
      <w:pPr>
        <w:numPr>
          <w:ilvl w:val="0"/>
          <w:numId w:val="6"/>
        </w:num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主机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/>
          <w:bCs/>
          <w:sz w:val="24"/>
          <w:szCs w:val="24"/>
        </w:rPr>
        <w:t>启动协议编辑器。</w:t>
      </w:r>
    </w:p>
    <w:p>
      <w:pPr>
        <w:numPr>
          <w:numId w:val="0"/>
        </w:numPr>
        <w:jc w:val="left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12" name="图片 12" descr="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2.主机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/>
          <w:bCs/>
          <w:sz w:val="24"/>
          <w:szCs w:val="24"/>
        </w:rPr>
        <w:t>编辑一个MAC帧：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目的MAC地址：C4170E-FBBC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E0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源MAC地址：C4170E-FBBC32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协议类型或数据长度：大于0x0600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    数据字段：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FINISH.WORK.!!!!!!!!!!!!!!!!!!!!!!!!!!!!!!!!!!!!!!!!!!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3.主机A启动协议分析器，打开捕获窗口进行数据捕获并设置过滤条件（源MAC地址为主机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/>
          <w:bCs/>
          <w:sz w:val="24"/>
          <w:szCs w:val="24"/>
        </w:rPr>
        <w:t>的MAC地址）。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4.主机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/>
          <w:bCs/>
          <w:sz w:val="24"/>
          <w:szCs w:val="24"/>
        </w:rPr>
        <w:t>发送已编辑好的数据帧。</w:t>
      </w:r>
      <w:r>
        <w:rPr>
          <w:rFonts w:hint="eastAsia" w:ascii="宋体" w:hAnsi="宋体"/>
          <w:bCs/>
          <w:sz w:val="24"/>
          <w:szCs w:val="24"/>
        </w:rPr>
        <w:br w:type="textWrapping"/>
      </w:r>
      <w:r>
        <w:rPr>
          <w:rFonts w:hint="eastAsia" w:ascii="宋体" w:hAnsi="宋体"/>
          <w:bCs/>
          <w:sz w:val="24"/>
          <w:szCs w:val="24"/>
        </w:rPr>
        <w:t>5.主机A停止捕获数据，察看捕获到的数据中是否含有主机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/>
          <w:bCs/>
          <w:sz w:val="24"/>
          <w:szCs w:val="24"/>
        </w:rPr>
        <w:t>所发送的数据帧。</w:t>
      </w:r>
    </w:p>
    <w:p>
      <w:pPr>
        <w:numPr>
          <w:numId w:val="0"/>
        </w:numPr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主机A捕获结果，通过过滤，可见与主机B发送的数据帧相同：</w:t>
      </w:r>
    </w:p>
    <w:p>
      <w:pPr>
        <w:jc w:val="left"/>
        <w:rPr>
          <w:rFonts w:hint="default" w:ascii="宋体" w:hAnsi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</w:rPr>
        <w:drawing>
          <wp:inline distT="0" distB="0" distL="114300" distR="114300">
            <wp:extent cx="6250305" cy="3388995"/>
            <wp:effectExtent l="0" t="0" r="13335" b="9525"/>
            <wp:docPr id="13" name="图片 13" descr="{68992656-F0D6-48BB-A896-2CEF39080BB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68992656-F0D6-48BB-A896-2CEF39080BBB}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  <w:bCs/>
          <w:sz w:val="24"/>
          <w:szCs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四、实验思考题</w:t>
      </w:r>
    </w:p>
    <w:p>
      <w:pPr>
        <w:numPr>
          <w:ilvl w:val="0"/>
          <w:numId w:val="7"/>
        </w:numPr>
        <w:ind w:left="0" w:leftChars="0" w:firstLine="0" w:firstLineChars="0"/>
        <w:rPr>
          <w:rFonts w:ascii="宋体" w:hAnsi="宋体"/>
          <w:bCs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MAC地址应用于TCP/IP协议模型的哪一层？</w:t>
      </w:r>
      <w:r>
        <w:rPr>
          <w:rFonts w:ascii="宋体" w:hAnsi="宋体"/>
          <w:bCs/>
          <w:sz w:val="24"/>
          <w:szCs w:val="24"/>
        </w:rPr>
        <w:br w:type="textWrapping"/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答：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MAC地址是网络技术中的一个概念，它用于在数据链路层中唯一标识网络接口卡（NIC）。在OSI模型和TCP/IP模型中，数据链路层是第二层。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如何区分以太网的两种标准帧格式？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答：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以太网有两种主要的帧格式，DIX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和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IEEE 802.3标准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区分这两种标准帧格式的主要方法如下：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帧大小：DIX标准帧的最小大小是64字节，而IEEE 802.3标准允许更小的帧大小，最小为46字节。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扩展字段：IEEE 802.3标准支持扩展的帧格式，其中包括一个可选的扩展字段，可以用于扩展帧的总长度，以支持更大的数据负载。DIX标准帧没有这个扩展字段。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VLAN标签：IEEE 802.3标准支持VLAN（虚拟局域网）标签，这允许在同一物理网络上创建多个虚拟网络。DIX标准帧不支持VLAN标签。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（4）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帧类型/长度字段：在DIX标准中，这个字段用于指示帧中数据的类型。在IEEE 802.3标准中，这个字段既可以表示帧中数据的类型，也可以表示整个帧的长度。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主机A、B、C、D、F是否可以收到主机E的广播帧？</w:t>
      </w:r>
      <w:r>
        <w:rPr>
          <w:rFonts w:hint="eastAsia" w:ascii="宋体" w:hAnsi="宋体"/>
          <w:bCs/>
          <w:sz w:val="24"/>
          <w:szCs w:val="24"/>
        </w:rPr>
        <w:t>结合练习三的实验结果，简述FFFFFF-FFFFFF作为目的MAC地址的作用</w:t>
      </w:r>
      <w:r>
        <w:rPr>
          <w:rFonts w:hint="eastAsia" w:ascii="宋体" w:hAnsi="宋体"/>
          <w:bCs/>
          <w:sz w:val="24"/>
          <w:szCs w:val="24"/>
          <w:lang w:eastAsia="zh-CN"/>
        </w:rPr>
        <w:t>。</w:t>
      </w:r>
    </w:p>
    <w:p>
      <w:pPr>
        <w:jc w:val="left"/>
        <w:rPr>
          <w:rFonts w:ascii="宋体" w:hAnsi="宋体"/>
          <w:bCs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答：可以收到，如果主机E发送了一个广播帧，那么在同一广播域内的主机A、B、C、D和F都能够收到这个帧。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在以太网中，广播帧是一种特殊类型的帧，它被发送到所有设备，而不是单个特定设备的MAC地址。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广播帧的目的MAC地址通常是FF-FF-FF-FF-FF-FF，这是一个特殊的地址，表示网络上的所有设备。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loisen GrooveU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oisen GrooveU">
    <w:panose1 w:val="02000500000000000000"/>
    <w:charset w:val="00"/>
    <w:family w:val="auto"/>
    <w:pitch w:val="default"/>
    <w:sig w:usb0="00000000" w:usb1="10000000" w:usb2="01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2D6B7"/>
    <w:multiLevelType w:val="singleLevel"/>
    <w:tmpl w:val="8EC2D6B7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D6D6DDDA"/>
    <w:multiLevelType w:val="singleLevel"/>
    <w:tmpl w:val="D6D6DD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BB529E3"/>
    <w:multiLevelType w:val="singleLevel"/>
    <w:tmpl w:val="EBB529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0FAF415"/>
    <w:multiLevelType w:val="singleLevel"/>
    <w:tmpl w:val="00FAF4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59616E6"/>
    <w:multiLevelType w:val="singleLevel"/>
    <w:tmpl w:val="059616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1226748"/>
    <w:multiLevelType w:val="multilevel"/>
    <w:tmpl w:val="11226748"/>
    <w:lvl w:ilvl="0" w:tentative="0">
      <w:start w:val="1"/>
      <w:numFmt w:val="upperRoman"/>
      <w:pStyle w:val="2"/>
      <w:lvlText w:val="第 %1 条"/>
      <w:lvlJc w:val="left"/>
      <w:pPr>
        <w:tabs>
          <w:tab w:val="left" w:pos="108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72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6">
    <w:nsid w:val="5CFE8D8F"/>
    <w:multiLevelType w:val="singleLevel"/>
    <w:tmpl w:val="5CFE8D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RmZTZiMTdkYTUwNDQ5MDkzMGU0MTdlOWE1NDRjZDkifQ=="/>
  </w:docVars>
  <w:rsids>
    <w:rsidRoot w:val="00FD6113"/>
    <w:rsid w:val="001A5239"/>
    <w:rsid w:val="00777682"/>
    <w:rsid w:val="008322CA"/>
    <w:rsid w:val="00E0676B"/>
    <w:rsid w:val="00ED648E"/>
    <w:rsid w:val="00FD6113"/>
    <w:rsid w:val="0568335E"/>
    <w:rsid w:val="06077218"/>
    <w:rsid w:val="14404A34"/>
    <w:rsid w:val="183568EA"/>
    <w:rsid w:val="19340950"/>
    <w:rsid w:val="1BB27AA1"/>
    <w:rsid w:val="22B8469E"/>
    <w:rsid w:val="2B1206B6"/>
    <w:rsid w:val="2B225093"/>
    <w:rsid w:val="2CEB15C1"/>
    <w:rsid w:val="2D787643"/>
    <w:rsid w:val="2DCE2518"/>
    <w:rsid w:val="31DD0BE7"/>
    <w:rsid w:val="3A5876CD"/>
    <w:rsid w:val="42C4629B"/>
    <w:rsid w:val="4C0D46FC"/>
    <w:rsid w:val="4CB83273"/>
    <w:rsid w:val="529563B0"/>
    <w:rsid w:val="552B02EF"/>
    <w:rsid w:val="57B779C7"/>
    <w:rsid w:val="5D926D13"/>
    <w:rsid w:val="68413218"/>
    <w:rsid w:val="72631230"/>
    <w:rsid w:val="73062743"/>
    <w:rsid w:val="73183923"/>
    <w:rsid w:val="7D39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9">
    <w:name w:val="Table Grid"/>
    <w:basedOn w:val="8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3">
    <w:name w:val="标题 1 字符"/>
    <w:basedOn w:val="10"/>
    <w:link w:val="2"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4">
    <w:name w:val="标题 2 字符"/>
    <w:basedOn w:val="10"/>
    <w:link w:val="3"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15">
    <w:name w:val="标题 3 字符"/>
    <w:basedOn w:val="10"/>
    <w:link w:val="4"/>
    <w:qFormat/>
    <w:uiPriority w:val="0"/>
    <w:rPr>
      <w:rFonts w:ascii="Times New Roman" w:hAnsi="Times New Roman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cs="宋体"/>
    </w:rPr>
  </w:style>
  <w:style w:type="character" w:customStyle="1" w:styleId="17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0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73FC-9151-4DD8-A769-84417B9ED4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224</Words>
  <Characters>1279</Characters>
  <Lines>10</Lines>
  <Paragraphs>2</Paragraphs>
  <TotalTime>8</TotalTime>
  <ScaleCrop>false</ScaleCrop>
  <LinksUpToDate>false</LinksUpToDate>
  <CharactersWithSpaces>1501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2022-04-18T15:00:00Z</dcterms:created>
  <dc:creator>周宇</dc:creator>
  <cp:lastModifiedBy>迷途£*溯月</cp:lastModifiedBy>
  <dcterms:modified xsi:type="dcterms:W3CDTF">2024-04-24T15:01:32Z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A59CAF458D4845D78798E8D03763B082</vt:lpwstr>
  </property>
</Properties>
</file>