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5511" w:type="dxa"/>
        <w:tblInd w:w="-1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1421"/>
        <w:gridCol w:w="2355"/>
        <w:gridCol w:w="2779"/>
        <w:gridCol w:w="248"/>
        <w:gridCol w:w="465"/>
        <w:gridCol w:w="3873"/>
        <w:gridCol w:w="34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90" w:hRule="atLeast"/>
        </w:trPr>
        <w:tc>
          <w:tcPr>
            <w:tcW w:w="15511" w:type="dxa"/>
            <w:gridSpan w:val="8"/>
            <w:shd w:val="clear" w:color="auto" w:fill="000000" w:themeFill="text1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FF0000"/>
                <w:lang w:val="en-US" w:eastAsia="zh-CN"/>
              </w:rPr>
              <w:t xml:space="preserve">鸿蒙生态伙伴站台推广脚本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博主名称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最游话说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发布时间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2026年9月7日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设备型号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华为Mate XT 2非凡大师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HarmonyOS 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拍摄方向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发布会伙伴演讲与功能演示二剪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以王者万象棋为主线串联游戏 理财与办公体验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发布平台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抖音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直发语 发布文案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商务局里怎么还来了个棋友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三折叠这次把农友也照顾上了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341" w:type="dxa"/>
            <w:gridSpan w:val="2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封面关键词</w:t>
            </w:r>
          </w:p>
        </w:tc>
        <w:tc>
          <w:tcPr>
            <w:tcW w:w="13170" w:type="dxa"/>
            <w:gridSpan w:val="6"/>
          </w:tcPr>
          <w:p>
            <w:pPr>
              <w:rPr>
                <w:rFonts w:ascii="微软雅黑" w:hAnsi="微软雅黑" w:eastAsia="微软雅黑"/>
              </w:rPr>
              <w:jc w:val="center"/>
              <w:spacing w:before="0" w:after="0" w:line="240" w:lineRule="auto"/>
            </w:pPr>
            <w:r>
              <w:rPr>
                <w:rFonts w:ascii="微软雅黑" w:hAnsi="微软雅黑" w:eastAsia="微软雅黑"/>
                <w:color w:val="000000"/>
              </w:rPr>
              <w:t xml:space="preserve">三折叠的正确打开方式</w:t>
            </w:r>
            <w:r>
              <w:rPr>
                <w:rFonts w:ascii="微软雅黑" w:hAnsi="微软雅黑" w:eastAsia="微软雅黑"/>
                <w:color w:val="000000"/>
              </w:rPr>
              <w:br/>
              <w:t xml:space="preserve">商务局里来了个棋友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723" w:type="dxa"/>
            <w:gridSpan w:val="5"/>
            <w:shd w:val="clear" w:color="auto" w:fill="000000" w:themeFill="text1"/>
          </w:tcPr>
          <w:p>
            <w:pPr>
              <w:jc w:val="center"/>
              <w:rPr>
                <w:rFonts w:ascii="微软雅黑" w:hAnsi="微软雅黑" w:eastAsia="微软雅黑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color w:val="FFFFFF"/>
              </w:rPr>
              <w:t xml:space="preserve">服装妆发参考</w:t>
            </w:r>
          </w:p>
        </w:tc>
        <w:tc>
          <w:tcPr>
            <w:tcW w:w="7788" w:type="dxa"/>
            <w:gridSpan w:val="3"/>
            <w:shd w:val="clear" w:color="auto" w:fill="000000" w:themeFill="text1"/>
          </w:tcPr>
          <w:p>
            <w:pPr>
              <w:jc w:val="center"/>
              <w:rPr>
                <w:rFonts w:ascii="微软雅黑" w:hAnsi="微软雅黑" w:eastAsia="微软雅黑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color w:val="FFFFFF"/>
              </w:rPr>
              <w:t xml:space="preserve">拍摄场景参考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188" w:type="dxa"/>
            <w:gridSpan w:val="6"/>
          </w:tcPr>
          <w:p>
            <w:pPr>
              <w:rPr>
                <w:vertAlign w:val="baseline"/>
              </w:rPr>
              <w:jc w:val="center"/>
              <w:spacing w:before="0" w:after="0" w:line="240" w:lineRule="auto"/>
            </w:pPr>
            <w:r>
              <w:rPr>
                <w:vertAlign w:val="baseline"/>
                <w:color w:val="000000"/>
              </w:rPr>
              <w:t xml:space="preserve">以发布会素材二剪为主</w:t>
            </w:r>
            <w:r>
              <w:rPr>
                <w:vertAlign w:val="baseline"/>
                <w:color w:val="000000"/>
              </w:rPr>
              <w:br/>
              <w:t xml:space="preserve">无需额外出镜</w:t>
            </w:r>
          </w:p>
        </w:tc>
        <w:tc>
          <w:tcPr>
            <w:tcW w:w="7323" w:type="dxa"/>
            <w:gridSpan w:val="2"/>
          </w:tcPr>
          <w:p>
            <w:pPr>
              <w:rPr>
                <w:vertAlign w:val="baseline"/>
              </w:rPr>
              <w:jc w:val="center"/>
              <w:spacing w:before="0" w:after="0" w:line="240" w:lineRule="auto"/>
            </w:pPr>
            <w:r>
              <w:rPr>
                <w:vertAlign w:val="baseline"/>
                <w:color w:val="000000"/>
              </w:rPr>
              <w:t xml:space="preserve">发布会舞台</w:t>
            </w:r>
            <w:r>
              <w:rPr>
                <w:vertAlign w:val="baseline"/>
                <w:color w:val="000000"/>
              </w:rPr>
              <w:br/>
              <w:t xml:space="preserve">三折叠功能演示与游戏实机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15511" w:type="dxa"/>
            <w:gridSpan w:val="8"/>
            <w:shd w:val="clear" w:color="auto" w:fill="000000" w:themeFill="text1"/>
          </w:tcPr>
          <w:p>
            <w:pPr>
              <w:jc w:val="center"/>
              <w:rPr>
                <w:rFonts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FFFFFF"/>
              </w:rPr>
              <w:t xml:space="preserve">脚本内容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序号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 xml:space="preserve">预计口播时长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br/>
              <w:t xml:space="preserve">85.8秒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color w:val="C00000"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景别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画面场景与内容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字幕与口播内容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备注与画面示意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1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6.2秒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三折叠从合拢到完整展开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切入产品全貌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把一块屏幕掰成三块以后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华为这次终于找到了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三折叠最正确的打开方式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使用官方产品展开素材</w:t>
            </w:r>
          </w:p>
          <w:p>
            <w:r>
              <w:t>按每分钟300字估算
原声画面额外停留时间另计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2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11秒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全景 中景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发布会主视觉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三家伙伴登台画面依次出现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落到王者万象棋演示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9月7日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HarmonyOS 7和华为Mate XT 2发布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同花顺 钉钉 王者万象棋一起站台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好家伙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商务局里怎么还来了个棋友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三家伙伴名称分别对应画面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3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8.8秒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完整展示大屏棋盘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接战斗动画与大招清屏实机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先看王者万象棋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这次专门适配了三折叠大屏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展开后 棋盘显示面积更大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配合AI插帧 战斗动画也更连贯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三折叠大屏适配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AI插帧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大招片段保留游戏音效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4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9.6秒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游戏匹配时切到消息界面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展示实况窗组局状态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切回游戏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等匹配时切出去回消息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实况窗还能显示组局状态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方便随时切回游戏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省得消息聊了半天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才想起还有兄弟等你上桌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完整保留切出与切回的操作关系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5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7.4秒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两台支持设备近场碰一碰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展示游戏包传输界面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拉朋友一起玩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还可以碰一碰整包分享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支持的手机近距离碰一下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就能把游戏包传给对方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碰一碰整包分享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以官方演示为准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6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8.6秒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自制聊天气泡表现回去就下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切回整包分享完成画面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以前兄弟总说回去就下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这个回去 能回到下个赛季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现在直接当面传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手机里没下这个借口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算是给堵上了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聊天气泡作为情景示意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不冒充真实玩家聊天记录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7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8.6秒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同花顺十二股同列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行情与资讯分屏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悬浮卡盯盘演示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同花顺能一屏看12只股票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左边看行情 右边查资讯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悬浮卡还能实时盯盘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不用看一只切一页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来回折腾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对应展示三个功能界面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8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12秒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近景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钉钉选取单一窗口投屏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展示手机与投屏端画面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接正视与侧视防窥对照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钉钉在鸿蒙首发窗口级投屏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只分享选中的窗口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还接入了灵盾防窥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旁人从侧面看 页面是黑的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工作可以公开讨论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旁边路过的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就不必自动参会了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画面字幕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窗口级投屏 鸿蒙首发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灵盾防窥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cantSplit/>
        </w:trPr>
        <w:tc>
          <w:tcPr>
            <w:tcW w:w="920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  <w:lang w:val="en-US" w:eastAsia="zh-CN"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lang w:val="en-US" w:eastAsia="zh-CN"/>
                <w:color w:val="000000"/>
              </w:rPr>
              <w:t xml:space="preserve">9</w:t>
            </w:r>
          </w:p>
        </w:tc>
        <w:tc>
          <w:tcPr>
            <w:tcW w:w="142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13.6秒</w:t>
            </w:r>
          </w:p>
        </w:tc>
        <w:tc>
          <w:tcPr>
            <w:tcW w:w="2355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中景 特写</w:t>
            </w:r>
          </w:p>
        </w:tc>
        <w:tc>
          <w:tcPr>
            <w:tcW w:w="2779" w:type="dxa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办公分屏 看盘与游戏画面快切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最后回到王者万象棋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产品定格收尾</w:t>
            </w:r>
          </w:p>
        </w:tc>
        <w:tc>
          <w:tcPr>
            <w:tcW w:w="4586" w:type="dxa"/>
            <w:gridSpan w:val="3"/>
            <w:shd w:val="clear" w:color="auto" w:fill="auto"/>
            <w:vAlign w:val="center"/>
          </w:tcPr>
          <w:p>
            <w:pPr>
              <w:jc w:val="left"/>
              <w:rPr>
                <w:rFonts w:hint="eastAsia" w:ascii="微软雅黑" w:hAnsi="微软雅黑" w:eastAsia="微软雅黑"/>
                <w:b/>
                <w:bCs/>
              </w:rPr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这些应用跟着大屏做了适配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看盘能并排对照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办公能分屏处理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下棋连拉朋友入坑都方便了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鸿蒙应用越来越顺手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至于兄弟肯不肯陪你开一把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这个确实不能怪系统</w:t>
            </w:r>
          </w:p>
        </w:tc>
        <w:tc>
          <w:tcPr>
            <w:tcW w:w="3450" w:type="dxa"/>
            <w:shd w:val="clear" w:color="auto" w:fill="auto"/>
            <w:vAlign w:val="center"/>
          </w:tcPr>
          <w:p>
            <w:pPr>
              <w:rPr>
                <w:rFonts w:hint="eastAsia" w:ascii="微软雅黑" w:hAnsi="微软雅黑" w:eastAsia="微软雅黑"/>
                <w:b/>
                <w:bCs/>
              </w:rPr>
              <w:jc w:val="left"/>
              <w:spacing w:before="0" w:after="0" w:line="240" w:lineRule="auto"/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 xml:space="preserve">结尾上屏</w:t>
            </w: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br/>
              <w:t xml:space="preserve">鸿蒙应用体验迈进成熟好用新阶段</w:t>
            </w:r>
          </w:p>
        </w:tc>
      </w:tr>
    </w:tbl>
    <w:p/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yNjdlZDBkY2RlZGZmYzVkMTIwZTkwYzk5ODFhODIifQ=="/>
  </w:docVars>
  <w:rsids>
    <w:rsidRoot w:val="7CF57387"/>
    <w:rsid w:val="28516599"/>
    <w:rsid w:val="28760480"/>
    <w:rsid w:val="29CC4E23"/>
    <w:rsid w:val="29E2214C"/>
    <w:rsid w:val="32172F8E"/>
    <w:rsid w:val="337376BE"/>
    <w:rsid w:val="42831D2D"/>
    <w:rsid w:val="43D47D05"/>
    <w:rsid w:val="44C117EA"/>
    <w:rsid w:val="4BE647DD"/>
    <w:rsid w:val="5A0C1B4F"/>
    <w:rsid w:val="5C2C1A6E"/>
    <w:rsid w:val="60B30F76"/>
    <w:rsid w:val="7A674821"/>
    <w:rsid w:val="7CF5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table" w:styleId="4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annotation reference"/>
    <w:basedOn w:val="5"/>
    <w:semiHidden/>
    <w:unhideWhenUsed/>
    <w:qFormat/>
    <w:uiPriority w:val="99"/>
    <w:rPr>
      <w:sz w:val="21"/>
      <w:szCs w:val="21"/>
    </w:rPr>
  </w:style>
  <w:style w:type="paragraph" w:customStyle="1" w:styleId="7">
    <w:name w:val="标签一自定义"/>
    <w:basedOn w:val="1"/>
    <w:next w:val="1"/>
    <w:uiPriority w:val="0"/>
    <w:pPr>
      <w:keepNext/>
      <w:keepLines/>
      <w:spacing w:before="340" w:after="330" w:line="576" w:lineRule="auto"/>
      <w:jc w:val="left"/>
      <w:outlineLvl w:val="0"/>
    </w:pPr>
    <w:rPr>
      <w:rFonts w:hint="eastAsia" w:ascii="Times New Roman" w:hAnsi="Times New Roman" w:eastAsia="黑体" w:cs="Times New Roman"/>
      <w:b/>
      <w:kern w:val="44"/>
      <w:sz w:val="32"/>
      <w:szCs w:val="22"/>
    </w:rPr>
  </w:style>
  <w:style w:type="paragraph" w:customStyle="1" w:styleId="8">
    <w:name w:val="标签2自定义"/>
    <w:basedOn w:val="1"/>
    <w:uiPriority w:val="0"/>
    <w:pPr>
      <w:spacing w:line="240" w:lineRule="auto"/>
      <w:jc w:val="left"/>
    </w:pPr>
    <w:rPr>
      <w:rFonts w:hint="eastAsia" w:ascii="Times New Roman" w:hAnsi="Times New Roman" w:eastAsia="黑体" w:cs="Times New Roman"/>
      <w:b/>
      <w:sz w:val="30"/>
      <w:szCs w:val="22"/>
    </w:rPr>
  </w:style>
  <w:style w:type="paragraph" w:customStyle="1" w:styleId="9">
    <w:name w:val="自定义三"/>
    <w:basedOn w:val="1"/>
    <w:qFormat/>
    <w:uiPriority w:val="0"/>
    <w:pPr>
      <w:jc w:val="left"/>
    </w:pPr>
    <w:rPr>
      <w:rFonts w:hint="eastAsia" w:ascii="Times New Roman" w:hAnsi="Times New Roman" w:eastAsia="黑体" w:cs="Times New Roman"/>
      <w:b/>
      <w:sz w:val="28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121</Characters>
  <Lines>0</Lines>
  <Paragraphs>0</Paragraphs>
  <TotalTime>18</TotalTime>
  <ScaleCrop>false</ScaleCrop>
  <LinksUpToDate>false</LinksUpToDate>
  <CharactersWithSpaces>123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2024-05-24T02:20:00Z</dcterms:created>
  <dc:creator>shhh</dc:creator>
  <cp:lastModifiedBy>丰紫妍</cp:lastModifiedBy>
  <dcterms:modified xsi:type="dcterms:W3CDTF">2024-05-31T12:28:09Z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29CD47852F2A4FACA423BD2CBF35ABF8_11</vt:lpwstr>
  </property>
</Properties>
</file>