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pBdr>
          <w:left w:val="single" w:sz="18" w:space="7" w:color="2E74B5"/>
        </w:pBdr>
      </w:pPr>
      <w:r>
        <w:rPr>
          <w:rFonts w:ascii="Calibri" w:hAnsi="Calibri" w:eastAsia="Microsoft YaHei"/>
          <w:b/>
          <w:color w:val="2E74B5"/>
          <w:sz w:val="18"/>
        </w:rPr>
        <w:t>IMPLEMENTATION PLAN</w:t>
      </w:r>
    </w:p>
    <w:p>
      <w:pPr>
        <w:keepNext/>
        <w:spacing w:after="120"/>
      </w:pPr>
      <w:r>
        <w:rPr>
          <w:rFonts w:ascii="Calibri" w:hAnsi="Calibri" w:eastAsia="Microsoft YaHei"/>
          <w:b/>
          <w:color w:val="0B2545"/>
          <w:sz w:val="54"/>
        </w:rPr>
        <w:t>素材库优化方案实施文档</w:t>
      </w:r>
    </w:p>
    <w:p>
      <w:pPr>
        <w:keepNext/>
        <w:spacing w:after="360"/>
      </w:pPr>
      <w:r>
        <w:rPr>
          <w:rFonts w:ascii="Calibri" w:hAnsi="Calibri" w:eastAsia="Microsoft YaHei"/>
          <w:color w:val="5B6573"/>
          <w:sz w:val="26"/>
        </w:rPr>
        <w:t>基于现有 Tauri、React、Worker 与 SQLite 架构的落地设计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250"/>
        <w:gridCol w:w="1150"/>
        <w:gridCol w:w="3810"/>
      </w:tblGrid>
      <w:tr>
        <w:trPr>
          <w:tblHeader w:val="true"/>
        </w:trPr>
        <w:tc>
          <w:tcPr>
            <w:tcW w:type="dxa" w:w="11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5B6573"/>
                <w:sz w:val="19"/>
              </w:rPr>
              <w:t>版本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v1.1</w:t>
            </w:r>
          </w:p>
        </w:tc>
        <w:tc>
          <w:tcPr>
            <w:tcW w:type="dxa" w:w="11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5B6573"/>
                <w:sz w:val="19"/>
              </w:rPr>
              <w:t>状态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已实施</w:t>
            </w:r>
          </w:p>
        </w:tc>
      </w:tr>
      <w:tr>
        <w:tc>
          <w:tcPr>
            <w:tcW w:type="dxa" w:w="11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5B6573"/>
                <w:sz w:val="19"/>
              </w:rPr>
              <w:t>负责人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研发 / 测试 / 产品</w:t>
            </w:r>
          </w:p>
        </w:tc>
        <w:tc>
          <w:tcPr>
            <w:tcW w:type="dxa" w:w="11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5B6573"/>
                <w:sz w:val="19"/>
              </w:rPr>
              <w:t>适用范围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E:\xlngai\xlngaiforwindows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实施结论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在现有项目 Schema v7 和 asset.* 能力上增量演进：先分离别名与文件名并建立软删除，再增加项目标签与动态素材组，最后用版本化拖拽载荷接入生产参数区域。所有写入仍由 Worker 串行完成，素材文件继续保存在项目本地目录。</w:t>
            </w:r>
          </w:p>
        </w:tc>
      </w:tr>
    </w:tbl>
    <w:p>
      <w:pPr>
        <w:spacing w:after="0"/>
      </w:pPr>
    </w:p>
    <w:p>
      <w:pPr>
        <w:pStyle w:val="Heading1"/>
      </w:pPr>
      <w:r>
        <w:t>1. 当前基线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470"/>
        <w:gridCol w:w="3290"/>
      </w:tblGrid>
      <w:tr>
        <w:trPr>
          <w:tblHeader w:val="true"/>
        </w:trPr>
        <w:tc>
          <w:tcPr>
            <w:tcW w:type="dxa" w:w="1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447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当前实现</w:t>
            </w:r>
          </w:p>
        </w:tc>
        <w:tc>
          <w:tcPr>
            <w:tcW w:type="dxa" w:w="329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本次影响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桌面端</w:t>
            </w:r>
          </w:p>
        </w:tc>
        <w:tc>
          <w:tcPr>
            <w:tcW w:type="dxa" w:w="4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Tauri 2 + React 19 + TypeScript；素材列表集中在 ProductionPanel</w:t>
            </w:r>
          </w:p>
        </w:tc>
        <w:tc>
          <w:tcPr>
            <w:tcW w:type="dxa" w:w="3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新增独立 AssetLibrary 视图和拖拽接收协议</w:t>
            </w:r>
          </w:p>
        </w:tc>
      </w:tr>
      <w:t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Worker</w:t>
            </w:r>
          </w:p>
        </w:tc>
        <w:tc>
          <w:tcPr>
            <w:tcW w:type="dxa" w:w="447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Node/TypeScript Worker 负责生成、素材落盘和 asset.* IPC</w:t>
            </w:r>
          </w:p>
        </w:tc>
        <w:tc>
          <w:tcPr>
            <w:tcW w:type="dxa" w:w="32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新增 AssetLibraryService 或拆分现有 ImageGenerationService 职责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持久化</w:t>
            </w:r>
          </w:p>
        </w:tc>
        <w:tc>
          <w:tcPr>
            <w:tcW w:type="dxa" w:w="4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better-sqlite3，项目 Schema v7，assets 与 generation_results 已存在</w:t>
            </w:r>
          </w:p>
        </w:tc>
        <w:tc>
          <w:tcPr>
            <w:tcW w:type="dxa" w:w="3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新增 v8-v10 迁移、Repository 与索引</w:t>
            </w:r>
          </w:p>
        </w:tc>
      </w:tr>
      <w:t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文件系统</w:t>
            </w:r>
          </w:p>
        </w:tc>
        <w:tc>
          <w:tcPr>
            <w:tcW w:type="dxa" w:w="447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项目 assets/ 保存媒体，cache/deleted-assets/ 暂存删除文件</w:t>
            </w:r>
          </w:p>
        </w:tc>
        <w:tc>
          <w:tcPr>
            <w:tcW w:type="dxa" w:w="32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让回收站保留数据库记录并支持恢复、清空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生成链路</w:t>
            </w:r>
          </w:p>
        </w:tc>
        <w:tc>
          <w:tcPr>
            <w:tcW w:type="dxa" w:w="4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图片可选择是否保存；视频成功后落盘并登记素材</w:t>
            </w:r>
          </w:p>
        </w:tc>
        <w:tc>
          <w:tcPr>
            <w:tcW w:type="dxa" w:w="3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统一为成功落盘后自动入库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现有关键约束：项目数据库由 Worker 作为唯一写入者；SQLite 开启 WAL、外键、busy timeout；素材路径必须保持为项目内相对路径；generation_results 已提供任务到素材的关联。新实现应延续这些边界。</w:t>
      </w:r>
    </w:p>
    <w:p>
      <w:pPr>
        <w:pStyle w:val="Heading1"/>
      </w:pPr>
      <w:r>
        <w:t>2. 实施原则</w:t>
      </w:r>
    </w:p>
    <w:p>
      <w:pPr>
        <w:pStyle w:val="ListBullet"/>
        <w:keepLines/>
      </w:pPr>
      <w:r>
        <w:rPr>
          <w:rFonts w:ascii="Calibri" w:hAnsi="Calibri" w:eastAsia="Microsoft YaHei"/>
        </w:rPr>
        <w:t>兼容优先：保留现有 asset.list、asset.preview、asset.open 与 asset.reveal，在新 UI 稳定前不删除旧调用。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别名不改文件：现有 asset.rename 会移动磁盘文件，应改名为文件级操作或停止从素材库暴露；新增 alias 更新接口。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数据库驱动筛选：别名、文件名和标签名搜索、素材组标签 AND 解析及回收站状态均由 Worker 查询，避免桌面端全量过滤。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文件与记录补偿：涉及移动文件和数据库事务的操作必须支持失败回滚与完整性检查。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拖拽载荷版本化：桌面端只传素材 ID 和稳定元数据，生产目标在落地时重新校验。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增量交付：先可查询和整理，再接拖拽；每阶段保留独立测试门禁。</w:t>
      </w:r>
    </w:p>
    <w:p>
      <w:pPr>
        <w:pStyle w:val="Heading1"/>
      </w:pPr>
      <w:r>
        <w:t>3. 目标架构与职责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63238"/>
                <w:sz w:val="16"/>
              </w:rPr>
              <w:t>AssetLibraryView / AssetCard / AssetDetails / TagPanel / AssetGroupPanel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                       │ Worker IPC contracts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                       ▼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AssetLibraryService ── TagService ── AssetGroupService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      │                  │                  │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      └──────── Project repositories ───────┘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               SQLite Schema v8-v10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        assets/ media + cache/deleted-assets/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470"/>
        <w:gridCol w:w="2990"/>
      </w:tblGrid>
      <w:tr>
        <w:trPr>
          <w:tblHeader w:val="true"/>
        </w:trPr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47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299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不承担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AssetLibraryView</w:t>
            </w:r>
          </w:p>
        </w:tc>
        <w:tc>
          <w:tcPr>
            <w:tcW w:type="dxa" w:w="4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浏览、筛选状态、选择、拖拽、详情编辑</w:t>
            </w:r>
          </w:p>
        </w:tc>
        <w:tc>
          <w:tcPr>
            <w:tcW w:type="dxa" w:w="29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不直接访问文件系统或 SQLite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AssetLibraryService</w:t>
            </w:r>
          </w:p>
        </w:tc>
        <w:tc>
          <w:tcPr>
            <w:tcW w:type="dxa" w:w="447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查询、别名、软删除、恢复、来源定位、文件校验</w:t>
            </w:r>
          </w:p>
        </w:tc>
        <w:tc>
          <w:tcPr>
            <w:tcW w:type="dxa" w:w="29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不管理任务轮询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TagService</w:t>
            </w:r>
          </w:p>
        </w:tc>
        <w:tc>
          <w:tcPr>
            <w:tcW w:type="dxa" w:w="4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标签 CRUD、权限校验、批量分配</w:t>
            </w:r>
          </w:p>
        </w:tc>
        <w:tc>
          <w:tcPr>
            <w:tcW w:type="dxa" w:w="29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不保存素材组条件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AssetGroupService</w:t>
            </w:r>
          </w:p>
        </w:tc>
        <w:tc>
          <w:tcPr>
            <w:tcW w:type="dxa" w:w="447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保存 AND 条件、动态解析、有序快照</w:t>
            </w:r>
          </w:p>
        </w:tc>
        <w:tc>
          <w:tcPr>
            <w:tcW w:type="dxa" w:w="29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不复制素材文件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生产目标适配器</w:t>
            </w:r>
          </w:p>
        </w:tc>
        <w:tc>
          <w:tcPr>
            <w:tcW w:type="dxa" w:w="4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校验拖拽类型和数量、写入参数草稿、排序</w:t>
            </w:r>
          </w:p>
        </w:tc>
        <w:tc>
          <w:tcPr>
            <w:tcW w:type="dxa" w:w="29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不修改素材标签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数据模型与迁移</w:t>
      </w:r>
    </w:p>
    <w:p>
      <w:r>
        <w:rPr>
          <w:rFonts w:ascii="Calibri" w:hAnsi="Calibri" w:eastAsia="Microsoft YaHei"/>
        </w:rPr>
        <w:t>建议将项目 Schema 从 v7 分三次迁移，便于独立回滚和测试。所有新时间字段使用 ISO 8601 UTC 字符串；所有 ID 使用 UUID。</w:t>
      </w:r>
    </w:p>
    <w:p>
      <w:pPr>
        <w:pStyle w:val="Heading2"/>
      </w:pPr>
      <w:r>
        <w:t>4.1 Schema v8：别名与回收站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63238"/>
                <w:sz w:val="16"/>
              </w:rPr>
              <w:t>ALTER TABLE assets ADD COLUMN alias TEXT NOT NULL DEFAULT '';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ALTER TABLE assets ADD COLUMN updated_at TEXT;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ALTER TABLE assets ADD COLUMN deleted_at TEXT;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ALTER TABLE assets ADD COLUMN trash_relative_path TEXT;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UPDATE assets SET updated_at = created_at WHERE updated_at IS NULL;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CREATE INDEX idx_assets_library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ON assets(project_id, deleted_at, created_at, id);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约束通过 Service 层与迁移测试保证：alias 去除首尾空格后最长 120 个 Unicode 字符；deleted_at 为空时 trash_relative_path 必须为空；进入回收站后保留原 relative_path，实际暂存路径写入 trash_relative_path。</w:t>
      </w:r>
    </w:p>
    <w:p>
      <w:pPr>
        <w:pStyle w:val="Heading2"/>
      </w:pPr>
      <w:r>
        <w:t>4.2 Schema v9：项目标签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63238"/>
                <w:sz w:val="16"/>
              </w:rPr>
              <w:t>CREATE TABLE tags (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id TEXT PRIMARY KEY,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project_id TEXT NOT NULL REFERENCES projects(id) ON DELETE CASCADE,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name TEXT NOT NULL,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normalized_name TEXT NOT NULL,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created_by TEXT NOT NULL DEFAULT 'local-user',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created_at TEXT NOT NULL, updated_at TEXT NOT NULL,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UNIQUE(project_id, normalized_name)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);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CREATE TABLE asset_tag_assignments (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asset_id TEXT NOT NULL REFERENCES assets(id) ON DELETE CASCADE,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tag_id TEXT NOT NULL REFERENCES tags(id) ON DELETE CASCADE,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created_at TEXT NOT NULL, PRIMARY KEY(asset_id, tag_id)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);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normalized_name 用于项目内去重，建议规则为 Unicode NFKC、trim、连续空白折叠和不区分大小写。显示名称保留用户输入。当前单用户版本 created_by 固定为 local-user；接入成员系统时迁移为稳定 principal ID。</w:t>
      </w:r>
    </w:p>
    <w:p>
      <w:pPr>
        <w:pStyle w:val="Heading2"/>
      </w:pPr>
      <w:r>
        <w:t>4.3 Schema v10：素材组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63238"/>
                <w:sz w:val="16"/>
              </w:rPr>
              <w:t>CREATE TABLE asset_groups (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id TEXT PRIMARY KEY,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project_id TEXT NOT NULL REFERENCES projects(id) ON DELETE CASCADE,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name TEXT NOT NULL, normalized_name TEXT NOT NULL,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created_by TEXT NOT NULL DEFAULT 'local-user',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created_at TEXT NOT NULL, updated_at TEXT NOT NULL,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UNIQUE(project_id, normalized_name)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);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CREATE TABLE asset_group_tags (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group_id TEXT NOT NULL REFERENCES asset_groups(id) ON DELETE CASCADE,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tag_id TEXT NOT NULL REFERENCES tags(id) ON DELETE RESTRICT,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PRIMARY KEY(group_id, tag_id)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);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素材组至少包含一个标签。标签被素材组引用时，普通删除操作应返回冲突信息，并要求用户先调整相关素材组或由管理员执行“删除并移除条件”。</w:t>
      </w:r>
    </w:p>
    <w:p>
      <w:pPr>
        <w:pStyle w:val="Heading2"/>
      </w:pPr>
      <w:r>
        <w:t>4.4 动态 AND 查询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63238"/>
                <w:sz w:val="16"/>
              </w:rPr>
              <w:t>SELECT a.*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FROM assets a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JOIN asset_tag_assignments ata ON ata.asset_id = a.id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WHERE a.project_id = ? AND a.deleted_at IS NULL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AND ata.tag_id IN (?, ...)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GROUP BY a.id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HAVING COUNT(DISTINCT ata.tag_id) = ?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ORDER BY a.created_at ASC, a.id ASC;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最后使用 id 作为稳定次级排序，避免多个素材拥有相同创建时间时拖拽顺序漂移。</w:t>
      </w:r>
    </w:p>
    <w:p>
      <w:pPr>
        <w:pStyle w:val="Heading1"/>
      </w:pPr>
      <w:r>
        <w:t>5. 领域类型与 IPC 合同</w:t>
      </w:r>
    </w:p>
    <w:p>
      <w:r>
        <w:rPr>
          <w:rFonts w:ascii="Calibri" w:hAnsi="Calibri" w:eastAsia="Microsoft YaHei"/>
        </w:rPr>
        <w:t>在 @ai-video/domain 定义持久化记录，在 @ai-video/contracts 定义桌面端可见 DTO。建议扩展 AssetInfo，并新增以下核心合同：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63238"/>
                <w:sz w:val="16"/>
              </w:rPr>
              <w:t>AssetInfo { id, projectId, kind, alias, relativePath, sizeBytes,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          createdAt, updatedAt, deletedAt?, tags[], sourceJobId?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AssetLibraryQuery { keyword?, kinds?, tagIds?, createdFrom?, createdTo?,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                  deleted?: 'active'|'trash', sort?: 'created-asc'|'created-desc',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                  cursor?, limit?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AssetDragPayloadV1 { version: 1, projectId, sourceType, sourceId?,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                   snapshotAt, assets: [{ id, kind, createdAt }] 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740"/>
        <w:gridCol w:w="3120"/>
      </w:tblGrid>
      <w:tr>
        <w:trPr>
          <w:tblHeader w:val="true"/>
        </w:trPr>
        <w:tc>
          <w:tcPr>
            <w:tcW w:type="dxa" w:w="2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方法</w:t>
            </w:r>
          </w:p>
        </w:tc>
        <w:tc>
          <w:tcPr>
            <w:tcW w:type="dxa" w:w="37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  <w:tc>
          <w:tcPr>
            <w:tcW w:type="dxa" w:w="31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关键校验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asset.library.query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分页查询与筛选素材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项目作用域、limit 上限、日期格式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asset.alias.update</w:t>
            </w:r>
          </w:p>
        </w:tc>
        <w:tc>
          <w:tcPr>
            <w:tcW w:type="dxa" w:w="374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更新素材别名</w:t>
            </w:r>
          </w:p>
        </w:tc>
        <w:tc>
          <w:tcPr>
            <w:tcW w:type="dxa" w:w="31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可写、素材未删除、长度限制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tag.list/create/update/delete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项目标签管理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名称唯一、创建者或管理员权限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asset.tags.add/remove/replace</w:t>
            </w:r>
          </w:p>
        </w:tc>
        <w:tc>
          <w:tcPr>
            <w:tcW w:type="dxa" w:w="374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单个或批量分配标签</w:t>
            </w:r>
          </w:p>
        </w:tc>
        <w:tc>
          <w:tcPr>
            <w:tcW w:type="dxa" w:w="31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同项目、批量上限、事务原子性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assetGroup.list/create/update/delete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保存标签组合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至少一个标签、同项目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assetGroup.resolve</w:t>
            </w:r>
          </w:p>
        </w:tc>
        <w:tc>
          <w:tcPr>
            <w:tcW w:type="dxa" w:w="374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解析当前动态结果</w:t>
            </w:r>
          </w:p>
        </w:tc>
        <w:tc>
          <w:tcPr>
            <w:tcW w:type="dxa" w:w="31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全部标签 AND、稳定升序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asset.trash/restore/purge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回收站生命周期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引用提示、路径边界、补偿回滚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asset.source.locate</w:t>
            </w:r>
          </w:p>
        </w:tc>
        <w:tc>
          <w:tcPr>
            <w:tcW w:type="dxa" w:w="374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返回来源任务定位信息</w:t>
            </w:r>
          </w:p>
        </w:tc>
        <w:tc>
          <w:tcPr>
            <w:tcW w:type="dxa" w:w="31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generation_results 关联存在</w:t>
            </w:r>
          </w:p>
        </w:tc>
      </w:tr>
    </w:tbl>
    <w:p>
      <w:pPr>
        <w:spacing w:after="0"/>
      </w:pPr>
    </w:p>
    <w:p>
      <w:pPr>
        <w:pStyle w:val="Heading1"/>
      </w:pPr>
      <w:r>
        <w:t>6. 服务层实现</w:t>
      </w:r>
    </w:p>
    <w:p>
      <w:pPr>
        <w:pStyle w:val="Heading2"/>
      </w:pPr>
      <w:r>
        <w:t>6.1 自动入库</w:t>
      </w:r>
    </w:p>
    <w:p>
      <w:pPr>
        <w:pStyle w:val="ListNumber"/>
        <w:keepLines/>
      </w:pPr>
      <w:r>
        <w:rPr>
          <w:rFonts w:ascii="Calibri" w:hAnsi="Calibri" w:eastAsia="Microsoft YaHei"/>
        </w:rPr>
        <w:t>生成适配器返回成功结果后，先下载或解码到项目内临时文件。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校验 MIME、扩展名、大小、内容哈希与项目路径边界。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使用原子重命名将临时文件移动到 assets/ 正式路径。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在同一数据库事务中写入 assets 和 generation_results。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事务失败时删除正式文件或回滚到临时文件；不得留下无记录资产。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D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行为变更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产品合同要求成功素材自动入库。图片生成界面的“自动保存到本地素材库”开关应移除；若仍需要试生成能力，应作为独立的“仅预览”模式设计，不能复用素材库入库规则。</w:t>
            </w:r>
          </w:p>
        </w:tc>
      </w:tr>
    </w:tbl>
    <w:p>
      <w:pPr>
        <w:spacing w:after="0"/>
      </w:pPr>
    </w:p>
    <w:p>
      <w:pPr>
        <w:pStyle w:val="Heading2"/>
      </w:pPr>
      <w:r>
        <w:t>6.2 别名</w:t>
      </w:r>
    </w:p>
    <w:p>
      <w:r>
        <w:rPr>
          <w:rFonts w:ascii="Calibri" w:hAnsi="Calibri" w:eastAsia="Microsoft YaHei"/>
        </w:rPr>
        <w:t>新增 alias 字段后，素材库不再调用现有 asset.rename。磁盘文件名保持由系统生成，避免引用断裂、冲突和高成本文件移动。现有 asset.rename 可保留给兼容路径，但应从普通素材库界面移除，并在接口命名中明确为 fileRename。</w:t>
      </w:r>
    </w:p>
    <w:p>
      <w:pPr>
        <w:pStyle w:val="Heading2"/>
      </w:pPr>
      <w:r>
        <w:t>6.3 回收站</w:t>
      </w:r>
    </w:p>
    <w:p>
      <w:pPr>
        <w:pStyle w:val="ListNumber"/>
        <w:keepLines/>
      </w:pPr>
      <w:r>
        <w:rPr>
          <w:rFonts w:ascii="Calibri" w:hAnsi="Calibri" w:eastAsia="Microsoft YaHei"/>
        </w:rPr>
        <w:t>检查素材是否存在生产草稿引用；存在时返回引用数量并要求 confirm=true。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将文件移动到 cache/deleted-assets/{assetId}{原扩展名}。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更新 deleted_at 与 trash_relative_path，保留原 relative_path 和所有标签。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恢复时校验原路径是否冲突；冲突时生成安全的新物理文件名，但别名不变。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彻底删除时先删除文件，再清理素材记录；失败时保留记录并标记可重试。</w:t>
      </w:r>
    </w:p>
    <w:p>
      <w:pPr>
        <w:pStyle w:val="Heading2"/>
      </w:pPr>
      <w:r>
        <w:t>6.4 来源定位</w:t>
      </w:r>
    </w:p>
    <w:p>
      <w:r>
        <w:rPr>
          <w:rFonts w:ascii="Calibri" w:hAnsi="Calibri" w:eastAsia="Microsoft YaHei"/>
        </w:rPr>
        <w:t>素材到任务的查询通过 generation_results.asset_id 反查 generation_jobs。任务日志打开素材时向桌面端传入 selectedAssetId；素材详情打开来源时传入 jobId 并切换到任务日志。失败任务没有 asset_id，因此不会进入素材库。</w:t>
      </w:r>
    </w:p>
    <w:p>
      <w:pPr>
        <w:pStyle w:val="Heading1"/>
      </w:pPr>
      <w:r>
        <w:t>7. 拖拽协议</w:t>
      </w:r>
    </w:p>
    <w:p>
      <w:r>
        <w:rPr>
          <w:rFonts w:ascii="Calibri" w:hAnsi="Calibri" w:eastAsia="Microsoft YaHei"/>
        </w:rPr>
        <w:t>桌面端使用自定义 MIME application/x-ai-video-asset+json，并同时写入 text/plain 作为可调试回退。拖拽开始时，素材组先调用 resolve 得到当前动态结果，再构造静态快照。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63238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"version": 1,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"projectId": "project-uuid",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"sourceType": "asset-group",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"sourceId": "group-uuid",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"snapshotAt": "2026-08-10T12:00:00.000Z",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"assets": [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  { "id": "asset-a", "kind": "generated-image",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    "createdAt": "2026-08-10T10:00:00.000Z"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]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20"/>
        <w:gridCol w:w="3540"/>
      </w:tblGrid>
      <w:tr>
        <w:trPr>
          <w:tblHeader w:val="true"/>
        </w:trPr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落点</w:t>
            </w:r>
          </w:p>
        </w:tc>
        <w:tc>
          <w:tcPr>
            <w:tcW w:type="dxa" w:w="39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接收规则</w:t>
            </w:r>
          </w:p>
        </w:tc>
        <w:tc>
          <w:tcPr>
            <w:tcW w:type="dxa" w:w="35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落入后的处理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首尾帧生视频</w:t>
            </w:r>
          </w:p>
        </w:tc>
        <w:tc>
          <w:tcPr>
            <w:tcW w:type="dxa" w:w="3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仅图片；最多两项；同项目；素材未删除</w:t>
            </w:r>
          </w:p>
        </w:tc>
        <w:tc>
          <w:tcPr>
            <w:tcW w:type="dxa" w:w="3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依次填首帧和尾帧，允许交换、移除和替换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参考生视频</w:t>
            </w:r>
          </w:p>
        </w:tc>
        <w:tc>
          <w:tcPr>
            <w:tcW w:type="dxa" w:w="39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图片；数量遵循模型 Schema 上限</w:t>
            </w:r>
          </w:p>
        </w:tc>
        <w:tc>
          <w:tcPr>
            <w:tcW w:type="dxa" w:w="354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按快照顺序加入参考列表，超限前提示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图片编辑</w:t>
            </w:r>
          </w:p>
        </w:tc>
        <w:tc>
          <w:tcPr>
            <w:tcW w:type="dxa" w:w="3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图片；数量遵循适配器要求</w:t>
            </w:r>
          </w:p>
        </w:tc>
        <w:tc>
          <w:tcPr>
            <w:tcW w:type="dxa" w:w="3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填入 image/image_urls 等目标字段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通用素材槽</w:t>
            </w:r>
          </w:p>
        </w:tc>
        <w:tc>
          <w:tcPr>
            <w:tcW w:type="dxa" w:w="39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由字段 uiSchema 声明 acceptedKinds 与 maxItems</w:t>
            </w:r>
          </w:p>
        </w:tc>
        <w:tc>
          <w:tcPr>
            <w:tcW w:type="dxa" w:w="354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写入 GenerationDraft 参数并保持 assetId 引用</w:t>
            </w:r>
          </w:p>
        </w:tc>
      </w:tr>
    </w:tbl>
    <w:p>
      <w:pPr>
        <w:spacing w:after="0"/>
      </w:pPr>
    </w:p>
    <w:p>
      <w:pPr>
        <w:pStyle w:val="ListBullet"/>
        <w:keepLines/>
      </w:pPr>
      <w:r>
        <w:rPr>
          <w:rFonts w:ascii="Calibri" w:hAnsi="Calibri" w:eastAsia="Microsoft YaHei"/>
        </w:rPr>
        <w:t>drop 时重新通过 Worker 校验素材存在、项目一致、未删除和文件可读。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拖入生产区域后只保存 assetId 与用户顺序；发送供应商前再解析为安全本地路径或上传输入。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重新排序只修改生产草稿，不修改素材组和素材创建时间。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素材随后进入回收站时，生产草稿保留引用但显示“素材不可用”，并提供恢复入口。</w:t>
      </w:r>
    </w:p>
    <w:p>
      <w:pPr>
        <w:pStyle w:val="Heading1"/>
      </w:pPr>
      <w:r>
        <w:t>8. 桌面端组件计划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63238"/>
                <w:sz w:val="16"/>
              </w:rPr>
              <w:t>apps/desktop/src/assets/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├─ AssetLibraryView.tsx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├─ AssetToolbar.tsx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├─ AssetGrid.tsx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├─ AssetCard.tsx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├─ AssetDetailsPanel.tsx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├─ TagManager.tsx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├─ AssetGroupList.tsx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├─ TrashView.tsx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├─ asset-drag.ts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>└─ asset-library-client.ts</w:t>
            </w:r>
          </w:p>
        </w:tc>
      </w:tr>
    </w:tbl>
    <w:p>
      <w:pPr>
        <w:spacing w:after="0"/>
      </w:pPr>
    </w:p>
    <w:p>
      <w:r>
        <w:t>App 负责素材库工作区路由与 selectedAssetId 深链；用户点击一级菜单“素材库”后直接进入唯一的素材库页面，默认展示全部未删除素材。素材库内部不创建第二层侧边栏。ProductionPanel 只保留当前生成结果预览和“查看素材库”入口。</w:t>
      </w:r>
    </w:p>
    <w:p>
      <w:pPr>
        <w:pStyle w:val="ListBullet"/>
      </w:pPr>
      <w:r>
        <w:t>“全部素材”“图片”“视频”实现为同一工具栏中的单选类型下拉菜单，共用 AssetGrid 和详情面板；用户切换后只刷新同一素材网格，并可继续叠加关键字、素材组、时间和排序条件。</w:t>
      </w:r>
    </w:p>
    <w:p>
      <w:pPr>
        <w:pStyle w:val="ListBullet"/>
      </w:pPr>
      <w:r>
        <w:t>顶部不提供单独标签筛选菜单。搜索框同时匹配素材别名、物理文件名和标签名称；标签列表仍用于详情编辑、批量打标签和素材组条件，标签 CRUD 通过详情区域的独立管理入口完成。“素材组”保留为筛选菜单，选择后使用其标签 AND 条件刷新同一网格，并支持拖拽动态快照。</w:t>
      </w:r>
    </w:p>
    <w:p>
      <w:pPr>
        <w:pStyle w:val="ListBullet"/>
      </w:pPr>
      <w:r>
        <w:t>“回收站”通过工具栏入口切换 deleted 状态，复用单页面结构和类型/时间筛选，不建立独立的素材库内部导航。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网格使用稳定的 aspect-ratio 和固定元数据区高度，避免别名和标签导致卡片跳动。</w:t>
      </w:r>
    </w:p>
    <w:p>
      <w:pPr>
        <w:pStyle w:val="ListBullet"/>
        <w:keepLines/>
      </w:pPr>
      <w:r>
        <w:t>图片使用缩略图缓存并以 object-fit: contain 完整显示；视频通过经过 Worker 项目边界校验的本地媒体源，在卡片和详情中使用原生播放器页内预览，不将大视频编码进 IPC JSON。Tauri 使用本地资源协议，浏览器开发模式使用带会话令牌和 Range 支持的同源媒体流代理。</w:t>
      </w:r>
    </w:p>
    <w:p>
      <w:pPr>
        <w:pStyle w:val="ListBullet"/>
        <w:keepLines/>
      </w:pPr>
      <w:r>
        <w:t>生成图片直接显示预览；角色/场景图片、镜头图片及参考图、生成结果和素材详情中的预览均完整显示画面。点击图片在当前页面放大查看，可通过关闭按钮、点击遮罩或 Esc 返回；一次生成多张图片时逐张预览。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别名最长两行，超出省略并保留 title；标签以有限行展示，剩余数量用 +N 表示。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多选支持 Ctrl/Shift、全选当前结果和批量标签操作；拖拽时显示选中数量。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所有图标按钮使用现有 lucide-react，并提供 title/aria-label。</w:t>
      </w:r>
    </w:p>
    <w:p>
      <w:pPr>
        <w:pStyle w:val="Heading1"/>
      </w:pPr>
      <w:r>
        <w:t>9. 查询、分页与性能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650"/>
        <w:gridCol w:w="3110"/>
      </w:tblGrid>
      <w:tr>
        <w:trPr>
          <w:tblHeader w:val="true"/>
        </w:trPr>
        <w:tc>
          <w:tcPr>
            <w:tcW w:type="dxa" w:w="1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MVP策略</w:t>
            </w:r>
          </w:p>
        </w:tc>
        <w:tc>
          <w:tcPr>
            <w:tcW w:type="dxa" w:w="31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扩展条件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分页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游标分页，默认 60 条；created_at + id 作为游标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素材超过 5,000 条后启用虚拟网格</w:t>
            </w:r>
          </w:p>
        </w:tc>
      </w:tr>
      <w:t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关键字搜索</w:t>
            </w:r>
          </w:p>
        </w:tc>
        <w:tc>
          <w:tcPr>
            <w:tcW w:type="dxa" w:w="4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alias、relative_path 与关联标签 name 使用 LIKE；输入 250ms 防抖</w:t>
            </w:r>
          </w:p>
        </w:tc>
        <w:tc>
          <w:tcPr>
            <w:tcW w:type="dxa" w:w="31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数据量或语言需求增长后评估 FTS5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素材组筛选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关联表索引 + GROUP BY/HAVING 执行标签 AND 条件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使用 EXPLAIN QUERY PLAN 做回归门禁</w:t>
            </w:r>
          </w:p>
        </w:tc>
      </w:tr>
      <w:t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缩略图</w:t>
            </w:r>
          </w:p>
        </w:tc>
        <w:tc>
          <w:tcPr>
            <w:tcW w:type="dxa" w:w="4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cache/thumbnails/{hash}.webp，按需生成</w:t>
            </w:r>
          </w:p>
        </w:tc>
        <w:tc>
          <w:tcPr>
            <w:tcW w:type="dxa" w:w="31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容量压力时纳入维护清理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视频元数据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列表不读取完整文件；落盘时记录时长和尺寸可后续补列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悬停预览独立迭代</w:t>
            </w:r>
          </w:p>
        </w:tc>
      </w:tr>
    </w:tbl>
    <w:p>
      <w:pPr>
        <w:spacing w:after="0"/>
      </w:pPr>
    </w:p>
    <w:p>
      <w:pPr>
        <w:pStyle w:val="Heading1"/>
      </w:pPr>
      <w:r>
        <w:t>10. 分阶段实施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860"/>
        <w:gridCol w:w="3050"/>
      </w:tblGrid>
      <w:tr>
        <w:trPr>
          <w:tblHeader w:val="true"/>
        </w:trPr>
        <w:tc>
          <w:tcPr>
            <w:tcW w:type="dxa" w:w="14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48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主要任务</w:t>
            </w:r>
          </w:p>
        </w:tc>
        <w:tc>
          <w:tcPr>
            <w:tcW w:type="dxa" w:w="30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完成门禁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P0 基线与合同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冻结本方案；补充现有素材链路测试；记录大项目查询基线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现有生成、素材预览、打开和删除测试通过</w:t>
            </w:r>
          </w:p>
        </w:tc>
      </w:tr>
      <w:tr>
        <w:tc>
          <w:tcPr>
            <w:tcW w:type="dxa" w:w="14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P1 v8 与资产服务</w:t>
            </w:r>
          </w:p>
        </w:tc>
        <w:tc>
          <w:tcPr>
            <w:tcW w:type="dxa" w:w="48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别名、软删除、恢复、查询分页、兼容旧接口</w:t>
            </w:r>
          </w:p>
        </w:tc>
        <w:tc>
          <w:tcPr>
            <w:tcW w:type="dxa" w:w="30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迁移 v7 项目无损；文件与事务故障可回滚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P2 v9-v10 标签与素材组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标签 CRUD、批量分配、AND 查询、动态解析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权限、唯一性、级联与查询计划测试通过</w:t>
            </w:r>
          </w:p>
        </w:tc>
      </w:tr>
      <w:tr>
        <w:tc>
          <w:tcPr>
            <w:tcW w:type="dxa" w:w="14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P3 素材库 UI</w:t>
            </w:r>
          </w:p>
        </w:tc>
        <w:tc>
          <w:tcPr>
            <w:tcW w:type="dxa" w:w="48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独立工作区、网格、详情、搜索、筛选、多选、回收站</w:t>
            </w:r>
          </w:p>
        </w:tc>
        <w:tc>
          <w:tcPr>
            <w:tcW w:type="dxa" w:w="30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桌面组件测试和 390/1280/1440 布局通过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P4 拖拽接入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载荷 v1、单个/多选/素材组拖拽、生产目标适配器、排序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跨项目、类型、数量、删除状态校验通过</w:t>
            </w:r>
          </w:p>
        </w:tc>
      </w:tr>
      <w:tr>
        <w:tc>
          <w:tcPr>
            <w:tcW w:type="dxa" w:w="14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P5 日志联动与硬化</w:t>
            </w:r>
          </w:p>
        </w:tc>
        <w:tc>
          <w:tcPr>
            <w:tcW w:type="dxa" w:w="48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任务双向定位、缩略图、完整性检查、备份恢复</w:t>
            </w:r>
          </w:p>
        </w:tc>
        <w:tc>
          <w:tcPr>
            <w:tcW w:type="dxa" w:w="30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端到端、升级、崩溃恢复和发布门禁通过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建议节奏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以一名熟悉现有代码的开发者估算，P1-P5 约需 12-18 个有效开发日；视觉细化、真实大素材库验证和 Windows 安装包回归另计。实际排期应按团队并行度和原型确认速度调整。</w:t>
            </w:r>
          </w:p>
        </w:tc>
      </w:tr>
    </w:tbl>
    <w:p>
      <w:pPr>
        <w:spacing w:after="0"/>
      </w:pPr>
    </w:p>
    <w:p>
      <w:pPr>
        <w:pStyle w:val="Heading2"/>
      </w:pPr>
      <w:r>
        <w:t>10.1 阶段验收记录（2026-08-12）</w:t>
      </w:r>
    </w:p>
    <w:p>
      <w:pPr>
        <w:pStyle w:val="ListBullet"/>
      </w:pPr>
      <w:r>
        <w:t>☒ P0 基线与合同：冻结合同并保留现有 asset.* 兼容面；现有生成、预览、打开、删除及项目完整性测试通过。</w:t>
      </w:r>
    </w:p>
    <w:p>
      <w:pPr>
        <w:pStyle w:val="ListBullet"/>
      </w:pPr>
      <w:r>
        <w:t>☒ P1 别名、查询与回收站：完成 Schema v8、游标查询、软删除、恢复、引用确认和彻底删除；迁移、分页、路径边界及补偿测试通过。</w:t>
      </w:r>
    </w:p>
    <w:p>
      <w:pPr>
        <w:pStyle w:val="ListBullet"/>
      </w:pPr>
      <w:r>
        <w:t>☒ P2 标签与素材组：完成 Schema v9-v10、标签 CRUD、批量分配、标签 AND 查询和动态素材组；唯一性、隔离、关联及级联约束测试通过。</w:t>
      </w:r>
    </w:p>
    <w:p>
      <w:pPr>
        <w:pStyle w:val="ListBullet"/>
      </w:pPr>
      <w:r>
        <w:t>☒ P3 独立素材库 UI：完成单页面网格、类型与素材组筛选、多选、详情、标签管理和回收站；顶部无标签筛选，搜索支持别名、文件名和标签名；桌面相关测试与 390×844、1280×800、1440×900 视觉验收通过，无横向溢出。</w:t>
      </w:r>
    </w:p>
    <w:p>
      <w:pPr>
        <w:pStyle w:val="ListBullet"/>
      </w:pPr>
      <w:r>
        <w:t>☒ P4 拖拽与生产目标：完成版本化 MIME、单个/多选/素材组拖拽、目标校验、asset:// 草稿引用和排序；跨项目、类型、数量、删除状态及提交前解析测试通过。</w:t>
      </w:r>
    </w:p>
    <w:p>
      <w:pPr>
        <w:pStyle w:val="ListBullet"/>
      </w:pPr>
      <w:r>
        <w:t>☒ P5 日志联动、性能与发布硬化：完成来源任务联动、哈希缩略图缓存，并保持完整性检查与备份恢复；TypeScript/JavaScript 222 项、Rust 38 项及全部质量门禁通过。</w:t>
      </w:r>
    </w:p>
    <w:p>
      <w:pPr/>
      <w:r>
        <w:t>实施边界：缩略图写入 cache/thumbnails/{contentHash}.{ext}，属于可重建缓存；当前仓库没有图片编解码依赖，因此首版保留源尺寸与编码。素材“查看来源”定位到现有制作任务上下文，并在可用时选中关联镜头；当前产品没有独立任务日志路由。</w:t>
      </w:r>
    </w:p>
    <w:p>
      <w:pPr/>
    </w:p>
    <w:p>
      <w:pPr>
        <w:pStyle w:val="Heading1"/>
      </w:pPr>
      <w:r>
        <w:t>11. 测试计划</w:t>
      </w:r>
    </w:p>
    <w:p>
      <w:pPr>
        <w:pStyle w:val="Heading2"/>
      </w:pPr>
      <w:r>
        <w:t>11.1 持久化与服务测试</w:t>
      </w:r>
    </w:p>
    <w:p>
      <w:pPr>
        <w:pStyle w:val="ListBullet"/>
        <w:keepLines/>
      </w:pPr>
      <w:r>
        <w:rPr>
          <w:rFonts w:ascii="Calibri" w:hAnsi="Calibri" w:eastAsia="Microsoft YaHei"/>
        </w:rPr>
        <w:t>v7 → v8 → v9 → v10 顺序迁移、重复迁移与新库直建。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别名空值、超长、Unicode、同名和文件名不变。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标签名称归一化、项目隔离、批量事务、创建者权限。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标签名搜索及项目隔离、多标签 AND 查询、0 命中、重复标签、稳定排序和分页边界。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素材组动态加入/退出、标签删除冲突和级联清理。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回收站移动失败、数据库失败、恢复冲突、彻底删除重试。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任务日志与素材来源双向定位。</w:t>
      </w:r>
    </w:p>
    <w:p>
      <w:pPr>
        <w:pStyle w:val="Heading2"/>
      </w:pPr>
      <w:r>
        <w:t>11.2 桌面端测试</w:t>
      </w:r>
    </w:p>
    <w:p>
      <w:pPr>
        <w:pStyle w:val="ListBullet"/>
        <w:keepLines/>
      </w:pPr>
      <w:r>
        <w:rPr>
          <w:rFonts w:ascii="Calibri" w:hAnsi="Calibri" w:eastAsia="Microsoft YaHei"/>
        </w:rPr>
        <w:t>搜索防抖、标签名搜索、顶部无标签筛选控件、筛选组合、清空筛选和空状态。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别名编辑、批量打标签、素材组保存与命中数量。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单选、Ctrl/Shift 多选、键盘操作和焦点可见性。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拖拽单个、多选和素材组；首尾帧交换与超限提示。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回收站确认、恢复和只读项目禁用状态。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图片、视频、长别名、多标签与不同窗口尺寸的视觉回归。</w:t>
      </w:r>
    </w:p>
    <w:p>
      <w:pPr>
        <w:pStyle w:val="Heading2"/>
      </w:pPr>
      <w:r>
        <w:t>11.3 端到端与发布门禁</w:t>
      </w:r>
    </w:p>
    <w:p>
      <w:pPr>
        <w:pStyle w:val="ListNumber"/>
        <w:keepLines/>
      </w:pPr>
      <w:r>
        <w:rPr>
          <w:rFonts w:ascii="Calibri" w:hAnsi="Calibri" w:eastAsia="Microsoft YaHei"/>
        </w:rPr>
        <w:t>新建项目并生成多张图片和一个视频，确认仅成功结果自动入库。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设置别名和标签，创建包含两个标签的素材组并验证动态更新。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将素材组拖入首尾帧或参考输入，调整顺序并保存草稿。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从任务日志打开素材，再从素材详情返回来源任务。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删除、恢复、备份项目、迁移目录并重新打开，确认标签与引用完整。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运行 typecheck、lint、format:check、全量测试、Rust 测试和生产构建。</w:t>
      </w:r>
    </w:p>
    <w:p>
      <w:pPr>
        <w:pStyle w:val="Heading1"/>
      </w:pPr>
      <w:r>
        <w:t>12. 风险与缓解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760"/>
        <w:gridCol w:w="4300"/>
      </w:tblGrid>
      <w:tr>
        <w:trPr>
          <w:tblHeader w:val="true"/>
        </w:trPr>
        <w:tc>
          <w:tcPr>
            <w:tcW w:type="dxa" w:w="23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27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影响</w:t>
            </w:r>
          </w:p>
        </w:tc>
        <w:tc>
          <w:tcPr>
            <w:tcW w:type="dxa" w:w="43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缓解措施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把别名继续当文件名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引用断裂、冲突、频繁移动大文件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新增 alias；素材库不调用物理重命名</w:t>
            </w:r>
          </w:p>
        </w:tc>
      </w:tr>
      <w:tr>
        <w:tc>
          <w:tcPr>
            <w:tcW w:type="dxa" w:w="2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SQLite 项目放入 GitHub 多人同步</w:t>
            </w:r>
          </w:p>
        </w:tc>
        <w:tc>
          <w:tcPr>
            <w:tcW w:type="dxa" w:w="2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数据库与二进制文件产生不可合并冲突</w:t>
            </w:r>
          </w:p>
        </w:tc>
        <w:tc>
          <w:tcPr>
            <w:tcW w:type="dxa" w:w="4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GitHub仅管理代码；项目协作需独立同步协议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文件移动与事务不一致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产生孤儿文件或空记录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临时文件、原子移动、补偿回滚、完整性扫描</w:t>
            </w:r>
          </w:p>
        </w:tc>
      </w:tr>
      <w:tr>
        <w:tc>
          <w:tcPr>
            <w:tcW w:type="dxa" w:w="2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动态素材组改变已在用内容</w:t>
            </w:r>
          </w:p>
        </w:tc>
        <w:tc>
          <w:tcPr>
            <w:tcW w:type="dxa" w:w="2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生产结果不可预测</w:t>
            </w:r>
          </w:p>
        </w:tc>
        <w:tc>
          <w:tcPr>
            <w:tcW w:type="dxa" w:w="4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拖拽时解析，落入后保存静态引用快照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大素材库全量加载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启动慢、内存高、缩略图卡顿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Worker分页、索引、缩略图缓存、后续虚拟网格</w:t>
            </w:r>
          </w:p>
        </w:tc>
      </w:tr>
      <w:tr>
        <w:tc>
          <w:tcPr>
            <w:tcW w:type="dxa" w:w="2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当前无成员身份</w:t>
            </w:r>
          </w:p>
        </w:tc>
        <w:tc>
          <w:tcPr>
            <w:tcW w:type="dxa" w:w="2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无法真实执行创建者/管理员权限</w:t>
            </w:r>
          </w:p>
        </w:tc>
        <w:tc>
          <w:tcPr>
            <w:tcW w:type="dxa" w:w="4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第一版本地用户视为管理员；为未来 principal ID 预留字段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WebView 拖拽差异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Windows 上落点或 MIME 行为不稳定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封装 asset-drag、自动化测试加真实 Tauri 手工门禁</w:t>
            </w:r>
          </w:p>
        </w:tc>
      </w:tr>
    </w:tbl>
    <w:p>
      <w:pPr>
        <w:spacing w:after="0"/>
      </w:pPr>
    </w:p>
    <w:p>
      <w:pPr>
        <w:pStyle w:val="Heading1"/>
      </w:pPr>
      <w:r>
        <w:t>13. 发布与回滚</w:t>
      </w:r>
    </w:p>
    <w:p>
      <w:pPr>
        <w:pStyle w:val="ListBullet"/>
        <w:keepLines/>
      </w:pPr>
      <w:r>
        <w:rPr>
          <w:rFonts w:ascii="Calibri" w:hAnsi="Calibri" w:eastAsia="Microsoft YaHei"/>
        </w:rPr>
        <w:t>数据库迁移前执行项目 checkpoint 和备份；迁移失败保持原项目可恢复。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新素材库 UI 在内部版本先启用，旧 asset.list 保留一个发布周期。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Schema 升级不可直接降级；回滚应用时应使用升级前备份，不尝试让旧版本打开新 Schema。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项目导出必须包含 project.sqlite、assets/ 和必要的回收站元数据；cache/thumbnails 可重建，不要求导出。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诊断包只包含脱敏元数据，不包含媒体内容、别名全文或标签名称，除非用户显式选择。</w:t>
      </w:r>
    </w:p>
    <w:p>
      <w:pPr>
        <w:pStyle w:val="Heading1"/>
      </w:pPr>
      <w:r>
        <w:t>14. 完成定义</w:t>
      </w:r>
    </w:p>
    <w:p>
      <w:pPr>
        <w:pStyle w:val="ListBullet"/>
        <w:keepLines/>
      </w:pPr>
      <w:r>
        <w:rPr>
          <w:rFonts w:ascii="Calibri" w:hAnsi="Calibri" w:eastAsia="Microsoft YaHei"/>
        </w:rPr>
        <w:t>产品方案中的全部验收标准有自动化测试或明确人工验证步骤。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现有 v7 项目升级后素材文件、来源任务和生成结果不丢失。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别名、标签、素材组、拖拽、回收站和任务联动形成完整闭环。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Worker 是唯一持久化写入者，桌面端不绕过路径和权限校验。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全量质量门禁通过，Windows Tauri 实机完成至少一次端到端冒烟。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更新项目实施文档、用户帮助和发布检查清单。</w:t>
      </w:r>
    </w:p>
    <w:p>
      <w:pPr>
        <w:pStyle w:val="Heading1"/>
      </w:pPr>
      <w:r>
        <w:t>15. 推荐执行顺序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63238"/>
                <w:sz w:val="16"/>
              </w:rPr>
              <w:t>P0 基线与合同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→ P1 别名 / 查询 / 回收站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→ P2 标签 / 素材组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→ P3 独立素材库 UI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→ P4 拖拽与生产目标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6"/>
              </w:rPr>
              <w:t xml:space="preserve">  → P5 日志联动 / 性能 / 发布硬化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实施冻结项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不得将失败任务写入素材库，不得用别名移动物理文件，不得让动态素材组直接驱动已落入生产草稿的内容，不得使用 GitHub 作为运行时素材同步机制。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B6573"/>
        <w:sz w:val="17"/>
      </w:rPr>
      <w:t xml:space="preserve">2026-08-10   ·   </w:t>
    </w:r>
    <w:r>
      <w:rPr>
        <w:rFonts w:ascii="Calibri" w:hAnsi="Calibri" w:eastAsia="Microsoft YaHei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573"/>
        <w:sz w:val="17"/>
      </w:rPr>
      <w:t>素材库优化方案实施文档</w:t>
    </w:r>
    <w:r>
      <w:rPr>
        <w:rFonts w:ascii="Calibri" w:hAnsi="Calibri" w:eastAsia="Microsoft YaHei"/>
        <w:color w:val="5B6573"/>
        <w:sz w:val="17"/>
      </w:rPr>
      <w:t xml:space="preserve">  |  v1.0  |  已确认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