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  <w:sz w:val="18"/>
        </w:rPr>
        <w:t>PRODUCT SOLUTION</w:t>
      </w:r>
    </w:p>
    <w:p>
      <w:pPr>
        <w:keepNext/>
        <w:spacing w:after="120"/>
      </w:pPr>
      <w:r>
        <w:rPr>
          <w:rFonts w:ascii="Calibri" w:hAnsi="Calibri" w:eastAsia="Microsoft YaHei"/>
          <w:b/>
          <w:color w:val="0B2545"/>
          <w:sz w:val="54"/>
        </w:rPr>
        <w:t>素材库优化方案</w:t>
      </w:r>
    </w:p>
    <w:p>
      <w:pPr>
        <w:keepNext/>
        <w:spacing w:after="360"/>
      </w:pPr>
      <w:r>
        <w:rPr>
          <w:rFonts w:ascii="Calibri" w:hAnsi="Calibri" w:eastAsia="Microsoft YaHei"/>
          <w:color w:val="5B6573"/>
          <w:sz w:val="26"/>
        </w:rPr>
        <w:t>面向生成图片与视频的项目级资产中心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250"/>
        <w:gridCol w:w="1150"/>
        <w:gridCol w:w="3810"/>
      </w:tblGrid>
      <w:tr>
        <w:trPr>
          <w:tblHeader w:val="true"/>
        </w:trPr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版本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v1.2</w:t>
            </w:r>
          </w:p>
        </w:tc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状态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已确认</w:t>
            </w:r>
          </w:p>
        </w:tc>
      </w:tr>
      <w:tr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负责人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产品 / 设计 / 研发</w:t>
            </w:r>
          </w:p>
        </w:tc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5B6573"/>
                <w:sz w:val="19"/>
              </w:rPr>
              <w:t>适用范围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unicomp · 项目素材库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方案结论 素材库只管理成功生成且可复用的图片和视频；以别名、项目共享标签和手动素材组完成查找与复用，并通过拖拽把素材快照送入具体生产环境。任务过程与失败记录继续由任务日志负责。</w:t>
            </w:r>
            <w:r>
              <w:rPr>
                <w:rFonts w:ascii="Calibri" w:hAnsi="Calibri" w:eastAsia="Microsoft YaHei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1. 背景与定位</w:t>
      </w:r>
    </w:p>
    <w:p>
      <w:r>
        <w:rPr>
          <w:rFonts w:ascii="Calibri" w:hAnsi="Calibri" w:eastAsia="Microsoft YaHei"/>
        </w:rPr>
        <w:t>当前工作台已经具备图片、视频生成结果落盘、素材列表、预览、打开位置、重命名与删除等基础能力，但素材仍以文件路径和类型为主要识别信息，缺少面向内容复用的组织方式。随着同一项目中的角色、场景和镜头素材持续增加，用户需要从“生成结果列表”升级到“可查找、可组合、可直接投入生产的资产中心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产品定位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项目级的生成素材资产中心：让用户清楚地查看素材、按自己的方式区分素材，并以最短路径将单个素材或一组素材投入后续生产。</w:t>
            </w:r>
          </w:p>
        </w:tc>
      </w:tr>
    </w:tbl>
    <w:p>
      <w:pPr>
        <w:spacing w:after="0"/>
      </w:pPr>
    </w:p>
    <w:p>
      <w:pPr>
        <w:pStyle w:val="Heading1"/>
      </w:pPr>
      <w:r>
        <w:t>2. 目标与设计原则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产品表现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判断标准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看得清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图片和视频统一浏览，快速预览并显示别名、标签、时间与来源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无需打开文件目录即可判断素材是否可用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找得到</w:t>
            </w:r>
          </w:p>
        </w:tc>
        <w:tc>
          <w:tcPr>
            <w:tcW w:type="dxa" w:w="4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搜索同时匹配别名、文件名和标签名，并支持类型、素材组与时间筛选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用户能够用自己的命名和分类快速定位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用得快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支持单个、多选和素材组拖拽到生产区域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拖入后可调整用途和顺序，无需复制文件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可维护</w:t>
            </w:r>
          </w:p>
        </w:tc>
        <w:tc>
          <w:tcPr>
            <w:tcW w:type="dxa" w:w="4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标签项目共享、素材组手动维护、删除进入回收站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组织规则稳定，误删可恢复</w:t>
            </w:r>
          </w:p>
        </w:tc>
      </w:tr>
    </w:tbl>
    <w:p>
      <w:pPr>
        <w:spacing w:after="0"/>
      </w:pPr>
    </w:p>
    <w:p>
      <w:pPr>
        <w:pStyle w:val="ListBullet"/>
        <w:keepLines/>
      </w:pPr>
      <w:r>
        <w:rPr>
          <w:rFonts w:ascii="Calibri" w:hAnsi="Calibri" w:eastAsia="Microsoft YaHei"/>
        </w:rPr>
        <w:t>素材库与任务日志分离：素材库不展示处理中、失败或取消的任务。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别名与文件名分离：别名用于用户识别和搜索，不修改磁盘文件路径。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轻量组织优先：标签只描述素材；素材组保存用户明确加入的素材集合，不建立复杂目录树。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引用而非复制：拖入生产环境只传递素材引用，原文件保持单份。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手动编组、静态使用：素材组成员由用户拖入或多选加入；拖入生产环境后形成当次引用快照。</w:t>
      </w:r>
    </w:p>
    <w:p>
      <w:pPr>
        <w:pStyle w:val="Heading1"/>
      </w:pPr>
      <w:r>
        <w:t>3. 已确认的产品规则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决策项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确认规则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入库范围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仅成功生成并已完成本地落盘的图片或视频自动进入素材库。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素材粒度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一次生成多个结果时，每个结果均为独立素材。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素材命名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仅提供别名，不增加备注字段；未设置时显示可读的默认名称。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标签作用域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标签属于项目，项目内成员均可查看、创建和使用。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标签管理权限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标签创建者与项目管理员可重命名或删除标签。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素材组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素材组由用户明确加入的多个素材组成。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集合维护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用户可拖入素材或将当前多选素材加入；移除成员不修改素材本身。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拖拽顺序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按创建时间从早到晚排列；进入生产环境后可继续调整。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来源关系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任务日志可定位素材，素材详情可返回来源任务；不额外展示使用次数。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删除规则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先进入回收站；存在引用时二次确认，彻底删除作为独立操作。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工作区并行打开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素材库是独立工作区面板，可与其他项目资料同时打开；布局按项目在本地保存。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文件参数预览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生产区域的图片文件参数支持完整缩略预览与点击页内放大，本地上传图片与素材库引用使用一致交互。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信息架构与页面结构</w:t>
      </w:r>
    </w:p>
    <w:p>
      <w:r>
        <w:t>素材库作为独立工作区面板进入，不与生成任务状态混排。用户点击一级菜单“素材库”后打开或激活唯一的素材库面板，保留当前已打开的其他项目资料页面，默认展示全部未删除素材。页面以高密度浏览和重复操作为主，采用顶部搜索与筛选工具栏、中央素材网格、右侧详情面板的单页面结构；素材库内部不再增加第二层侧边栏或独立导航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4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主要内容</w:t>
            </w:r>
          </w:p>
        </w:tc>
        <w:tc>
          <w:tcPr>
            <w:tcW w:type="dxa" w:w="34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核心动作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顶部工具栏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别名/文件名/标签名搜索、图片/视频类型、时间、素材组、排序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清空筛选、管理素材组、多选、批量打标签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中央网格</w:t>
            </w:r>
          </w:p>
        </w:tc>
        <w:tc>
          <w:tcPr>
            <w:tcW w:type="dxa" w:w="4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固定尺寸缩略图、别名、标签、创建时间</w:t>
            </w:r>
          </w:p>
        </w:tc>
        <w:tc>
          <w:tcPr>
            <w:tcW w:type="dxa" w:w="3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选择、预览、拖拽、批量操作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右侧详情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大图或视频预览、别名、标签、文件信息、来源任务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改别名、改标签、打开位置、进入来源任务</w:t>
            </w:r>
          </w:p>
        </w:tc>
      </w:tr>
    </w:tbl>
    <w:p>
      <w:pPr>
        <w:spacing w:after="0"/>
      </w:pPr>
    </w:p>
    <w:p>
      <w:r>
        <w:t>页面筛选结构：素材库 = 搜索（别名/文件名/标签名） + 类型下拉（全部素材/图片/视频） + 素材组 + 时间 + 排序。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素材库：搜索（别名 / 文件名 / 标签名） + 类型下拉（全部素材 / 图片 / 视频） + 素材组 + 时间 + 排序</w:t>
            </w:r>
          </w:p>
        </w:tc>
      </w:tr>
    </w:tbl>
    <w:p>
      <w:r>
        <w:t>导航与查询规则：</w:t>
      </w:r>
    </w:p>
    <w:p>
      <w:pPr>
        <w:pStyle w:val="ListBullet"/>
      </w:pPr>
      <w:r>
        <w:t>默认展示项目内所有未删除的图片和视频；选择“图片”或“视频”时，同一网格只展示对应类型，并可继续叠加素材组、时间与关键字条件。</w:t>
      </w:r>
    </w:p>
    <w:p>
      <w:pPr>
        <w:pStyle w:val="ListBullet"/>
      </w:pPr>
      <w:r>
        <w:t>类型使用单选下拉菜单，默认展示“全部素材”；选择“图片”或“视频”时复用相同的搜索、素材组、时间、排序和视图能力，用户仍可继续叠加其他筛选条件。</w:t>
      </w:r>
    </w:p>
    <w:p>
      <w:pPr>
        <w:pStyle w:val="ListBullet"/>
      </w:pPr>
      <w:r>
        <w:t>顶部不提供单独的“标签”筛选控件；搜索框同时匹配素材别名、物理文件名和标签名称。标签仍用于素材详情编辑和批量打标签，标签管理通过详情区域的独立入口完成。</w:t>
      </w:r>
    </w:p>
    <w:p>
      <w:pPr>
        <w:pStyle w:val="ListBullet"/>
      </w:pPr>
      <w:r>
        <w:t>“素材组”是手动维护的素材集合，同时提供创建、编辑和删除；选择素材组后，同一网格展示集合成员，素材组仍可直接拖拽。</w:t>
      </w:r>
    </w:p>
    <w:p>
      <w:pPr>
        <w:pStyle w:val="ListBullet"/>
      </w:pPr>
      <w:r>
        <w:t>回收站通过页面工具栏入口切换删除状态，但仍使用同一页面结构和筛选控件，不建立素材库内部侧边栏。图片在卡片和详情中完整显示、不裁切主体；视频在卡片和详情中提供页内播放控制。</w:t>
      </w:r>
    </w:p>
    <w:p>
      <w:pPr>
        <w:pStyle w:val="ListBullet"/>
      </w:pPr>
      <w:r>
        <w:t>生成图片直接显示预览；角色/场景图片、镜头图片及参考图、生成结果和素材详情中的预览均完整显示画面。点击图片在当前页面放大查看，可通过关闭按钮、点击遮罩或 Esc 返回；一次生成多张图片时逐张预览。</w:t>
      </w:r>
    </w:p>
    <w:p>
      <w:pPr>
        <w:spacing w:after="0"/>
      </w:pPr>
    </w:p>
    <w:p>
      <w:pPr>
        <w:pStyle w:val="Heading2"/>
      </w:pPr>
      <w:r>
        <w:t>4.1 工作区并行打开 2026-10-13</w:t>
      </w:r>
    </w:p>
    <w:p>
      <w:pPr>
        <w:pStyle w:val="ListBullet"/>
      </w:pPr>
      <w:r>
        <w:rPr>
          <w:rFonts w:ascii="Calibri" w:hAnsi="Calibri" w:eastAsia="Microsoft YaHei"/>
        </w:rPr>
        <w:t>素材库可与小说、剧本、角色与场景、场次与镜头、任务日志等项目资料同时打开。打开素材库时保留当前资料面板及其编辑上下文；再次点击素材库只激活已有面板。</w:t>
      </w:r>
    </w:p>
    <w:p>
      <w:pPr>
        <w:pStyle w:val="ListBullet"/>
      </w:pPr>
      <w:r>
        <w:rPr>
          <w:rFonts w:ascii="Calibri" w:hAnsi="Calibri" w:eastAsia="Microsoft YaHei"/>
        </w:rPr>
        <w:t>素材库使用统一工作区面板交互，支持并排停靠、拖拽排序、浮动、关闭和通过一级菜单重新打开。</w:t>
      </w:r>
    </w:p>
    <w:p>
      <w:pPr>
        <w:pStyle w:val="ListBullet"/>
      </w:pPr>
      <w:r>
        <w:rPr>
          <w:rFonts w:ascii="Calibri" w:hAnsi="Calibri" w:eastAsia="Microsoft YaHei"/>
        </w:rPr>
        <w:t>面板布局按项目保存在本地，并兼容不含素材库面板的旧布局记录。切换项目时恢复目标项目布局，并重置素材库的搜索、筛选、选中素材和详情等界面状态，避免沿用前一项目的数据。</w:t>
      </w:r>
    </w:p>
    <w:p>
      <w:pPr>
        <w:pStyle w:val="ListBullet"/>
      </w:pPr>
      <w:r>
        <w:rPr>
          <w:rFonts w:ascii="Calibri" w:hAnsi="Calibri" w:eastAsia="Microsoft YaHei"/>
        </w:rPr>
        <w:t>素材库正文仍为唯一素材页面，不新增内部第二层侧边栏。本地素材文件和项目数据继续由本地项目管理，GitHub 只负责源代码与评审。</w:t>
      </w:r>
    </w:p>
    <w:p>
      <w:pPr>
        <w:pStyle w:val="Heading2"/>
      </w:pPr>
      <w:r>
        <w:t>4.2 文件参数预览 2026-10-15</w:t>
      </w:r>
    </w:p>
    <w:p>
      <w:pPr>
        <w:pStyle w:val="ListBullet"/>
      </w:pPr>
      <w:r>
        <w:rPr>
          <w:rFonts w:ascii="Calibri" w:hAnsi="Calibri" w:eastAsia="Microsoft YaHei"/>
        </w:rPr>
        <w:t>生产区域的图片文件参数中，本地上传图片和从素材库拖入的图片均直接显示完整缩略预览，不裁切画面；保留文件名、文件大小等现有输入信息。</w:t>
      </w:r>
    </w:p>
    <w:p>
      <w:pPr>
        <w:pStyle w:val="ListBullet"/>
      </w:pPr>
      <w:r>
        <w:rPr>
          <w:rFonts w:ascii="Calibri" w:hAnsi="Calibri" w:eastAsia="Microsoft YaHei"/>
        </w:rPr>
        <w:t>点击参数中的图片，在当前页面放大查看；复用现有图片查看器，可通过关闭按钮、点击遮罩或 Esc 返回。</w:t>
      </w:r>
    </w:p>
    <w:p>
      <w:pPr>
        <w:pStyle w:val="ListBullet"/>
      </w:pPr>
      <w:r>
        <w:rPr>
          <w:rFonts w:ascii="Calibri" w:hAnsi="Calibri" w:eastAsia="Microsoft YaHei"/>
        </w:rPr>
        <w:t>多张图片逐项预览，排序或替换后预览对应当前文件，移除或清空后不保留旧图；查看图片不修改参数值及用户顺序。</w:t>
      </w:r>
    </w:p>
    <w:p>
      <w:pPr>
        <w:pStyle w:val="ListBullet"/>
      </w:pPr>
      <w:r>
        <w:rPr>
          <w:rFonts w:ascii="Calibri" w:hAnsi="Calibri" w:eastAsia="Microsoft YaHei"/>
        </w:rPr>
        <w:t>预览沿用本地文件与素材引用，不改变自动入库范围、拖拽快照或本地优先的数据管理边界。</w:t>
      </w:r>
    </w:p>
    <w:p>
      <w:pPr>
        <w:pStyle w:val="Heading2"/>
      </w:pPr>
      <w:r>
        <w:t>4.3 场次目录与统一参考资料 2026-10-17</w:t>
      </w:r>
    </w:p>
    <w:p>
      <w:pPr/>
      <w:r>
        <w:t>场次与镜头使用同一棵目录，每个场次下直接列出所属镜头，支持展开与收起。选择场次显示场次编辑内容，选择镜头显示镜头编辑内容。</w:t>
      </w:r>
    </w:p>
    <w:p>
      <w:pPr/>
      <w:r>
        <w:t>场次是故事结构，场景是可复用的地点资料。场景关联放在右侧参考资料卡片中，目录只负责导航。</w:t>
      </w:r>
    </w:p>
    <w:p>
      <w:pPr/>
      <w:r>
        <w:t>角色、场景、首帧及其他已有参考素材统一使用预览区域、拖入选择和底部选择控件组成的卡片。角色可关联多个，每个角色有自己的图片与声音选择；完整对白功能保留。</w:t>
      </w:r>
    </w:p>
    <w:p>
      <w:pPr/>
      <w:r>
        <w:t>镜头沿用所属场次已确认的角色与场景关联，直接显示实际参考图。角色图片或声音修改保存到所属场次；镜头参考图覆盖继续按镜头保存，生成时解析全部角色参考图，并保留首帧。默认继承不写成镜头覆盖。</w:t>
      </w:r>
    </w:p>
    <w:p>
      <w:pPr/>
      <w:r>
        <w:t>从素材库拖入卡片时校验当前项目、单张图片、有效状态与文件可读性；切换目标后丢弃旧的异步结果。图片完整显示并支持页内放大。普通提示词中的姓名或地点不直接建立关联，本地优先、静态引用快照与原有素材库规则保持有效。</w:t>
      </w:r>
    </w:p>
    <w:p>
      <w:pPr>
        <w:pStyle w:val="Heading2"/>
      </w:pPr>
      <w:r>
        <w:t>4.4 镜头衔接抽帧 2026-10-18</w:t>
      </w:r>
    </w:p>
    <w:p>
      <w:pPr/>
      <w:r>
        <w:t>人工选择上一镜头已成功保存的视频、画面时间点及一张衔接基准。预览候选帧只作为临时缓存，不进入素材库；人工确认后，本地抽帧成功落盘的原尺寸图片作为独立首帧素材入库，记录来源视频、内容哈希、时间点和本地任务，不修改原视频。</w:t>
      </w:r>
    </w:p>
    <w:p>
      <w:pPr/>
      <w:r>
        <w:t>确认后才由支持看图的 LLM 根据已选画面、下一镜头内容和人工连续性要求生成可编辑提示词。同机位直接使用基准帧；换机位复用参考生图流程，人工确认新构图后再作为下一视频首帧。多张选帧不自动成为全部模型的必填输入。</w:t>
      </w:r>
    </w:p>
    <w:p>
      <w:pPr/>
      <w:r>
        <w:t>衔接关系和首帧保存在当前项目 SQLite，带版本检查；源视频或图片被删除、剧情或镜头顺序变化时提示重新确认。被衔接引用的素材进入回收站前提示引用，解除衔接前不能彻底删除。项目文件仍本地保存，生成媒体沿用现有模型选择和费用确认。</w:t>
      </w:r>
    </w:p>
    <w:p>
      <w:pPr>
        <w:pStyle w:val="Heading1"/>
      </w:pPr>
      <w:r>
        <w:t>5. 核心对象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关键属性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成功生成并在项目中可用的单个图片或视频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ID、类型、别名、路径、创建时间、来源任务、删除状态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标签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用户创建的项目级描述词</w:t>
            </w:r>
          </w:p>
        </w:tc>
        <w:tc>
          <w:tcPr>
            <w:tcW w:type="dxa" w:w="3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名称、创建者、创建时间、关联素材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素材组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保存的一组素材引用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名称、素材集合、创建者、更新时间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拖拽快照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拖拽开始时解析出的有序素材引用</w:t>
            </w:r>
          </w:p>
        </w:tc>
        <w:tc>
          <w:tcPr>
            <w:tcW w:type="dxa" w:w="3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项目 ID、素材 ID 列表、顺序、快照时间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D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术语边界 标签回答“这是什么”；素材组回答“我要复用哪一批”。素材组不是父标签，也不会修改标签层级。</w:t>
            </w:r>
            <w:r>
              <w:rPr>
                <w:rFonts w:ascii="Calibri" w:hAnsi="Calibri" w:eastAsia="Microsoft YaHei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核心用户流程</w:t>
      </w:r>
    </w:p>
    <w:p>
      <w:pPr>
        <w:pStyle w:val="Heading2"/>
      </w:pPr>
      <w:r>
        <w:t>6.1 自动入库与整理</w:t>
      </w:r>
    </w:p>
    <w:p>
      <w:pPr>
        <w:pStyle w:val="ListNumber"/>
        <w:keepLines/>
      </w:pPr>
      <w:r>
        <w:rPr>
          <w:rFonts w:ascii="Calibri" w:hAnsi="Calibri" w:eastAsia="Microsoft YaHei"/>
        </w:rPr>
        <w:t>生成任务成功，结果完成本地落盘并通过完整性校验。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系统为每个结果建立独立素材记录，并保留来源任务关联。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素材立即出现在“全部素材”和对应图片或视频视图中。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用户按需设置别名，并给单个或多个素材添加项目标签。</w:t>
      </w:r>
    </w:p>
    <w:p>
      <w:pPr>
        <w:pStyle w:val="Heading2"/>
      </w:pPr>
      <w:r>
        <w:t>6.2 查找与复用</w:t>
      </w:r>
    </w:p>
    <w:p>
      <w:pPr>
        <w:pStyle w:val="ListNumber"/>
        <w:keepLines/>
      </w:pPr>
      <w:r>
        <w:rPr>
          <w:rFonts w:ascii="Calibri" w:hAnsi="Calibri" w:eastAsia="Microsoft YaHei"/>
        </w:rPr>
        <w:t>用户通过别名、物理文件名或标签名称关键字，以及类型、素材组和时间范围缩小结果。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选择素材组时，只返回该组明确保存的素材成员。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用户可通过拖放或当前多选创建素材组，之后直接打开或拖拽。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素材组成员只在用户添加或移除时变化。</w:t>
      </w:r>
    </w:p>
    <w:p>
      <w:pPr>
        <w:pStyle w:val="Heading2"/>
      </w:pPr>
      <w:r>
        <w:t>6.3 拖入生产环境</w:t>
      </w:r>
    </w:p>
    <w:p>
      <w:pPr>
        <w:pStyle w:val="ListNumber"/>
        <w:keepLines/>
      </w:pPr>
      <w:r>
        <w:rPr>
          <w:rFonts w:ascii="Calibri" w:hAnsi="Calibri" w:eastAsia="Microsoft YaHei"/>
        </w:rPr>
        <w:t>用户拖拽单个素材、多选素材或素材组。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系统在拖拽开始时解析可用素材，并按创建时间从早到晚排序。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生产目标校验项目、素材类型与数量约束，再接受引用快照。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目标区域依据自身语义分配用途；例如首尾帧区域接收两张图片，用户可交换顺序。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拖入后即为生产草稿的一部分，后续标签变化不自动增减已拖入素材。</w:t>
      </w:r>
    </w:p>
    <w:p>
      <w:pPr>
        <w:pStyle w:val="Heading1"/>
      </w:pPr>
      <w:r>
        <w:t>7. 关键交互规范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80"/>
        <w:gridCol w:w="2580"/>
      </w:tblGrid>
      <w:tr>
        <w:trPr>
          <w:tblHeader w:val="true"/>
        </w:trP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1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交互规则</w:t>
            </w:r>
          </w:p>
        </w:tc>
        <w:tc>
          <w:tcPr>
            <w:tcW w:type="dxa" w:w="25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反馈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设置别名</w:t>
            </w:r>
          </w:p>
        </w:tc>
        <w:tc>
          <w:tcPr>
            <w:tcW w:type="dxa" w:w="5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详情面板或卡片菜单内编辑；去除首尾空格；允许同名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保存后立即更新列表与搜索索引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批量打标签</w:t>
            </w:r>
          </w:p>
        </w:tc>
        <w:tc>
          <w:tcPr>
            <w:tcW w:type="dxa" w:w="51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多选后添加或移除标签，不覆盖未选择的其他标签</w:t>
            </w:r>
          </w:p>
        </w:tc>
        <w:tc>
          <w:tcPr>
            <w:tcW w:type="dxa" w:w="25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显示成功数量和失败项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创建素材组</w:t>
            </w:r>
          </w:p>
        </w:tc>
        <w:tc>
          <w:tcPr>
            <w:tcW w:type="dxa" w:w="5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输入名称，将素材拖入或将当前多选素材加入集合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显示当前成员数量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拖拽素材组</w:t>
            </w:r>
          </w:p>
        </w:tc>
        <w:tc>
          <w:tcPr>
            <w:tcW w:type="dxa" w:w="51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拖拽时解析当前成员；已删除或缺失文件的素材排除</w:t>
            </w:r>
          </w:p>
        </w:tc>
        <w:tc>
          <w:tcPr>
            <w:tcW w:type="dxa" w:w="25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拖拽浮层显示可投入数量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跨项目拖拽</w:t>
            </w:r>
          </w:p>
        </w:tc>
        <w:tc>
          <w:tcPr>
            <w:tcW w:type="dxa" w:w="5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第一版拒绝跨项目引用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明确提示先导入或复制到当前项目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删除素材</w:t>
            </w:r>
          </w:p>
        </w:tc>
        <w:tc>
          <w:tcPr>
            <w:tcW w:type="dxa" w:w="51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移动到回收站；存在引用时二次确认</w:t>
            </w:r>
          </w:p>
        </w:tc>
        <w:tc>
          <w:tcPr>
            <w:tcW w:type="dxa" w:w="25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可撤销或从回收站恢复</w:t>
            </w:r>
          </w:p>
        </w:tc>
      </w:tr>
    </w:tbl>
    <w:p>
      <w:pPr>
        <w:spacing w:after="0"/>
      </w:pPr>
    </w:p>
    <w:p>
      <w:pPr>
        <w:pStyle w:val="Heading1"/>
      </w:pPr>
      <w:r>
        <w:t>8. 状态与异常处理</w:t>
      </w:r>
    </w:p>
    <w:p>
      <w:pPr>
        <w:pStyle w:val="ListBullet"/>
        <w:keepLines/>
      </w:pPr>
      <w:r>
        <w:rPr>
          <w:rFonts w:ascii="Calibri" w:hAnsi="Calibri" w:eastAsia="Microsoft YaHei"/>
        </w:rPr>
        <w:t>空库：提示先完成一次图片或视频生成，不展示任务状态。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无搜索结果：保留筛选条件，提供清空筛选入口。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文件缺失：卡片标记“文件不可用”，禁止拖拽，并提供打开项目完整性检查。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标签已删除：素材解除关联，不影响素材组成员关系。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素材组无结果：允许保留素材组，但拖拽禁用并显示当前命中 0 项。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只读项目：允许查看、搜索和预览；禁用别名、标签、素材组、删除与拖拽写入生产草稿。</w:t>
      </w:r>
    </w:p>
    <w:p>
      <w:pPr>
        <w:pStyle w:val="Heading1"/>
      </w:pPr>
      <w:r>
        <w:t>9. 权限与协作边界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100"/>
        <w:gridCol w:w="2300"/>
        <w:gridCol w:w="2160"/>
      </w:tblGrid>
      <w:tr>
        <w:trPr>
          <w:tblHeader w:val="true"/>
        </w:trPr>
        <w:tc>
          <w:tcPr>
            <w:tcW w:type="dxa" w:w="2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项目成员</w:t>
            </w:r>
          </w:p>
        </w:tc>
        <w:tc>
          <w:tcPr>
            <w:tcW w:type="dxa" w:w="2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标签创建者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项目管理员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查看、搜索、使用标签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</w:tr>
      <w:tr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创建标签和素材组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可写项目中允许</w:t>
            </w:r>
          </w:p>
        </w:tc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  <w:tc>
          <w:tcPr>
            <w:tcW w:type="dxa" w:w="2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修改素材别名和标签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可写项目中允许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</w:tr>
      <w:tr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重命名或删除标签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不允许</w:t>
            </w:r>
          </w:p>
        </w:tc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允许自己创建的标签</w:t>
            </w:r>
          </w:p>
        </w:tc>
        <w:tc>
          <w:tcPr>
            <w:tcW w:type="dxa" w:w="2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彻底删除素材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不允许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不因标签身份获得权限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7"/>
              </w:rPr>
              <w:t>允许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D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当前架构说明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现有 Windows 版本是本地单用户项目，尚无成员身份系统。第一版按“当前本地用户拥有可写权限”执行；上述成员权限作为未来协作层的产品合同预留。GitHub仅用于代码协作，不作为素材库的运行时同步或权限系统。</w:t>
            </w:r>
          </w:p>
        </w:tc>
      </w:tr>
    </w:tbl>
    <w:p>
      <w:pPr>
        <w:spacing w:after="0"/>
      </w:pPr>
    </w:p>
    <w:p>
      <w:pPr>
        <w:pStyle w:val="Heading1"/>
      </w:pPr>
      <w:r>
        <w:t>10. 版本范围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850"/>
        <w:gridCol w:w="3060"/>
      </w:tblGrid>
      <w:tr>
        <w:trPr>
          <w:tblHeader w:val="true"/>
        </w:trPr>
        <w:tc>
          <w:tcPr>
            <w:tcW w:type="dxa" w:w="1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8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30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明确不包含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MVP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自动入库、统一浏览、别名、标签名搜索、手动素材组、拖拽、来源定位、回收站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AI 自动标签、语义搜索、跨项目引用、在线协作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增强版</w:t>
            </w:r>
          </w:p>
        </w:tc>
        <w:tc>
          <w:tcPr>
            <w:tcW w:type="dxa" w:w="48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批量操作优化、缩略图缓存、素材组命中统计、快捷键、性能优化</w:t>
            </w:r>
          </w:p>
        </w:tc>
        <w:tc>
          <w:tcPr>
            <w:tcW w:type="dxa" w:w="3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智能去重、云同步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后续能力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语义搜索、相似素材、质量检测、团队审计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需独立立项和数据治理</w:t>
            </w:r>
          </w:p>
        </w:tc>
      </w:tr>
    </w:tbl>
    <w:p>
      <w:pPr>
        <w:spacing w:after="0"/>
      </w:pPr>
    </w:p>
    <w:p>
      <w:pPr>
        <w:pStyle w:val="Heading1"/>
      </w:pPr>
      <w:r>
        <w:t>11. 验收标准</w:t>
      </w:r>
    </w:p>
    <w:p>
      <w:pPr>
        <w:pStyle w:val="ListBullet"/>
        <w:keepLines/>
      </w:pPr>
      <w:r>
        <w:rPr>
          <w:rFonts w:ascii="Calibri" w:hAnsi="Calibri" w:eastAsia="Microsoft YaHei"/>
        </w:rPr>
        <w:t>素材库中不存在处理中、失败、超时或取消的任务记录。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图片和视频成功落盘后自动出现，每个生成结果均可独立选择。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修改别名后，可立即通过新别名搜索到素材；文件名不发生变化。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输入素材的物理文件名或任一标签名称时，可搜索到对应素材；顶部不出现独立标签筛选控件。选择素材组时，只返回该组明确保存的素材成员。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拖放或多选加入的素材会成为组成员；移除成员不会删除素材本身。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素材组拖入时按创建时间从早到晚排列，进入目标区域后可以重新排序。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拖入后标签变化不会改变生产草稿中的引用快照。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任务日志能够定位对应素材，素材详情能够打开来源任务。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删除进入回收站且可恢复；彻底删除需单独确认。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同一素材用于多个生产位置时不创建文件副本。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打开素材库后，当前小说、剧本、角色与场景、场次与镜头或任务日志仍可同时操作；素材库面板可停靠并排、拖拽排序、浮动、关闭和重新打开。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重新打开项目后恢复本地保存的面板布局；旧布局正常加载，不重复创建素材库面板。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切换项目后不保留前一项目的素材搜索、筛选、选中项和详情状态。</w:t>
      </w:r>
    </w:p>
    <w:p>
      <w:pPr>
        <w:pStyle w:val="ListBullet"/>
      </w:pPr>
      <w:r>
        <w:rPr>
          <w:rFonts w:ascii="Calibri" w:hAnsi="Calibri" w:eastAsia="Microsoft YaHei"/>
        </w:rPr>
        <w:t>图片文件参数中，本地上传图片和素材库引用均完整显示缩略图，点击可页内放大；排序、替换、移除与清空后仍对应当前输入，文件信息保留。</w:t>
      </w:r>
    </w:p>
    <w:p>
      <w:pPr>
        <w:pStyle w:val="Heading1"/>
      </w:pPr>
      <w:r>
        <w:t>12. 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建议观察方式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查找成功率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用户发起搜索或筛选后完成预览、拖拽或打开来源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本地匿名事件或可选诊断统计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查找耗时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进入素材库至首次有效使用的时间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中位数与 P90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复用率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被拖入生产环境的素材占成功入库素材比例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按项目和素材类型统计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整理覆盖率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具有别名、标签或至少一个素材组归属的素材比例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按项目展示，不做强制 KPI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误删恢复率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回收站恢复次数占删除次数比例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52A31"/>
                <w:sz w:val="18"/>
              </w:rPr>
              <w:t>用于判断删除提示是否充分</w:t>
            </w:r>
          </w:p>
        </w:tc>
      </w:tr>
    </w:tbl>
    <w:p>
      <w:pPr>
        <w:spacing w:after="0"/>
      </w:pPr>
    </w:p>
    <w:p>
      <w:pPr>
        <w:pStyle w:val="Heading1"/>
      </w:pPr>
      <w:r>
        <w:t>13. 方案冻结项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无待决策阻塞项 本方案所需的产品规则已确认。实施中允许调整组件拆分和数据库迁移批次，但不得改变入库范围、别名语义、素材组手动成员关系、拖拽快照和回收站边界。</w:t>
            </w:r>
            <w:r>
              <w:rPr>
                <w:rFonts w:ascii="Calibri" w:hAnsi="Calibri" w:eastAsia="Microsoft YaHei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color w:val="000000"/>
        </w:rPr>
        <w:t>并发任务实现更新</w:t>
      </w:r>
    </w:p>
    <w:p>
      <w:r>
        <w:t>2026-10-17。统一并发计划已接入多项目运行上下文和按任务观察。激活另一项目或切换会话只改变界面订阅；显式卸载项目会停止该项目本地运行。任务和索引继续存储在本地项目 SQLite，GitHub 只管理源码和评审。</w:t>
      </w:r>
    </w:p>
    <w:p>
      <w:r>
        <w:t>图片、视频、配音、章节和文件任务拥有独立身份，并按依赖、目标锁、版本 CAS 和共享容量执行。人工确认按项目、任务和令牌排队；取消一项任务不否决其他任务。素材库仍仅展示成功且已落盘的图片或视频，失败和排队过程留在任务日志。</w:t>
      </w:r>
    </w:p>
    <w:p>
      <w:r>
        <w:t>普通发送采用有序跟进，独立任务可显式并行，补充输入须指定目标任务并在轮次边界消费。历史和检索遵守已冻结的任务边界；正文按需读取，草稿、正式版本与未知提交状态明确区分。审核、发布、费用确认、声音版本、采用 take 和引用快照的原有规则保持有效。</w:t>
      </w:r>
    </w:p>
    <w:p>
      <w:r>
        <w:t>阶段验证与尚待执行的发布验收以 docs/UNIFIED-TASK-CONCURRENCY-IMPLEMENTATION-PLAN.md 及 docs/code-traces/2026-10-17-concurrency-p3.md 至 concurrency-p5d.md 为准。模拟 Provider 测试不替代真实账号质量、Windows 休眠、旧版本升级或签名验收。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B6573"/>
        <w:sz w:val="17"/>
      </w:rPr>
      <w:t xml:space="preserve">2026-08-10   ·  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素材库优化方案</w:t>
    </w:r>
    <w:r>
      <w:rPr>
        <w:rFonts w:ascii="Calibri" w:hAnsi="Calibri" w:eastAsia="Microsoft YaHei"/>
        <w:color w:val="5B6573"/>
        <w:sz w:val="17"/>
      </w:rPr>
      <w:t xml:space="preserve">  |  v1.0  |  已确认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