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t>生产区域的图片文件参数中，本地上传图片、素材库拖入图片和自动填入的项目图片均只显示 112 px 的完整缩略预览，不裁切画面；不显示资源地址、文件名或文件大小。图片卡片横向排列并按面板宽度换行，替换、排序和清除操作位于图片下方，添加图片入口位于字段标题旁。空输入仍可填写公开 URL。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场次标题与箭头均支持点击展开、再次点击收起；切换正文不会强制重开刚收起的目录。选择场次显示场次编辑内容，选择镜头显示镜头编辑内容。其他页面的同类展开入口使用相同的再次点击收起交互，收起不清空已填内容或触发提交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镜头沿用所属场次已确认的角色与场景关联，直接显示实际参考图。角色图片或声音修改保存到所属场次；镜头参考图覆盖继续按镜头保存。2026-10-20 用户确认：单镜及分镜段自动填表时，仅按该范围结构化指令明确声明的角色解析默认参考图和声音；完整场次制作保留整场角色。尚无可用角色声明的旧数据或指令已过期时保留场次继承，不按姓名或正文猜测。人工选图、镜头覆盖及首帧继续保留，最终生成以用户表单为准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/>
      <w:r>
        <w:t>角色与场景、场次与镜头页面优先展示提示词和绑定关系。四类提示词编辑框最低高度统一为 320 px，支持拖动右下角纵向调高，不能缩小到最低高度以下。角色/场景页按文档 ID 展示已绑定场次数量和跳转入口，声音设置与历史版本默认折叠；场次/镜头页在提示词后统一展示角色、场景与参考图，明确场次共享范围，助手关联和保存绑定集中在绑定区。衔接、分镜笔记、完整对白和配音作为次要操作展开使用；已绑定对白和失效衔接的状态仍明确显示。该调整只使用现有关系，不根据提示词或同名标题推断绑定。</w:t>
      </w:r>
    </w:p>
    <w:p>
      <w:pPr/>
      <w:r>
        <w:t>2026-10-23 用户确认：角色、场景、道具按文档的实际类型独立归类，当前打开的文档也必须遵守目录类型筛选；切换筛选保留编辑器中未保存的内容。地点与环境属于场景，人物属于角色，独立物件属于道具；剧情不需要道具时允许道具列表为空，不为补齐类型创建占位资料。</w:t>
      </w:r>
    </w:p>
    <w:p>
      <w:pPr/>
      <w:r>
        <w:t>单镜角色声明覆盖整个镜头实际可见的人物，包括背景、远景、无台词及收尾短暂入画的人物。Agent 根据语义使提示词与 IR 引用保持一致，系统只校验结构、文档 ID、项目和类型，不从正文姓名推断或补齐角色。明确的空角色数组表示无人物；新镜头省略角色范围时继承场次，修订省略时保留已有范围。已经保存的漏列引用需经 Agent 或用户明确修订，不自动改写。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2"/>
      </w:pPr>
      <w:r>
        <w:t>4.7 生产参数面板收敛 2026-10-19</w:t>
      </w:r>
    </w:p>
    <w:p>
      <w:pPr>
        <w:pStyle w:val="ListBullet"/>
      </w:pPr>
      <w:r>
        <w:rPr>
          <w:rFonts w:ascii="Calibri" w:hAnsi="Calibri" w:eastAsia="Microsoft YaHei"/>
        </w:rPr>
        <w:t>生产参数面板移除右侧“生成结果”区域，包括自动预览、空状态及重复的素材列表，参数表单使用面板全部宽度。</w:t>
      </w:r>
    </w:p>
    <w:p>
      <w:pPr>
        <w:pStyle w:val="ListBullet"/>
      </w:pPr>
      <w:r>
        <w:rPr>
          <w:rFonts w:ascii="Calibri" w:hAnsi="Calibri" w:eastAsia="Microsoft YaHei"/>
        </w:rPr>
        <w:t>成功生成的图片和视频继续自动保存到本地素材库，角色/场景及镜头工作区继续显示所属生成图片；图片文件参数的输入预览保留。</w:t>
      </w:r>
    </w:p>
    <w:p>
      <w:pPr>
        <w:pStyle w:val="ListBullet"/>
      </w:pPr>
      <w:r>
        <w:rPr>
          <w:rFonts w:ascii="Calibri" w:hAnsi="Calibri" w:eastAsia="Microsoft YaHei"/>
        </w:rPr>
        <w:t>视频任务的“查看素材”打开素材库并定位对应素材，系统播放器与打开位置入口保留。</w:t>
      </w:r>
    </w:p>
    <w:p>
      <w:pPr>
        <w:pStyle w:val="ListBullet"/>
      </w:pPr>
      <w:r>
        <w:t>制作页默认突出提示词与参考素材，模型选择后直接进入内容编辑；不展示模型详情。正常制作说明默认折叠，输出参数、专业参数和项目默认值集中在“更多设置”；阻塞制作或参数校验错误时自动展开相关区域。图片卡片仅在编辑地址时显示填写说明，没有视频任务或可选声音样本时不展示对应空区域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t>图片文件参数中，本地上传图片和素材库引用均只显示小缩略图，点击可页内放大；不显示资源地址或文件信息，排序、替换、移除与清空后仍对应当前输入。</w:t>
      </w:r>
    </w:p>
    <w:p>
      <w:pPr/>
      <w:r>
        <w:t>提示词中的图片、音频、视频引用使用内联标签，图片标签包含缩略图。标签绑定当前模型参数中的真实素材，编号随提交顺序同步；替换或移除素材时旧引用不转绑其他素材。正文和模型参数保存在同一草稿快照，提交时标签转换为模型支持的提示词写法。删除正文中的标签只删除该处引用。制作面板和 Agent 审核表单共享实现，审核后直接提交。</w:t>
      </w:r>
    </w:p>
    <w:p>
      <w:pPr/>
      <w:r>
        <w:t>2026-10-23 Agent 按需媒体读取：制作 Agent 可通过 scene.read / production.read 的 view=media 读取同一生产解析器得到的角色、场景和道具图片绑定，区分手动、默认、禁用和未选用，返回有界候选图、素材可用性及提交前的输入顺序；asset.get 返回受限的生成来源与输入素材 ID。候选图不等于选用图，未读取图片像素时不得声称看到了外观细节；IR 的文档引用继续使用文档 ID，不把 assetId 写入创作语义。普通会话仍按需读取，不自动注入整库素材。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