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21" w:rsidRDefault="001433AC" w:rsidP="001433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2846E5" w:rsidRDefault="002846E5" w:rsidP="00284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Торговую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Тинко</w:t>
      </w:r>
      <w:proofErr w:type="spellEnd"/>
      <w:r>
        <w:rPr>
          <w:rFonts w:ascii="Times New Roman" w:hAnsi="Times New Roman" w:cs="Times New Roman"/>
          <w:sz w:val="28"/>
          <w:szCs w:val="28"/>
        </w:rPr>
        <w:t>» характеризуют следующие данные:</w:t>
      </w:r>
    </w:p>
    <w:tbl>
      <w:tblPr>
        <w:tblStyle w:val="a3"/>
        <w:tblW w:w="11225" w:type="dxa"/>
        <w:tblInd w:w="-1281" w:type="dxa"/>
        <w:tblLook w:val="04A0" w:firstRow="1" w:lastRow="0" w:firstColumn="1" w:lastColumn="0" w:noHBand="0" w:noVBand="1"/>
      </w:tblPr>
      <w:tblGrid>
        <w:gridCol w:w="1899"/>
        <w:gridCol w:w="1112"/>
        <w:gridCol w:w="820"/>
        <w:gridCol w:w="1444"/>
        <w:gridCol w:w="916"/>
        <w:gridCol w:w="1444"/>
        <w:gridCol w:w="1458"/>
        <w:gridCol w:w="2132"/>
      </w:tblGrid>
      <w:tr w:rsidR="001433AC" w:rsidTr="001433AC">
        <w:tc>
          <w:tcPr>
            <w:tcW w:w="1995" w:type="dxa"/>
            <w:vMerge w:val="restart"/>
            <w:vAlign w:val="center"/>
          </w:tcPr>
          <w:p w:rsidR="001433AC" w:rsidRDefault="001433AC" w:rsidP="00143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Наименование изделия</w:t>
            </w:r>
          </w:p>
        </w:tc>
        <w:tc>
          <w:tcPr>
            <w:tcW w:w="1112" w:type="dxa"/>
            <w:vMerge w:val="restart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2264" w:type="dxa"/>
            <w:gridSpan w:val="2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Количество продаж в отчетном году, единиц</w:t>
            </w:r>
          </w:p>
        </w:tc>
        <w:tc>
          <w:tcPr>
            <w:tcW w:w="2264" w:type="dxa"/>
            <w:gridSpan w:val="2"/>
            <w:vAlign w:val="center"/>
          </w:tcPr>
          <w:p w:rsidR="001433AC" w:rsidRDefault="001433AC" w:rsidP="00143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Объем продаж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(выручка), руб.</w:t>
            </w:r>
          </w:p>
        </w:tc>
        <w:tc>
          <w:tcPr>
            <w:tcW w:w="1458" w:type="dxa"/>
            <w:vMerge w:val="restart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выполнения плана по объему выручки, %</w:t>
            </w:r>
          </w:p>
        </w:tc>
        <w:tc>
          <w:tcPr>
            <w:tcW w:w="2132" w:type="dxa"/>
            <w:vMerge w:val="restart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фактического объема продаж от запланированного, руб.</w:t>
            </w:r>
          </w:p>
        </w:tc>
      </w:tr>
      <w:tr w:rsidR="001433AC" w:rsidTr="001433AC">
        <w:tc>
          <w:tcPr>
            <w:tcW w:w="1995" w:type="dxa"/>
            <w:vMerge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2" w:type="dxa"/>
            <w:vMerge/>
          </w:tcPr>
          <w:p w:rsidR="001433AC" w:rsidRPr="001433AC" w:rsidRDefault="001433AC" w:rsidP="00143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444" w:type="dxa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Фактически</w:t>
            </w:r>
          </w:p>
        </w:tc>
        <w:tc>
          <w:tcPr>
            <w:tcW w:w="820" w:type="dxa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444" w:type="dxa"/>
            <w:vAlign w:val="center"/>
          </w:tcPr>
          <w:p w:rsidR="001433AC" w:rsidRPr="001433AC" w:rsidRDefault="001433AC" w:rsidP="0014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3AC">
              <w:rPr>
                <w:rFonts w:ascii="Times New Roman" w:hAnsi="Times New Roman" w:cs="Times New Roman"/>
                <w:sz w:val="24"/>
                <w:szCs w:val="24"/>
              </w:rPr>
              <w:t>Фактически</w:t>
            </w:r>
          </w:p>
        </w:tc>
        <w:tc>
          <w:tcPr>
            <w:tcW w:w="1458" w:type="dxa"/>
            <w:vMerge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3AC" w:rsidTr="001433AC">
        <w:tc>
          <w:tcPr>
            <w:tcW w:w="1995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шариковая (синяя)</w:t>
            </w:r>
          </w:p>
        </w:tc>
        <w:tc>
          <w:tcPr>
            <w:tcW w:w="1112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0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444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820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</w:t>
            </w:r>
          </w:p>
        </w:tc>
        <w:tc>
          <w:tcPr>
            <w:tcW w:w="1444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8160</w:t>
            </w:r>
          </w:p>
        </w:tc>
        <w:tc>
          <w:tcPr>
            <w:tcW w:w="1458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97,14</w:t>
            </w:r>
          </w:p>
        </w:tc>
        <w:tc>
          <w:tcPr>
            <w:tcW w:w="2132" w:type="dxa"/>
          </w:tcPr>
          <w:p w:rsidR="001433AC" w:rsidRDefault="009C2218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433A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1433AC" w:rsidTr="001433AC">
        <w:tc>
          <w:tcPr>
            <w:tcW w:w="1995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гелевая (синяя)</w:t>
            </w:r>
          </w:p>
        </w:tc>
        <w:tc>
          <w:tcPr>
            <w:tcW w:w="1112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0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444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820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</w:p>
        </w:tc>
        <w:tc>
          <w:tcPr>
            <w:tcW w:w="1444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5270</w:t>
            </w:r>
          </w:p>
        </w:tc>
        <w:tc>
          <w:tcPr>
            <w:tcW w:w="1458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103,33</w:t>
            </w:r>
          </w:p>
        </w:tc>
        <w:tc>
          <w:tcPr>
            <w:tcW w:w="2132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1433AC" w:rsidTr="001433AC">
        <w:tc>
          <w:tcPr>
            <w:tcW w:w="1995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Бумага писчая (формат А4)</w:t>
            </w:r>
          </w:p>
        </w:tc>
        <w:tc>
          <w:tcPr>
            <w:tcW w:w="1112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820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44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820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444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36750</w:t>
            </w:r>
          </w:p>
        </w:tc>
        <w:tc>
          <w:tcPr>
            <w:tcW w:w="1458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132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</w:t>
            </w:r>
          </w:p>
        </w:tc>
      </w:tr>
      <w:tr w:rsidR="001433AC" w:rsidTr="001433AC">
        <w:tc>
          <w:tcPr>
            <w:tcW w:w="1995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Карандаши простые</w:t>
            </w:r>
          </w:p>
        </w:tc>
        <w:tc>
          <w:tcPr>
            <w:tcW w:w="1112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0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444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820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444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1458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132" w:type="dxa"/>
          </w:tcPr>
          <w:p w:rsidR="001433AC" w:rsidRDefault="009C2218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846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433AC" w:rsidTr="002846E5">
        <w:tc>
          <w:tcPr>
            <w:tcW w:w="1995" w:type="dxa"/>
          </w:tcPr>
          <w:p w:rsidR="001433AC" w:rsidRDefault="001433AC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 </w:t>
            </w:r>
          </w:p>
        </w:tc>
        <w:tc>
          <w:tcPr>
            <w:tcW w:w="1112" w:type="dxa"/>
            <w:vAlign w:val="center"/>
          </w:tcPr>
          <w:p w:rsidR="001433AC" w:rsidRDefault="001433AC" w:rsidP="00284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  <w:vAlign w:val="center"/>
          </w:tcPr>
          <w:p w:rsidR="001433AC" w:rsidRDefault="001433AC" w:rsidP="00284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4" w:type="dxa"/>
            <w:vAlign w:val="center"/>
          </w:tcPr>
          <w:p w:rsidR="001433AC" w:rsidRDefault="001433AC" w:rsidP="00284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51000</w:t>
            </w:r>
          </w:p>
        </w:tc>
        <w:tc>
          <w:tcPr>
            <w:tcW w:w="1444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52580</w:t>
            </w:r>
          </w:p>
        </w:tc>
        <w:tc>
          <w:tcPr>
            <w:tcW w:w="1458" w:type="dxa"/>
            <w:vAlign w:val="center"/>
          </w:tcPr>
          <w:p w:rsidR="001433AC" w:rsidRDefault="002846E5" w:rsidP="002846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103,1</w:t>
            </w:r>
          </w:p>
        </w:tc>
        <w:tc>
          <w:tcPr>
            <w:tcW w:w="2132" w:type="dxa"/>
          </w:tcPr>
          <w:p w:rsidR="001433AC" w:rsidRDefault="002846E5" w:rsidP="00143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1580</w:t>
            </w:r>
          </w:p>
        </w:tc>
      </w:tr>
    </w:tbl>
    <w:p w:rsidR="0012560B" w:rsidRDefault="002846E5" w:rsidP="0014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9C2218">
        <w:rPr>
          <w:rFonts w:ascii="Times New Roman" w:hAnsi="Times New Roman" w:cs="Times New Roman"/>
          <w:sz w:val="28"/>
          <w:szCs w:val="28"/>
        </w:rPr>
        <w:t xml:space="preserve"> опираясь на данные таблицы, можно сделать вывод, </w:t>
      </w:r>
      <w:r w:rsidR="006A0C10">
        <w:rPr>
          <w:rFonts w:ascii="Times New Roman" w:hAnsi="Times New Roman" w:cs="Times New Roman"/>
          <w:sz w:val="28"/>
          <w:szCs w:val="28"/>
        </w:rPr>
        <w:t xml:space="preserve">что фактический объем продаж «ручки гелевой (синей)» превышает плановый объем продаж на 3,33% (170 руб.), а фактический объем продаж «бумаги писчей (формата А4)» превышает плановый объем продаж на 5% (1750 руб.). Но фактический объем продаж «ручки шариковой (синей)» и «карандашей простых» оказался меньше планового на 2,86% (240 руб.) и 4% (100 руб.) соответственно. </w:t>
      </w:r>
    </w:p>
    <w:p w:rsidR="006A0C10" w:rsidRDefault="0012560B" w:rsidP="001433AC">
      <w:pPr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t>В этом году, несмотря на небольшое невыполнение плана по некоторым товарам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6A0C10">
        <w:rPr>
          <w:rFonts w:ascii="Times New Roman" w:hAnsi="Times New Roman" w:cs="Times New Roman"/>
          <w:sz w:val="28"/>
          <w:szCs w:val="28"/>
        </w:rPr>
        <w:t>того</w:t>
      </w:r>
      <w:r w:rsidR="00AA5079">
        <w:rPr>
          <w:rFonts w:ascii="Times New Roman" w:hAnsi="Times New Roman" w:cs="Times New Roman"/>
          <w:sz w:val="28"/>
          <w:szCs w:val="28"/>
        </w:rPr>
        <w:t>вый плановый объем продаж был перевыполнен на 3,1% (1580 руб.)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о </w:t>
      </w:r>
      <w:r w:rsidR="00B70D6B">
        <w:rPr>
          <w:rFonts w:ascii="Times New Roman" w:hAnsi="Times New Roman" w:cs="Times New Roman"/>
          <w:sz w:val="28"/>
          <w:szCs w:val="28"/>
        </w:rPr>
        <w:t>маленьком начинающемся росте</w:t>
      </w:r>
      <w:r>
        <w:rPr>
          <w:rFonts w:ascii="Times New Roman" w:hAnsi="Times New Roman" w:cs="Times New Roman"/>
          <w:sz w:val="28"/>
          <w:szCs w:val="28"/>
        </w:rPr>
        <w:t xml:space="preserve"> продажах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Тинко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этом году</w:t>
      </w:r>
      <w:r w:rsidR="00AA5079">
        <w:rPr>
          <w:rFonts w:ascii="Times New Roman" w:hAnsi="Times New Roman" w:cs="Times New Roman"/>
          <w:sz w:val="28"/>
          <w:szCs w:val="28"/>
        </w:rPr>
        <w:t>.</w:t>
      </w:r>
      <w:r w:rsidR="00B70D6B">
        <w:rPr>
          <w:rFonts w:ascii="Times New Roman" w:hAnsi="Times New Roman" w:cs="Times New Roman"/>
          <w:sz w:val="28"/>
          <w:szCs w:val="28"/>
        </w:rPr>
        <w:t xml:space="preserve"> Компания достигла поставленных целей, но при таком медленном темпе роста продаж компания не сможет развиваться и, соответственно, приносить хорошую прибыль, поэтому компании необходимо прибегнуть к рекламным акциям и кампаниям.</w:t>
      </w:r>
      <w:bookmarkStart w:id="0" w:name="_GoBack"/>
      <w:bookmarkEnd w:id="0"/>
    </w:p>
    <w:p w:rsidR="00AA5079" w:rsidRDefault="00AA5079" w:rsidP="0014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роста объема продаж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Тинко</w:t>
      </w:r>
      <w:proofErr w:type="spellEnd"/>
      <w:r>
        <w:rPr>
          <w:rFonts w:ascii="Times New Roman" w:hAnsi="Times New Roman" w:cs="Times New Roman"/>
          <w:sz w:val="28"/>
          <w:szCs w:val="28"/>
        </w:rPr>
        <w:t>» может использовать следующие средства:</w:t>
      </w:r>
    </w:p>
    <w:p w:rsidR="00D80F28" w:rsidRDefault="00D80F28" w:rsidP="00AA50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акций и скидок;</w:t>
      </w:r>
    </w:p>
    <w:p w:rsidR="00AA5079" w:rsidRDefault="00D80F28" w:rsidP="00AA50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A5079">
        <w:rPr>
          <w:rFonts w:ascii="Times New Roman" w:hAnsi="Times New Roman" w:cs="Times New Roman"/>
          <w:sz w:val="28"/>
          <w:szCs w:val="28"/>
        </w:rPr>
        <w:t>убликация рекламы на интернет-ресурсах и в социальных сетях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5079" w:rsidRDefault="00D80F28" w:rsidP="00AA50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A5079">
        <w:rPr>
          <w:rFonts w:ascii="Times New Roman" w:hAnsi="Times New Roman" w:cs="Times New Roman"/>
          <w:sz w:val="28"/>
          <w:szCs w:val="28"/>
        </w:rPr>
        <w:t>отрудничество с крупными канцелярскими брендами (</w:t>
      </w:r>
      <w:proofErr w:type="spellStart"/>
      <w:r w:rsidR="00AA5079">
        <w:rPr>
          <w:rFonts w:ascii="Times New Roman" w:hAnsi="Times New Roman" w:cs="Times New Roman"/>
          <w:sz w:val="28"/>
          <w:szCs w:val="28"/>
          <w:lang w:val="en-US"/>
        </w:rPr>
        <w:t>Brauberg</w:t>
      </w:r>
      <w:proofErr w:type="spellEnd"/>
      <w:r w:rsidR="00AA5079" w:rsidRPr="00AA5079">
        <w:rPr>
          <w:rFonts w:ascii="Times New Roman" w:hAnsi="Times New Roman" w:cs="Times New Roman"/>
          <w:sz w:val="28"/>
          <w:szCs w:val="28"/>
        </w:rPr>
        <w:t xml:space="preserve">, </w:t>
      </w:r>
      <w:r w:rsidR="00AA5079">
        <w:rPr>
          <w:rFonts w:ascii="Times New Roman" w:hAnsi="Times New Roman" w:cs="Times New Roman"/>
          <w:sz w:val="28"/>
          <w:szCs w:val="28"/>
          <w:lang w:val="en-US"/>
        </w:rPr>
        <w:t>Erich</w:t>
      </w:r>
      <w:r w:rsidR="00AA5079" w:rsidRPr="00AA5079">
        <w:rPr>
          <w:rFonts w:ascii="Times New Roman" w:hAnsi="Times New Roman" w:cs="Times New Roman"/>
          <w:sz w:val="28"/>
          <w:szCs w:val="28"/>
        </w:rPr>
        <w:t xml:space="preserve"> </w:t>
      </w:r>
      <w:r w:rsidR="00AA5079">
        <w:rPr>
          <w:rFonts w:ascii="Times New Roman" w:hAnsi="Times New Roman" w:cs="Times New Roman"/>
          <w:sz w:val="28"/>
          <w:szCs w:val="28"/>
          <w:lang w:val="en-US"/>
        </w:rPr>
        <w:t>Krause</w:t>
      </w:r>
      <w:r w:rsidR="00AA5079" w:rsidRPr="00AA50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5079" w:rsidRDefault="00D80F28" w:rsidP="00AA50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A5079">
        <w:rPr>
          <w:rFonts w:ascii="Times New Roman" w:hAnsi="Times New Roman" w:cs="Times New Roman"/>
          <w:sz w:val="28"/>
          <w:szCs w:val="28"/>
        </w:rPr>
        <w:t xml:space="preserve">оллаборация с известным блогером (реклама от него или создание продукции </w:t>
      </w:r>
      <w:r w:rsidR="00B70D6B">
        <w:rPr>
          <w:rFonts w:ascii="Times New Roman" w:hAnsi="Times New Roman" w:cs="Times New Roman"/>
          <w:sz w:val="28"/>
          <w:szCs w:val="28"/>
        </w:rPr>
        <w:t>вместе с ним</w:t>
      </w:r>
      <w:r w:rsidR="00AA50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80F28" w:rsidRPr="00AA5079" w:rsidRDefault="00D80F28" w:rsidP="00AA50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конкурсов и розыгрышей призов.</w:t>
      </w:r>
    </w:p>
    <w:sectPr w:rsidR="00D80F28" w:rsidRPr="00AA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4C6F"/>
    <w:multiLevelType w:val="hybridMultilevel"/>
    <w:tmpl w:val="55D41CAC"/>
    <w:lvl w:ilvl="0" w:tplc="7180BF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505"/>
    <w:multiLevelType w:val="hybridMultilevel"/>
    <w:tmpl w:val="7FAC7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AC"/>
    <w:rsid w:val="0012560B"/>
    <w:rsid w:val="001433AC"/>
    <w:rsid w:val="001B48CE"/>
    <w:rsid w:val="002846E5"/>
    <w:rsid w:val="00350E40"/>
    <w:rsid w:val="006A0C10"/>
    <w:rsid w:val="009C2218"/>
    <w:rsid w:val="00AA5079"/>
    <w:rsid w:val="00B70D6B"/>
    <w:rsid w:val="00CF0921"/>
    <w:rsid w:val="00D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CEA6"/>
  <w15:chartTrackingRefBased/>
  <w15:docId w15:val="{8EBDEAF2-03F4-4B8A-9A1C-C52896B0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40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033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Добрынина</dc:creator>
  <cp:keywords/>
  <dc:description/>
  <cp:lastModifiedBy>Мария Шаевич</cp:lastModifiedBy>
  <cp:revision>4</cp:revision>
  <dcterms:created xsi:type="dcterms:W3CDTF">2023-05-22T16:16:00Z</dcterms:created>
  <dcterms:modified xsi:type="dcterms:W3CDTF">2023-05-23T18:14:00Z</dcterms:modified>
</cp:coreProperties>
</file>