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35D" w:rsidRDefault="00AA4BF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1703070</wp:posOffset>
                </wp:positionV>
                <wp:extent cx="9144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BFB" w:rsidRDefault="00AA4BFB">
                            <w:r>
                              <w:t>Внедрение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.75pt;margin-top:134.1pt;width:1in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" filled="f" stroked="f">
                <v:textbox style="mso-fit-shape-to-text:t">
                  <w:txbxContent>
                    <w:p w:rsidR="00AA4BFB" w:rsidRDefault="00AA4BFB">
                      <w:r>
                        <w:t>Внедрение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0DA72BD" wp14:editId="08B18D79">
            <wp:extent cx="5875020" cy="3139440"/>
            <wp:effectExtent l="0" t="0" r="11430" b="3810"/>
            <wp:docPr id="11373252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0C90F94-A835-8919-50CF-E12C3B796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6DDF" w:rsidRDefault="00AA4BFB" w:rsidP="00873404">
      <w:pPr>
        <w:jc w:val="both"/>
        <w:rPr>
          <w:rFonts w:ascii="Times New Roman" w:hAnsi="Times New Roman" w:cs="Times New Roman"/>
          <w:sz w:val="28"/>
          <w:szCs w:val="28"/>
        </w:rPr>
      </w:pPr>
      <w:r w:rsidRPr="00AA4BFB">
        <w:rPr>
          <w:rFonts w:ascii="Times New Roman" w:hAnsi="Times New Roman" w:cs="Times New Roman"/>
          <w:sz w:val="28"/>
          <w:szCs w:val="28"/>
        </w:rPr>
        <w:t xml:space="preserve">Мероприятия по регулированию ассортимента </w:t>
      </w:r>
      <w:r>
        <w:rPr>
          <w:rFonts w:ascii="Times New Roman" w:hAnsi="Times New Roman" w:cs="Times New Roman"/>
          <w:sz w:val="28"/>
          <w:szCs w:val="28"/>
        </w:rPr>
        <w:t>кухонной плиты</w:t>
      </w:r>
      <w:r w:rsidRPr="00AA4BFB">
        <w:rPr>
          <w:rFonts w:ascii="Times New Roman" w:hAnsi="Times New Roman" w:cs="Times New Roman"/>
          <w:sz w:val="28"/>
          <w:szCs w:val="28"/>
        </w:rPr>
        <w:t xml:space="preserve">: в фазе спада жизненного цикла товара необходимо </w:t>
      </w:r>
      <w:r>
        <w:rPr>
          <w:rFonts w:ascii="Times New Roman" w:hAnsi="Times New Roman" w:cs="Times New Roman"/>
          <w:sz w:val="28"/>
          <w:szCs w:val="28"/>
        </w:rPr>
        <w:t>обновить функционал плиты и внедрить новые технологии</w:t>
      </w:r>
      <w:r w:rsidRPr="00AA4BFB">
        <w:rPr>
          <w:rFonts w:ascii="Times New Roman" w:hAnsi="Times New Roman" w:cs="Times New Roman"/>
          <w:sz w:val="28"/>
          <w:szCs w:val="28"/>
        </w:rPr>
        <w:t xml:space="preserve">, также можно разработать акции и применить скидки к уже существующему товару для стимулирования покупок. </w:t>
      </w:r>
      <w:r>
        <w:rPr>
          <w:rFonts w:ascii="Times New Roman" w:hAnsi="Times New Roman" w:cs="Times New Roman"/>
          <w:sz w:val="28"/>
          <w:szCs w:val="28"/>
        </w:rPr>
        <w:t>Обновленный</w:t>
      </w:r>
      <w:r w:rsidRPr="00AA4BFB">
        <w:rPr>
          <w:rFonts w:ascii="Times New Roman" w:hAnsi="Times New Roman" w:cs="Times New Roman"/>
          <w:sz w:val="28"/>
          <w:szCs w:val="28"/>
        </w:rPr>
        <w:t xml:space="preserve"> или акционный товар вызовут интерес к их покупке, следствием чего станет повышение прибыли и стабильность товара на рынке.</w:t>
      </w:r>
    </w:p>
    <w:p w:rsidR="00066DDF" w:rsidRDefault="00066DDF" w:rsidP="00066DDF">
      <w:pPr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Коэффициенты полноты: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Коэффициент устойчивости:</w:t>
      </w:r>
    </w:p>
    <w:p w:rsidR="00066DDF" w:rsidRPr="004372BC" w:rsidRDefault="00066DDF" w:rsidP="00873404">
      <w:pPr>
        <w:tabs>
          <w:tab w:val="left" w:pos="4536"/>
        </w:tabs>
        <w:ind w:right="-568"/>
        <w:rPr>
          <w:rFonts w:ascii="Times New Roman" w:hAnsi="Times New Roman" w:cs="Times New Roman"/>
          <w:sz w:val="28"/>
          <w:szCs w:val="28"/>
        </w:rPr>
      </w:pPr>
      <w:proofErr w:type="spellStart"/>
      <w:r w:rsidRPr="004372BC">
        <w:rPr>
          <w:rFonts w:ascii="Times New Roman" w:hAnsi="Times New Roman" w:cs="Times New Roman"/>
          <w:sz w:val="28"/>
          <w:szCs w:val="28"/>
        </w:rPr>
        <w:t>Кп1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6/9*100=66,67</w:t>
      </w:r>
      <w:r w:rsidR="00873404">
        <w:rPr>
          <w:rFonts w:ascii="Times New Roman" w:hAnsi="Times New Roman" w:cs="Times New Roman"/>
          <w:sz w:val="28"/>
          <w:szCs w:val="28"/>
        </w:rPr>
        <w:t xml:space="preserve"> </w:t>
      </w:r>
      <w:r w:rsidR="00873404">
        <w:rPr>
          <w:rFonts w:ascii="Times New Roman" w:hAnsi="Times New Roman" w:cs="Times New Roman"/>
          <w:sz w:val="28"/>
          <w:szCs w:val="28"/>
        </w:rPr>
        <w:tab/>
      </w:r>
      <w:r w:rsidR="00873404">
        <w:rPr>
          <w:rFonts w:ascii="Times New Roman" w:hAnsi="Times New Roman" w:cs="Times New Roman"/>
          <w:sz w:val="28"/>
          <w:szCs w:val="28"/>
        </w:rPr>
        <w:tab/>
        <w:t>К</w:t>
      </w:r>
      <w:r w:rsidRPr="004372B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1-(6+8+8+9+7)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9*5)=1-0,84=</w:t>
      </w:r>
      <w:r w:rsidR="00873404">
        <w:rPr>
          <w:rFonts w:ascii="Times New Roman" w:hAnsi="Times New Roman" w:cs="Times New Roman"/>
          <w:sz w:val="28"/>
          <w:szCs w:val="28"/>
        </w:rPr>
        <w:t>15,56%</w:t>
      </w:r>
    </w:p>
    <w:p w:rsidR="00066DDF" w:rsidRPr="004372BC" w:rsidRDefault="00066DDF" w:rsidP="00066D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72BC">
        <w:rPr>
          <w:rFonts w:ascii="Times New Roman" w:hAnsi="Times New Roman" w:cs="Times New Roman"/>
          <w:sz w:val="28"/>
          <w:szCs w:val="28"/>
        </w:rPr>
        <w:t>Кп2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8/9*100=88,89</w:t>
      </w:r>
    </w:p>
    <w:p w:rsidR="00066DDF" w:rsidRPr="004372BC" w:rsidRDefault="00066DDF" w:rsidP="00066D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72BC">
        <w:rPr>
          <w:rFonts w:ascii="Times New Roman" w:hAnsi="Times New Roman" w:cs="Times New Roman"/>
          <w:sz w:val="28"/>
          <w:szCs w:val="28"/>
        </w:rPr>
        <w:t>Кп3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8/9*100=88,89</w:t>
      </w:r>
    </w:p>
    <w:p w:rsidR="00066DDF" w:rsidRPr="004372BC" w:rsidRDefault="00066DDF" w:rsidP="00066D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72BC">
        <w:rPr>
          <w:rFonts w:ascii="Times New Roman" w:hAnsi="Times New Roman" w:cs="Times New Roman"/>
          <w:sz w:val="28"/>
          <w:szCs w:val="28"/>
        </w:rPr>
        <w:t>Кп4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9/9*100=100</w:t>
      </w:r>
    </w:p>
    <w:p w:rsidR="00066DDF" w:rsidRDefault="00066DDF" w:rsidP="00066D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72BC">
        <w:rPr>
          <w:rFonts w:ascii="Times New Roman" w:hAnsi="Times New Roman" w:cs="Times New Roman"/>
          <w:sz w:val="28"/>
          <w:szCs w:val="28"/>
        </w:rPr>
        <w:t>Кп5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7/9*100=77,78</w:t>
      </w:r>
    </w:p>
    <w:p w:rsidR="00873404" w:rsidRPr="004372BC" w:rsidRDefault="00873404" w:rsidP="0087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полученных коэффициентов полноты можно сделать вывод, что ассортимент неполный. Наименее полный был в</w:t>
      </w:r>
      <w:r>
        <w:rPr>
          <w:rFonts w:ascii="Times New Roman" w:hAnsi="Times New Roman" w:cs="Times New Roman"/>
          <w:sz w:val="28"/>
          <w:szCs w:val="28"/>
        </w:rPr>
        <w:t xml:space="preserve"> первую</w:t>
      </w:r>
      <w:r>
        <w:rPr>
          <w:rFonts w:ascii="Times New Roman" w:hAnsi="Times New Roman" w:cs="Times New Roman"/>
          <w:sz w:val="28"/>
          <w:szCs w:val="28"/>
        </w:rPr>
        <w:t xml:space="preserve"> проверку (</w:t>
      </w:r>
      <w:r>
        <w:rPr>
          <w:rFonts w:ascii="Times New Roman" w:hAnsi="Times New Roman" w:cs="Times New Roman"/>
          <w:sz w:val="28"/>
          <w:szCs w:val="28"/>
        </w:rPr>
        <w:t>66,67</w:t>
      </w:r>
      <w:r>
        <w:rPr>
          <w:rFonts w:ascii="Times New Roman" w:hAnsi="Times New Roman" w:cs="Times New Roman"/>
          <w:sz w:val="28"/>
          <w:szCs w:val="28"/>
        </w:rPr>
        <w:t xml:space="preserve">%), </w:t>
      </w:r>
      <w:r>
        <w:rPr>
          <w:rFonts w:ascii="Times New Roman" w:hAnsi="Times New Roman" w:cs="Times New Roman"/>
          <w:sz w:val="28"/>
          <w:szCs w:val="28"/>
        </w:rPr>
        <w:t xml:space="preserve">в четвертую проверку ассортимент был полным. </w:t>
      </w:r>
      <w:r>
        <w:rPr>
          <w:rFonts w:ascii="Times New Roman" w:hAnsi="Times New Roman" w:cs="Times New Roman"/>
          <w:sz w:val="28"/>
          <w:szCs w:val="28"/>
        </w:rPr>
        <w:t>Коэффициент устойчивости равен</w:t>
      </w:r>
      <w:r>
        <w:rPr>
          <w:rFonts w:ascii="Times New Roman" w:hAnsi="Times New Roman" w:cs="Times New Roman"/>
          <w:sz w:val="28"/>
          <w:szCs w:val="28"/>
        </w:rPr>
        <w:t xml:space="preserve"> 15,56</w:t>
      </w:r>
      <w:r>
        <w:rPr>
          <w:rFonts w:ascii="Times New Roman" w:hAnsi="Times New Roman" w:cs="Times New Roman"/>
          <w:sz w:val="28"/>
          <w:szCs w:val="28"/>
        </w:rPr>
        <w:t>%, что говорит о слабой устойчивости ассортимента товара в магазине.</w:t>
      </w:r>
    </w:p>
    <w:p w:rsidR="00873404" w:rsidRDefault="00873404" w:rsidP="00066DDF">
      <w:pPr>
        <w:rPr>
          <w:rFonts w:ascii="Times New Roman" w:hAnsi="Times New Roman" w:cs="Times New Roman"/>
          <w:sz w:val="28"/>
          <w:szCs w:val="28"/>
        </w:rPr>
      </w:pPr>
    </w:p>
    <w:p w:rsidR="00066DDF" w:rsidRPr="00066DDF" w:rsidRDefault="00066DDF" w:rsidP="00066DDF">
      <w:pPr>
        <w:rPr>
          <w:rFonts w:ascii="Times New Roman" w:hAnsi="Times New Roman" w:cs="Times New Roman"/>
          <w:sz w:val="28"/>
          <w:szCs w:val="28"/>
        </w:rPr>
      </w:pPr>
    </w:p>
    <w:sectPr w:rsidR="00066DDF" w:rsidRPr="00066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5D"/>
    <w:rsid w:val="00066DDF"/>
    <w:rsid w:val="00350E40"/>
    <w:rsid w:val="0044335D"/>
    <w:rsid w:val="005346D4"/>
    <w:rsid w:val="00715338"/>
    <w:rsid w:val="00766E93"/>
    <w:rsid w:val="00873404"/>
    <w:rsid w:val="00AA4BFB"/>
    <w:rsid w:val="00C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91DD"/>
  <w15:chartTrackingRefBased/>
  <w15:docId w15:val="{08F09675-1F7F-447A-8130-5CA5E11B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5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35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Фазы</a:t>
            </a:r>
            <a:r>
              <a:rPr lang="ru-RU" baseline="0"/>
              <a:t> жизненного цикла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Лист1!$A$1:$A$12</c:f>
              <c:numCache>
                <c:formatCode>General</c:formatCode>
                <c:ptCount val="12"/>
              </c:numCache>
            </c:numRef>
          </c:cat>
          <c:val>
            <c:numRef>
              <c:f>Лист1!$B$1:$B$12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18-4429-95B8-DC0FB8E91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178184"/>
        <c:axId val="437174944"/>
      </c:lineChart>
      <c:catAx>
        <c:axId val="437178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174944"/>
        <c:crosses val="autoZero"/>
        <c:auto val="1"/>
        <c:lblAlgn val="ctr"/>
        <c:lblOffset val="100"/>
        <c:noMultiLvlLbl val="0"/>
      </c:catAx>
      <c:valAx>
        <c:axId val="4371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178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0.14397</cdr:x>
      <cdr:y>0.40049</cdr:y>
    </cdr:from>
    <cdr:to>
      <cdr:x>0.19585</cdr:x>
      <cdr:y>0.51942</cdr:y>
    </cdr:to>
    <cdr:cxnSp macro="">
      <cdr:nvCxnSpPr>
        <cdr:cNvPr id="3" name="Прямая соединительная линия 2">
          <a:extLst xmlns:a="http://schemas.openxmlformats.org/drawingml/2006/main">
            <a:ext uri="{FF2B5EF4-FFF2-40B4-BE49-F238E27FC236}">
              <a16:creationId xmlns:a16="http://schemas.microsoft.com/office/drawing/2014/main" id="{C8FCB4A1-DB47-C1DA-95D1-D03E13EC259D}"/>
            </a:ext>
          </a:extLst>
        </cdr:cNvPr>
        <cdr:cNvCxnSpPr/>
      </cdr:nvCxnSpPr>
      <cdr:spPr>
        <a:xfrm xmlns:a="http://schemas.openxmlformats.org/drawingml/2006/main">
          <a:off x="845820" y="1257300"/>
          <a:ext cx="304800" cy="3733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0.29918</cdr:x>
      <cdr:y>0.26618</cdr:y>
    </cdr:from>
    <cdr:to>
      <cdr:x>0.35106</cdr:x>
      <cdr:y>0.38511</cdr:y>
    </cdr:to>
    <cdr:cxnSp macro="">
      <cdr:nvCxnSpPr>
        <cdr:cNvPr id="4" name="Прямая соединительная линия 3">
          <a:extLst xmlns:a="http://schemas.openxmlformats.org/drawingml/2006/main">
            <a:ext uri="{FF2B5EF4-FFF2-40B4-BE49-F238E27FC236}">
              <a16:creationId xmlns:a16="http://schemas.microsoft.com/office/drawing/2014/main" id="{91161535-0AFA-F836-62BC-9612DB729D2F}"/>
            </a:ext>
          </a:extLst>
        </cdr:cNvPr>
        <cdr:cNvCxnSpPr/>
      </cdr:nvCxnSpPr>
      <cdr:spPr>
        <a:xfrm xmlns:a="http://schemas.openxmlformats.org/drawingml/2006/main">
          <a:off x="1757680" y="835660"/>
          <a:ext cx="304800" cy="3733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0.60527</cdr:x>
      <cdr:y>0.28317</cdr:y>
    </cdr:from>
    <cdr:to>
      <cdr:x>0.65716</cdr:x>
      <cdr:y>0.4021</cdr:y>
    </cdr:to>
    <cdr:cxnSp macro="">
      <cdr:nvCxnSpPr>
        <cdr:cNvPr id="5" name="Прямая соединительная линия 4">
          <a:extLst xmlns:a="http://schemas.openxmlformats.org/drawingml/2006/main">
            <a:ext uri="{FF2B5EF4-FFF2-40B4-BE49-F238E27FC236}">
              <a16:creationId xmlns:a16="http://schemas.microsoft.com/office/drawing/2014/main" id="{91161535-0AFA-F836-62BC-9612DB729D2F}"/>
            </a:ext>
          </a:extLst>
        </cdr:cNvPr>
        <cdr:cNvCxnSpPr/>
      </cdr:nvCxnSpPr>
      <cdr:spPr>
        <a:xfrm xmlns:a="http://schemas.openxmlformats.org/drawingml/2006/main">
          <a:off x="3556000" y="889000"/>
          <a:ext cx="304800" cy="3733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0.68439</cdr:x>
      <cdr:y>0.22735</cdr:y>
    </cdr:from>
    <cdr:to>
      <cdr:x>0.73627</cdr:x>
      <cdr:y>0.34628</cdr:y>
    </cdr:to>
    <cdr:cxnSp macro="">
      <cdr:nvCxnSpPr>
        <cdr:cNvPr id="6" name="Прямая соединительная линия 5">
          <a:extLst xmlns:a="http://schemas.openxmlformats.org/drawingml/2006/main">
            <a:ext uri="{FF2B5EF4-FFF2-40B4-BE49-F238E27FC236}">
              <a16:creationId xmlns:a16="http://schemas.microsoft.com/office/drawing/2014/main" id="{91161535-0AFA-F836-62BC-9612DB729D2F}"/>
            </a:ext>
          </a:extLst>
        </cdr:cNvPr>
        <cdr:cNvCxnSpPr/>
      </cdr:nvCxnSpPr>
      <cdr:spPr>
        <a:xfrm xmlns:a="http://schemas.openxmlformats.org/drawingml/2006/main">
          <a:off x="4020820" y="713740"/>
          <a:ext cx="304800" cy="3733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0.41375</cdr:x>
      <cdr:y>0.3568</cdr:y>
    </cdr:from>
    <cdr:to>
      <cdr:x>0.56939</cdr:x>
      <cdr:y>0.44417</cdr:y>
    </cdr:to>
    <cdr:sp macro="" textlink="">
      <cdr:nvSpPr>
        <cdr:cNvPr id="10" name="TextBox 9">
          <a:extLst xmlns:a="http://schemas.openxmlformats.org/drawingml/2006/main">
            <a:ext uri="{FF2B5EF4-FFF2-40B4-BE49-F238E27FC236}">
              <a16:creationId xmlns:a16="http://schemas.microsoft.com/office/drawing/2014/main" id="{71A7F953-2536-43DB-582B-75103DBC5AEB}"/>
            </a:ext>
          </a:extLst>
        </cdr:cNvPr>
        <cdr:cNvSpPr txBox="1"/>
      </cdr:nvSpPr>
      <cdr:spPr>
        <a:xfrm xmlns:a="http://schemas.openxmlformats.org/drawingml/2006/main">
          <a:off x="2430780" y="1120140"/>
          <a:ext cx="914400" cy="2743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Зрелость</a:t>
          </a:r>
        </a:p>
      </cdr:txBody>
    </cdr:sp>
  </cdr:relSizeAnchor>
  <cdr:relSizeAnchor xmlns:cdr="http://schemas.openxmlformats.org/drawingml/2006/chartDrawing">
    <cdr:from>
      <cdr:x>0.59922</cdr:x>
      <cdr:y>0.21602</cdr:y>
    </cdr:from>
    <cdr:to>
      <cdr:x>0.75486</cdr:x>
      <cdr:y>0.3034</cdr:y>
    </cdr:to>
    <cdr:sp macro="" textlink="">
      <cdr:nvSpPr>
        <cdr:cNvPr id="11" name="TextBox 10">
          <a:extLst xmlns:a="http://schemas.openxmlformats.org/drawingml/2006/main">
            <a:ext uri="{FF2B5EF4-FFF2-40B4-BE49-F238E27FC236}">
              <a16:creationId xmlns:a16="http://schemas.microsoft.com/office/drawing/2014/main" id="{2D569EB4-586A-1E46-A825-D891D97A330A}"/>
            </a:ext>
          </a:extLst>
        </cdr:cNvPr>
        <cdr:cNvSpPr txBox="1"/>
      </cdr:nvSpPr>
      <cdr:spPr>
        <a:xfrm xmlns:a="http://schemas.openxmlformats.org/drawingml/2006/main">
          <a:off x="3520440" y="678180"/>
          <a:ext cx="914400" cy="2743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Подьем</a:t>
          </a:r>
        </a:p>
      </cdr:txBody>
    </cdr:sp>
  </cdr:relSizeAnchor>
  <cdr:relSizeAnchor xmlns:cdr="http://schemas.openxmlformats.org/drawingml/2006/chartDrawing">
    <cdr:from>
      <cdr:x>0.19931</cdr:x>
      <cdr:y>0.29773</cdr:y>
    </cdr:from>
    <cdr:to>
      <cdr:x>0.3035</cdr:x>
      <cdr:y>0.38284</cdr:y>
    </cdr:to>
    <cdr:sp macro="" textlink="">
      <cdr:nvSpPr>
        <cdr:cNvPr id="2" name="Надпись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170940" y="934720"/>
          <a:ext cx="612140" cy="26718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>
            <a:lnSpc>
              <a:spcPct val="106000"/>
            </a:lnSpc>
            <a:spcAft>
              <a:spcPts val="800"/>
            </a:spcAft>
          </a:pPr>
          <a:r>
            <a:rPr lang="ru-RU" sz="1100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Рост</a:t>
          </a:r>
        </a:p>
      </cdr:txBody>
    </cdr:sp>
  </cdr:relSizeAnchor>
  <cdr:relSizeAnchor xmlns:cdr="http://schemas.openxmlformats.org/drawingml/2006/chartDrawing">
    <cdr:from>
      <cdr:x>0.72546</cdr:x>
      <cdr:y>0.44984</cdr:y>
    </cdr:from>
    <cdr:to>
      <cdr:x>0.88111</cdr:x>
      <cdr:y>0.53495</cdr:y>
    </cdr:to>
    <cdr:sp macro="" textlink="">
      <cdr:nvSpPr>
        <cdr:cNvPr id="7" name="Надпись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262120" y="1412240"/>
          <a:ext cx="914400" cy="26718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6000"/>
            </a:lnSpc>
            <a:spcAft>
              <a:spcPts val="800"/>
            </a:spcAft>
          </a:pPr>
          <a:r>
            <a:rPr lang="ru-RU" sz="1100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Спад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Добрынина</dc:creator>
  <cp:keywords/>
  <dc:description/>
  <cp:lastModifiedBy>Ксения Добрынина</cp:lastModifiedBy>
  <cp:revision>2</cp:revision>
  <dcterms:created xsi:type="dcterms:W3CDTF">2024-05-22T17:35:00Z</dcterms:created>
  <dcterms:modified xsi:type="dcterms:W3CDTF">2024-05-22T18:16:00Z</dcterms:modified>
</cp:coreProperties>
</file>