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2A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  <w:lang w:eastAsia="zh-CN"/>
        </w:rPr>
      </w:pPr>
      <w:bookmarkStart w:id="0" w:name="_Toc20026"/>
      <w:bookmarkStart w:id="1" w:name="_Toc30350"/>
      <w:r>
        <w:rPr>
          <w:rStyle w:val="5"/>
          <w:rFonts w:hint="eastAsia"/>
          <w:b/>
          <w:bCs w:val="0"/>
          <w:color w:val="auto"/>
          <w:sz w:val="21"/>
          <w:szCs w:val="21"/>
          <w:lang w:val="en-US" w:eastAsia="zh-CN"/>
        </w:rPr>
        <w:t>1.3 给定正整数的数组A[1..n]</w:t>
      </w:r>
      <w:bookmarkEnd w:id="0"/>
      <w:bookmarkEnd w:id="1"/>
      <w:r>
        <w:rPr>
          <w:rFonts w:hint="eastAsia"/>
          <w:b/>
          <w:bCs w:val="0"/>
          <w:lang w:eastAsia="zh-CN"/>
        </w:rPr>
        <w:t>，测试A的每个元素A[i</w:t>
      </w:r>
      <w:r>
        <w:rPr>
          <w:rFonts w:hint="eastAsia"/>
          <w:b/>
          <w:bCs w:val="0"/>
          <w:lang w:val="en-US" w:eastAsia="zh-CN"/>
        </w:rPr>
        <w:t>]</w:t>
      </w:r>
      <w:r>
        <w:rPr>
          <w:rFonts w:hint="eastAsia"/>
          <w:b/>
          <w:bCs w:val="0"/>
          <w:lang w:eastAsia="zh-CN"/>
        </w:rPr>
        <w:t>的奇偶性。如果A[i</w:t>
      </w:r>
      <w:r>
        <w:rPr>
          <w:rFonts w:hint="eastAsia"/>
          <w:b/>
          <w:bCs w:val="0"/>
          <w:lang w:val="en-US" w:eastAsia="zh-CN"/>
        </w:rPr>
        <w:t>]</w:t>
      </w:r>
      <w:r>
        <w:rPr>
          <w:rFonts w:hint="eastAsia"/>
          <w:b/>
          <w:bCs w:val="0"/>
          <w:lang w:eastAsia="zh-CN"/>
        </w:rPr>
        <w:t>是奇数，则将它2倍后输出；否则直接输出A[</w:t>
      </w:r>
      <w:r>
        <w:rPr>
          <w:rFonts w:hint="eastAsia"/>
          <w:b/>
          <w:bCs w:val="0"/>
          <w:lang w:val="en-US" w:eastAsia="zh-CN"/>
        </w:rPr>
        <w:t>i]。</w:t>
      </w:r>
    </w:p>
    <w:p w14:paraId="248B1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  <w:lang w:eastAsia="zh-CN"/>
        </w:rPr>
        <w:t>(1)</w:t>
      </w:r>
      <w:r>
        <w:rPr>
          <w:rFonts w:hint="eastAsia"/>
          <w:b/>
          <w:bCs w:val="0"/>
          <w:lang w:val="en-US" w:eastAsia="zh-CN"/>
        </w:rPr>
        <w:t xml:space="preserve"> </w:t>
      </w:r>
      <w:r>
        <w:rPr>
          <w:rFonts w:hint="eastAsia"/>
          <w:b/>
          <w:bCs w:val="0"/>
          <w:lang w:eastAsia="zh-CN"/>
        </w:rPr>
        <w:t>以乘法作为基本运算，使用大О记号，还是使用大</w:t>
      </w:r>
      <w:r>
        <w:rPr>
          <w:rFonts w:hint="eastAsia"/>
          <w:b/>
          <w:bCs w:val="0"/>
          <w:lang w:val="en-US" w:eastAsia="zh-CN"/>
        </w:rPr>
        <w:t>Θ</w:t>
      </w:r>
      <w:r>
        <w:rPr>
          <w:rFonts w:hint="eastAsia"/>
          <w:b/>
          <w:bCs w:val="0"/>
          <w:lang w:eastAsia="zh-CN"/>
        </w:rPr>
        <w:t>记号，哪个记号能够正确表达这个算法对于规模为n的输入所做的基本运算次数？为什么？</w:t>
      </w:r>
    </w:p>
    <w:p w14:paraId="7F2D9A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  <w:lang w:eastAsia="zh-CN"/>
        </w:rPr>
        <w:t>(2)</w:t>
      </w:r>
      <w:r>
        <w:rPr>
          <w:rFonts w:hint="eastAsia"/>
          <w:b/>
          <w:bCs w:val="0"/>
          <w:lang w:val="en-US" w:eastAsia="zh-CN"/>
        </w:rPr>
        <w:t xml:space="preserve"> </w:t>
      </w:r>
      <w:bookmarkStart w:id="4" w:name="_GoBack"/>
      <w:bookmarkEnd w:id="4"/>
      <w:r>
        <w:rPr>
          <w:rFonts w:hint="eastAsia"/>
          <w:b/>
          <w:bCs w:val="0"/>
          <w:lang w:eastAsia="zh-CN"/>
        </w:rPr>
        <w:t>如果以元素的测试作为基本运算，重复问题(1)。</w:t>
      </w:r>
    </w:p>
    <w:p w14:paraId="3BF1EED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</w:rPr>
      </w:pPr>
    </w:p>
    <w:p w14:paraId="13C1B4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color w:val="0000FF"/>
          <w:lang w:eastAsia="zh-CN"/>
        </w:rPr>
      </w:pPr>
      <w:bookmarkStart w:id="2" w:name="_Toc17223"/>
      <w:bookmarkStart w:id="3" w:name="_Toc26506"/>
      <w:r>
        <w:rPr>
          <w:rStyle w:val="5"/>
          <w:rFonts w:hint="eastAsia"/>
          <w:b/>
          <w:bCs w:val="0"/>
          <w:color w:val="0000FF"/>
          <w:sz w:val="21"/>
          <w:szCs w:val="21"/>
          <w:lang w:val="en-US" w:eastAsia="zh-CN"/>
        </w:rPr>
        <w:t>(1) 对于任意大的n</w:t>
      </w:r>
      <w:bookmarkEnd w:id="2"/>
      <w:bookmarkEnd w:id="3"/>
      <w:r>
        <w:rPr>
          <w:rFonts w:hint="eastAsia" w:eastAsia="宋体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若n个数都是奇数</w:t>
      </w:r>
      <w:r>
        <w:rPr>
          <w:rFonts w:hint="eastAsia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则算法做n次乘法</w:t>
      </w:r>
      <w:r>
        <w:rPr>
          <w:rFonts w:hint="eastAsia"/>
          <w:b/>
          <w:bCs w:val="0"/>
          <w:color w:val="0000FF"/>
          <w:lang w:eastAsia="zh-CN"/>
        </w:rPr>
        <w:t>；</w:t>
      </w:r>
      <w:r>
        <w:rPr>
          <w:rFonts w:hint="eastAsia"/>
          <w:b/>
          <w:bCs w:val="0"/>
          <w:color w:val="0000FF"/>
        </w:rPr>
        <w:t>若n个数都是偶数，则算法做0次乘法</w:t>
      </w:r>
      <w:r>
        <w:rPr>
          <w:rFonts w:hint="eastAsia"/>
          <w:b/>
          <w:bCs w:val="0"/>
          <w:color w:val="0000FF"/>
          <w:lang w:eastAsia="zh-CN"/>
        </w:rPr>
        <w:t>。</w:t>
      </w:r>
      <w:r>
        <w:rPr>
          <w:rFonts w:hint="eastAsia"/>
          <w:b/>
          <w:bCs w:val="0"/>
          <w:color w:val="0000FF"/>
        </w:rPr>
        <w:t>因此乘法次数可以表示为O(n)</w:t>
      </w:r>
      <w:r>
        <w:rPr>
          <w:rFonts w:hint="eastAsia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但是不能表示成</w:t>
      </w:r>
      <w:r>
        <w:rPr>
          <w:rFonts w:hint="eastAsia"/>
          <w:b/>
          <w:bCs w:val="0"/>
          <w:color w:val="0000FF"/>
          <w:lang w:val="en-US" w:eastAsia="zh-CN"/>
        </w:rPr>
        <w:t>Θ</w:t>
      </w:r>
      <w:r>
        <w:rPr>
          <w:rFonts w:hint="eastAsia"/>
          <w:b/>
          <w:bCs w:val="0"/>
          <w:color w:val="0000FF"/>
        </w:rPr>
        <w:t>(n)</w:t>
      </w:r>
      <w:r>
        <w:rPr>
          <w:rFonts w:hint="eastAsia"/>
          <w:b/>
          <w:bCs w:val="0"/>
          <w:color w:val="0000FF"/>
          <w:lang w:eastAsia="zh-CN"/>
        </w:rPr>
        <w:t>。</w:t>
      </w:r>
    </w:p>
    <w:p w14:paraId="00020F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</w:rPr>
        <w:t>(2)</w:t>
      </w:r>
      <w:r>
        <w:rPr>
          <w:rFonts w:hint="eastAsia"/>
          <w:b/>
          <w:bCs w:val="0"/>
          <w:color w:val="0000FF"/>
          <w:lang w:val="en-US" w:eastAsia="zh-CN"/>
        </w:rPr>
        <w:t xml:space="preserve"> </w:t>
      </w:r>
      <w:r>
        <w:rPr>
          <w:rFonts w:hint="eastAsia"/>
          <w:b/>
          <w:bCs w:val="0"/>
          <w:color w:val="0000FF"/>
        </w:rPr>
        <w:t>对于A中的每个数</w:t>
      </w:r>
      <w:r>
        <w:rPr>
          <w:rFonts w:hint="eastAsia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不管是奇数还是偶数</w:t>
      </w:r>
      <w:r>
        <w:rPr>
          <w:rFonts w:hint="eastAsia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算法都做1次测试</w:t>
      </w:r>
      <w:r>
        <w:rPr>
          <w:rFonts w:hint="eastAsia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测试次数可以表示为O(n)</w:t>
      </w:r>
      <w:r>
        <w:rPr>
          <w:rFonts w:hint="eastAsia"/>
          <w:b/>
          <w:bCs w:val="0"/>
          <w:color w:val="0000FF"/>
          <w:lang w:eastAsia="zh-CN"/>
        </w:rPr>
        <w:t>，</w:t>
      </w:r>
      <w:r>
        <w:rPr>
          <w:rFonts w:hint="eastAsia"/>
          <w:b/>
          <w:bCs w:val="0"/>
          <w:color w:val="0000FF"/>
        </w:rPr>
        <w:t>也可以表示为</w:t>
      </w:r>
      <w:r>
        <w:rPr>
          <w:rFonts w:hint="eastAsia"/>
          <w:b/>
          <w:bCs w:val="0"/>
          <w:color w:val="0000FF"/>
          <w:lang w:val="en-US" w:eastAsia="zh-CN"/>
        </w:rPr>
        <w:t>Θ</w:t>
      </w:r>
      <w:r>
        <w:rPr>
          <w:rFonts w:hint="eastAsia"/>
          <w:b/>
          <w:bCs w:val="0"/>
          <w:color w:val="0000FF"/>
        </w:rPr>
        <w:t>(n)</w:t>
      </w:r>
      <w:r>
        <w:rPr>
          <w:rFonts w:hint="eastAsia"/>
          <w:b/>
          <w:bCs w:val="0"/>
          <w:color w:val="0000FF"/>
          <w:lang w:eastAsia="zh-CN"/>
        </w:rPr>
        <w:t>。</w:t>
      </w:r>
    </w:p>
    <w:p w14:paraId="21C0529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</w:rPr>
      </w:pPr>
    </w:p>
    <w:p w14:paraId="5A0044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//VS2010</w:t>
      </w:r>
    </w:p>
    <w:p w14:paraId="64F08F5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769D4E9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6EF347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59B40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n,A[10];</w:t>
      </w:r>
    </w:p>
    <w:p w14:paraId="7CF2AA0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(cin&gt;&gt;n)</w:t>
      </w:r>
    </w:p>
    <w:p w14:paraId="07E241A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1FDDB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i=1;i&lt;=n;i++)</w:t>
      </w:r>
    </w:p>
    <w:p w14:paraId="1A9E2B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cin&gt;&gt;A[i];</w:t>
      </w:r>
    </w:p>
    <w:p w14:paraId="6833F6E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i=1;i&lt;n;i++)</w:t>
      </w:r>
    </w:p>
    <w:p w14:paraId="525CEF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(A[i]%2!=0)</w:t>
      </w:r>
    </w:p>
    <w:p w14:paraId="0CF6714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cout&lt;&lt;2*A[i]&lt;&lt;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2560AE1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1687E7B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3C6EA22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(A[n]%2!=0)</w:t>
      </w:r>
    </w:p>
    <w:p w14:paraId="2A0019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cout&lt;&lt;2*A[n]&lt;&lt;endl;</w:t>
      </w:r>
    </w:p>
    <w:p w14:paraId="3F0F11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44FE118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cout&lt;&lt;A[n]&lt;&lt;endl;</w:t>
      </w:r>
    </w:p>
    <w:p w14:paraId="6B01291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78F9CD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7C466F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} </w:t>
      </w:r>
    </w:p>
    <w:p w14:paraId="685672E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61851B2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</w:t>
      </w:r>
    </w:p>
    <w:p w14:paraId="65E1ED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1 2</w:t>
      </w:r>
    </w:p>
    <w:p w14:paraId="785995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</w:t>
      </w:r>
    </w:p>
    <w:p w14:paraId="247EA8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2 2</w:t>
      </w:r>
    </w:p>
    <w:p w14:paraId="324BF5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1A8C389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567EF7F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</w:t>
      </w:r>
    </w:p>
    <w:p w14:paraId="317720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1 2 3</w:t>
      </w:r>
    </w:p>
    <w:p w14:paraId="3844169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</w:t>
      </w:r>
    </w:p>
    <w:p w14:paraId="25B4CC9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2 2 6</w:t>
      </w:r>
    </w:p>
    <w:p w14:paraId="76D698DD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0D25173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A03184"/>
    <w:rsid w:val="10817379"/>
    <w:rsid w:val="1AD52489"/>
    <w:rsid w:val="31C679AA"/>
    <w:rsid w:val="362F3EBF"/>
    <w:rsid w:val="610D7308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289</Characters>
  <Lines>0</Lines>
  <Paragraphs>0</Paragraphs>
  <TotalTime>20</TotalTime>
  <ScaleCrop>false</ScaleCrop>
  <LinksUpToDate>false</LinksUpToDate>
  <CharactersWithSpaces>292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2025-11-09T04:02:07Z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