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Wandera Baraza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0719334233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:</w:t>
      </w:r>
      <w:r w:rsidDel="00000000" w:rsidR="00000000" w:rsidRPr="00000000">
        <w:rPr>
          <w:rtl w:val="0"/>
        </w:rPr>
        <w:t xml:space="preserve"> barazawande@gmail.com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https://www.linkedin.com/in/wandera-baraza-69887a209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BACKGROUND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University of Nairobi , Bachelor of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2016 ; Shimalavandu National school , Nakuru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Runner;s up : Acting competition Shibale High school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Swimming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