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CF7002">
      <w:pPr>
        <w:rPr>
          <w:b/>
          <w:bCs/>
        </w:rPr>
      </w:pPr>
    </w:p>
    <w:p w14:paraId="2C56630C">
      <w:pPr>
        <w:rPr>
          <w:b/>
          <w:bCs/>
        </w:rPr>
      </w:pPr>
      <w:r>
        <w:rPr>
          <w:rFonts w:hint="eastAsia"/>
          <w:sz w:val="44"/>
        </w:rPr>
        <w:drawing>
          <wp:anchor distT="0" distB="0" distL="114300" distR="114300" simplePos="0" relativeHeight="251660288" behindDoc="0" locked="0" layoutInCell="1" allowOverlap="1">
            <wp:simplePos x="0" y="0"/>
            <wp:positionH relativeFrom="column">
              <wp:posOffset>1181100</wp:posOffset>
            </wp:positionH>
            <wp:positionV relativeFrom="paragraph">
              <wp:posOffset>99060</wp:posOffset>
            </wp:positionV>
            <wp:extent cx="3547745" cy="771525"/>
            <wp:effectExtent l="0" t="0" r="0" b="0"/>
            <wp:wrapNone/>
            <wp:docPr id="13" name="图片 2" descr="杭州师范大学（含英文）4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descr="杭州师范大学（含英文）4 拷贝"/>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47745" cy="771525"/>
                    </a:xfrm>
                    <a:prstGeom prst="rect">
                      <a:avLst/>
                    </a:prstGeom>
                    <a:noFill/>
                  </pic:spPr>
                </pic:pic>
              </a:graphicData>
            </a:graphic>
          </wp:anchor>
        </w:drawing>
      </w:r>
    </w:p>
    <w:p w14:paraId="3F597F92">
      <w:pPr>
        <w:rPr>
          <w:sz w:val="44"/>
        </w:rPr>
      </w:pPr>
    </w:p>
    <w:p w14:paraId="3FEBCE1D">
      <w:pPr>
        <w:spacing w:line="300" w:lineRule="exact"/>
        <w:rPr>
          <w:sz w:val="44"/>
        </w:rPr>
      </w:pPr>
    </w:p>
    <w:p w14:paraId="765D8483">
      <w:pPr>
        <w:jc w:val="center"/>
        <w:rPr>
          <w:rFonts w:eastAsia="黑体"/>
          <w:sz w:val="44"/>
        </w:rPr>
      </w:pPr>
    </w:p>
    <w:p w14:paraId="0254E3A9">
      <w:pPr>
        <w:jc w:val="center"/>
        <w:rPr>
          <w:rFonts w:eastAsia="黑体"/>
          <w:sz w:val="44"/>
        </w:rPr>
      </w:pPr>
    </w:p>
    <w:p w14:paraId="79F826E5">
      <w:pPr>
        <w:jc w:val="center"/>
        <w:rPr>
          <w:rFonts w:eastAsia="黑体"/>
          <w:sz w:val="60"/>
        </w:rPr>
      </w:pPr>
      <w:r>
        <w:rPr>
          <w:rFonts w:hint="eastAsia" w:eastAsia="黑体"/>
          <w:sz w:val="44"/>
        </w:rPr>
        <w:t>本科生毕业设计（论文）文献综述</w:t>
      </w:r>
    </w:p>
    <w:p w14:paraId="367A3B95"/>
    <w:p w14:paraId="0A022E69"/>
    <w:p w14:paraId="0A276730">
      <w:pPr>
        <w:jc w:val="center"/>
        <w:rPr>
          <w:rFonts w:ascii="楷体_GB2312" w:eastAsia="楷体_GB2312"/>
          <w:b/>
          <w:sz w:val="32"/>
          <w:szCs w:val="32"/>
        </w:rPr>
      </w:pPr>
      <w:r>
        <w:rPr>
          <w:rFonts w:hint="eastAsia" w:eastAsia="楷体_GB2312"/>
          <w:sz w:val="32"/>
          <w:szCs w:val="32"/>
        </w:rPr>
        <w:t>（</w:t>
      </w:r>
      <w:r>
        <w:rPr>
          <w:rFonts w:eastAsia="楷体_GB2312"/>
          <w:b/>
          <w:sz w:val="32"/>
          <w:szCs w:val="32"/>
          <w:u w:val="single"/>
        </w:rPr>
        <w:t xml:space="preserve"> </w:t>
      </w:r>
      <w:r>
        <w:rPr>
          <w:rFonts w:eastAsia="楷体_GB2312"/>
          <w:sz w:val="32"/>
          <w:szCs w:val="32"/>
          <w:u w:val="single"/>
        </w:rPr>
        <w:t>202</w:t>
      </w:r>
      <w:r>
        <w:rPr>
          <w:rFonts w:hint="eastAsia" w:eastAsia="楷体_GB2312"/>
          <w:sz w:val="32"/>
          <w:szCs w:val="32"/>
          <w:u w:val="single"/>
          <w:lang w:val="en-US" w:eastAsia="zh-CN"/>
        </w:rPr>
        <w:t>6</w:t>
      </w:r>
      <w:r>
        <w:rPr>
          <w:rFonts w:hint="eastAsia" w:eastAsia="楷体_GB2312"/>
          <w:b/>
          <w:sz w:val="32"/>
          <w:szCs w:val="32"/>
        </w:rPr>
        <w:t>届</w:t>
      </w:r>
      <w:r>
        <w:rPr>
          <w:rFonts w:hint="eastAsia" w:eastAsia="楷体_GB2312"/>
          <w:sz w:val="32"/>
          <w:szCs w:val="32"/>
        </w:rPr>
        <w:t>）</w:t>
      </w:r>
    </w:p>
    <w:p w14:paraId="1CA06D16">
      <w:pPr>
        <w:jc w:val="center"/>
        <w:rPr>
          <w:rFonts w:ascii="楷体_GB2312" w:eastAsia="楷体_GB2312"/>
          <w:b/>
          <w:sz w:val="32"/>
          <w:szCs w:val="32"/>
        </w:rPr>
      </w:pPr>
    </w:p>
    <w:p w14:paraId="36F3BBFC">
      <w:pPr>
        <w:jc w:val="center"/>
        <w:rPr>
          <w:rFonts w:ascii="楷体_GB2312" w:eastAsia="楷体_GB2312"/>
          <w:b/>
          <w:sz w:val="32"/>
          <w:szCs w:val="32"/>
        </w:rPr>
      </w:pPr>
    </w:p>
    <w:p w14:paraId="6DDF0F71"/>
    <w:p w14:paraId="159594FD"/>
    <w:tbl>
      <w:tblPr>
        <w:tblStyle w:val="5"/>
        <w:tblW w:w="8902" w:type="dxa"/>
        <w:jc w:val="center"/>
        <w:tblLayout w:type="autofit"/>
        <w:tblCellMar>
          <w:top w:w="0" w:type="dxa"/>
          <w:left w:w="108" w:type="dxa"/>
          <w:bottom w:w="0" w:type="dxa"/>
          <w:right w:w="108" w:type="dxa"/>
        </w:tblCellMar>
      </w:tblPr>
      <w:tblGrid>
        <w:gridCol w:w="1762"/>
        <w:gridCol w:w="7140"/>
      </w:tblGrid>
      <w:tr w14:paraId="54DB72AC">
        <w:tblPrEx>
          <w:tblCellMar>
            <w:top w:w="0" w:type="dxa"/>
            <w:left w:w="108" w:type="dxa"/>
            <w:bottom w:w="0" w:type="dxa"/>
            <w:right w:w="108" w:type="dxa"/>
          </w:tblCellMar>
        </w:tblPrEx>
        <w:trPr>
          <w:trHeight w:val="573" w:hRule="atLeast"/>
          <w:jc w:val="center"/>
        </w:trPr>
        <w:tc>
          <w:tcPr>
            <w:tcW w:w="1762" w:type="dxa"/>
            <w:vAlign w:val="center"/>
          </w:tcPr>
          <w:p w14:paraId="3EB07A5E">
            <w:pPr>
              <w:jc w:val="center"/>
              <w:rPr>
                <w:rFonts w:ascii="黑体" w:eastAsia="黑体"/>
                <w:sz w:val="32"/>
                <w:szCs w:val="32"/>
              </w:rPr>
            </w:pPr>
            <w:r>
              <w:rPr>
                <w:rFonts w:hint="eastAsia" w:ascii="黑体" w:eastAsia="黑体"/>
                <w:sz w:val="32"/>
                <w:szCs w:val="32"/>
              </w:rPr>
              <w:t>论文题目</w:t>
            </w:r>
          </w:p>
        </w:tc>
        <w:tc>
          <w:tcPr>
            <w:tcW w:w="7140" w:type="dxa"/>
            <w:tcBorders>
              <w:bottom w:val="single" w:color="auto" w:sz="4" w:space="0"/>
            </w:tcBorders>
            <w:vAlign w:val="bottom"/>
          </w:tcPr>
          <w:p w14:paraId="551ABB41">
            <w:pPr>
              <w:spacing w:line="380" w:lineRule="exact"/>
              <w:jc w:val="left"/>
              <w:rPr>
                <w:rFonts w:ascii="楷体" w:hAnsi="楷体" w:eastAsia="楷体"/>
                <w:sz w:val="28"/>
                <w:szCs w:val="28"/>
              </w:rPr>
            </w:pPr>
            <w:r>
              <w:rPr>
                <w:rFonts w:hint="eastAsia" w:ascii="楷体_GB2312" w:hAnsi="Times New Roman" w:eastAsia="楷体_GB2312" w:cs="Times New Roman"/>
                <w:sz w:val="28"/>
                <w:szCs w:val="28"/>
              </w:rPr>
              <w:t>基于手机系统的宠物信息交流平台微信小程序的设计与实现</w:t>
            </w:r>
          </w:p>
        </w:tc>
      </w:tr>
      <w:tr w14:paraId="03499A1B">
        <w:tblPrEx>
          <w:tblCellMar>
            <w:top w:w="0" w:type="dxa"/>
            <w:left w:w="108" w:type="dxa"/>
            <w:bottom w:w="0" w:type="dxa"/>
            <w:right w:w="108" w:type="dxa"/>
          </w:tblCellMar>
        </w:tblPrEx>
        <w:trPr>
          <w:trHeight w:val="573" w:hRule="atLeast"/>
          <w:jc w:val="center"/>
        </w:trPr>
        <w:tc>
          <w:tcPr>
            <w:tcW w:w="1762" w:type="dxa"/>
            <w:vAlign w:val="center"/>
          </w:tcPr>
          <w:p w14:paraId="24D56F14">
            <w:pPr>
              <w:jc w:val="center"/>
              <w:rPr>
                <w:rFonts w:ascii="黑体" w:eastAsia="黑体"/>
                <w:sz w:val="32"/>
                <w:szCs w:val="32"/>
              </w:rPr>
            </w:pPr>
          </w:p>
        </w:tc>
        <w:tc>
          <w:tcPr>
            <w:tcW w:w="7140" w:type="dxa"/>
            <w:tcBorders>
              <w:top w:val="single" w:color="auto" w:sz="4" w:space="0"/>
              <w:left w:val="nil"/>
              <w:bottom w:val="single" w:color="auto" w:sz="4" w:space="0"/>
              <w:right w:val="nil"/>
            </w:tcBorders>
            <w:vAlign w:val="bottom"/>
          </w:tcPr>
          <w:p w14:paraId="6791E138">
            <w:pPr>
              <w:spacing w:line="380" w:lineRule="exact"/>
              <w:jc w:val="center"/>
              <w:rPr>
                <w:rFonts w:ascii="楷体" w:hAnsi="楷体" w:eastAsia="楷体"/>
                <w:sz w:val="28"/>
                <w:szCs w:val="28"/>
              </w:rPr>
            </w:pPr>
          </w:p>
        </w:tc>
      </w:tr>
    </w:tbl>
    <w:p w14:paraId="3CB140A2">
      <w:pPr>
        <w:spacing w:line="360" w:lineRule="auto"/>
        <w:ind w:firstLine="1280" w:firstLineChars="400"/>
        <w:rPr>
          <w:sz w:val="32"/>
        </w:rPr>
      </w:pPr>
    </w:p>
    <w:p w14:paraId="7F3E2ED4">
      <w:pPr>
        <w:spacing w:line="360" w:lineRule="auto"/>
        <w:ind w:firstLine="1280" w:firstLineChars="400"/>
        <w:rPr>
          <w:sz w:val="32"/>
        </w:rPr>
      </w:pPr>
    </w:p>
    <w:tbl>
      <w:tblPr>
        <w:tblStyle w:val="5"/>
        <w:tblW w:w="0" w:type="auto"/>
        <w:jc w:val="center"/>
        <w:tblLayout w:type="autofit"/>
        <w:tblCellMar>
          <w:top w:w="0" w:type="dxa"/>
          <w:left w:w="108" w:type="dxa"/>
          <w:bottom w:w="0" w:type="dxa"/>
          <w:right w:w="108" w:type="dxa"/>
        </w:tblCellMar>
      </w:tblPr>
      <w:tblGrid>
        <w:gridCol w:w="1704"/>
        <w:gridCol w:w="3538"/>
        <w:gridCol w:w="1134"/>
        <w:gridCol w:w="2398"/>
      </w:tblGrid>
      <w:tr w14:paraId="11DB8CC0">
        <w:tblPrEx>
          <w:tblCellMar>
            <w:top w:w="0" w:type="dxa"/>
            <w:left w:w="108" w:type="dxa"/>
            <w:bottom w:w="0" w:type="dxa"/>
            <w:right w:w="108" w:type="dxa"/>
          </w:tblCellMar>
        </w:tblPrEx>
        <w:trPr>
          <w:trHeight w:val="665" w:hRule="atLeast"/>
          <w:jc w:val="center"/>
        </w:trPr>
        <w:tc>
          <w:tcPr>
            <w:tcW w:w="1704" w:type="dxa"/>
            <w:vAlign w:val="bottom"/>
          </w:tcPr>
          <w:p w14:paraId="7121AC46">
            <w:pPr>
              <w:jc w:val="center"/>
              <w:rPr>
                <w:rFonts w:ascii="黑体" w:eastAsia="黑体"/>
                <w:sz w:val="32"/>
                <w:szCs w:val="32"/>
              </w:rPr>
            </w:pPr>
            <w:r>
              <w:rPr>
                <w:rFonts w:hint="eastAsia" w:ascii="黑体" w:eastAsia="黑体"/>
                <w:sz w:val="32"/>
                <w:szCs w:val="32"/>
              </w:rPr>
              <w:t>学生姓名</w:t>
            </w:r>
          </w:p>
        </w:tc>
        <w:tc>
          <w:tcPr>
            <w:tcW w:w="3538" w:type="dxa"/>
            <w:tcBorders>
              <w:top w:val="nil"/>
              <w:left w:val="nil"/>
              <w:bottom w:val="single" w:color="auto" w:sz="4" w:space="0"/>
              <w:right w:val="nil"/>
            </w:tcBorders>
            <w:vAlign w:val="bottom"/>
          </w:tcPr>
          <w:p w14:paraId="13AA894A">
            <w:pPr>
              <w:spacing w:line="380" w:lineRule="exact"/>
              <w:jc w:val="center"/>
              <w:rPr>
                <w:rFonts w:ascii="楷体" w:hAnsi="楷体" w:eastAsia="楷体"/>
                <w:sz w:val="24"/>
              </w:rPr>
            </w:pPr>
            <w:r>
              <w:rPr>
                <w:rFonts w:hint="eastAsia" w:ascii="楷体_GB2312" w:eastAsia="楷体_GB2312"/>
                <w:sz w:val="24"/>
                <w:lang w:val="en-US" w:eastAsia="zh-CN"/>
              </w:rPr>
              <w:t>张子轩</w:t>
            </w:r>
          </w:p>
        </w:tc>
        <w:tc>
          <w:tcPr>
            <w:tcW w:w="1134" w:type="dxa"/>
            <w:vAlign w:val="bottom"/>
          </w:tcPr>
          <w:p w14:paraId="308F2433">
            <w:pPr>
              <w:jc w:val="distribute"/>
              <w:rPr>
                <w:rFonts w:ascii="黑体" w:eastAsia="黑体"/>
                <w:sz w:val="32"/>
                <w:szCs w:val="32"/>
              </w:rPr>
            </w:pPr>
            <w:r>
              <w:rPr>
                <w:rFonts w:hint="eastAsia" w:ascii="黑体" w:eastAsia="黑体"/>
                <w:sz w:val="32"/>
                <w:szCs w:val="32"/>
              </w:rPr>
              <w:t>学号</w:t>
            </w:r>
          </w:p>
        </w:tc>
        <w:tc>
          <w:tcPr>
            <w:tcW w:w="2398" w:type="dxa"/>
            <w:tcBorders>
              <w:top w:val="nil"/>
              <w:left w:val="nil"/>
              <w:bottom w:val="single" w:color="auto" w:sz="4" w:space="0"/>
              <w:right w:val="nil"/>
            </w:tcBorders>
            <w:vAlign w:val="bottom"/>
          </w:tcPr>
          <w:p w14:paraId="710A188F">
            <w:pPr>
              <w:spacing w:line="380" w:lineRule="exact"/>
              <w:jc w:val="center"/>
              <w:rPr>
                <w:rFonts w:ascii="楷体" w:hAnsi="楷体" w:eastAsia="楷体"/>
                <w:sz w:val="24"/>
              </w:rPr>
            </w:pPr>
            <w:r>
              <w:rPr>
                <w:rFonts w:hint="eastAsia" w:ascii="楷体_GB2312" w:eastAsia="楷体_GB2312"/>
                <w:sz w:val="24"/>
                <w:lang w:val="en-US" w:eastAsia="zh-CN"/>
              </w:rPr>
              <w:t>2022210402023</w:t>
            </w:r>
          </w:p>
        </w:tc>
      </w:tr>
      <w:tr w14:paraId="50D73550">
        <w:tblPrEx>
          <w:tblCellMar>
            <w:top w:w="0" w:type="dxa"/>
            <w:left w:w="108" w:type="dxa"/>
            <w:bottom w:w="0" w:type="dxa"/>
            <w:right w:w="108" w:type="dxa"/>
          </w:tblCellMar>
        </w:tblPrEx>
        <w:trPr>
          <w:trHeight w:val="734" w:hRule="atLeast"/>
          <w:jc w:val="center"/>
        </w:trPr>
        <w:tc>
          <w:tcPr>
            <w:tcW w:w="1704" w:type="dxa"/>
            <w:vAlign w:val="bottom"/>
          </w:tcPr>
          <w:p w14:paraId="02C42B5E">
            <w:pPr>
              <w:jc w:val="center"/>
              <w:rPr>
                <w:rFonts w:ascii="黑体" w:eastAsia="黑体"/>
                <w:sz w:val="32"/>
                <w:szCs w:val="32"/>
              </w:rPr>
            </w:pPr>
            <w:r>
              <w:rPr>
                <w:rFonts w:hint="eastAsia" w:ascii="黑体" w:eastAsia="黑体"/>
                <w:sz w:val="32"/>
                <w:szCs w:val="32"/>
              </w:rPr>
              <w:t>专    业</w:t>
            </w:r>
          </w:p>
        </w:tc>
        <w:tc>
          <w:tcPr>
            <w:tcW w:w="3538" w:type="dxa"/>
            <w:tcBorders>
              <w:top w:val="single" w:color="auto" w:sz="4" w:space="0"/>
              <w:left w:val="nil"/>
              <w:bottom w:val="single" w:color="auto" w:sz="4" w:space="0"/>
              <w:right w:val="nil"/>
            </w:tcBorders>
            <w:vAlign w:val="bottom"/>
          </w:tcPr>
          <w:p w14:paraId="35B95453">
            <w:pPr>
              <w:spacing w:line="380" w:lineRule="exact"/>
              <w:jc w:val="center"/>
              <w:rPr>
                <w:rFonts w:ascii="楷体" w:hAnsi="楷体" w:eastAsia="楷体"/>
                <w:sz w:val="24"/>
              </w:rPr>
            </w:pPr>
            <w:r>
              <w:rPr>
                <w:rFonts w:hint="eastAsia" w:ascii="楷体_GB2312" w:eastAsia="楷体_GB2312"/>
                <w:sz w:val="24"/>
              </w:rPr>
              <w:t>计算机科学与技术</w:t>
            </w:r>
          </w:p>
        </w:tc>
        <w:tc>
          <w:tcPr>
            <w:tcW w:w="1134" w:type="dxa"/>
            <w:vAlign w:val="bottom"/>
          </w:tcPr>
          <w:p w14:paraId="60686738">
            <w:pPr>
              <w:jc w:val="distribute"/>
              <w:rPr>
                <w:rFonts w:ascii="黑体" w:eastAsia="黑体"/>
                <w:sz w:val="32"/>
                <w:szCs w:val="32"/>
              </w:rPr>
            </w:pPr>
            <w:r>
              <w:rPr>
                <w:rFonts w:hint="eastAsia" w:ascii="黑体" w:eastAsia="黑体"/>
                <w:sz w:val="32"/>
                <w:szCs w:val="32"/>
              </w:rPr>
              <w:t>班级</w:t>
            </w:r>
          </w:p>
        </w:tc>
        <w:tc>
          <w:tcPr>
            <w:tcW w:w="2398" w:type="dxa"/>
            <w:tcBorders>
              <w:top w:val="single" w:color="auto" w:sz="4" w:space="0"/>
              <w:left w:val="nil"/>
              <w:bottom w:val="single" w:color="auto" w:sz="4" w:space="0"/>
              <w:right w:val="nil"/>
            </w:tcBorders>
            <w:vAlign w:val="bottom"/>
          </w:tcPr>
          <w:p w14:paraId="7DE7CB2B">
            <w:pPr>
              <w:spacing w:line="380" w:lineRule="exact"/>
              <w:jc w:val="center"/>
              <w:rPr>
                <w:rFonts w:ascii="楷体" w:hAnsi="楷体" w:eastAsia="楷体"/>
                <w:sz w:val="24"/>
              </w:rPr>
            </w:pPr>
            <w:r>
              <w:rPr>
                <w:rFonts w:hint="eastAsia" w:ascii="楷体_GB2312" w:eastAsia="楷体_GB2312"/>
                <w:sz w:val="24"/>
                <w:lang w:val="en-US" w:eastAsia="zh-CN"/>
              </w:rPr>
              <w:t>计算机224</w:t>
            </w:r>
          </w:p>
        </w:tc>
      </w:tr>
      <w:tr w14:paraId="1E04B1D8">
        <w:tblPrEx>
          <w:tblCellMar>
            <w:top w:w="0" w:type="dxa"/>
            <w:left w:w="108" w:type="dxa"/>
            <w:bottom w:w="0" w:type="dxa"/>
            <w:right w:w="108" w:type="dxa"/>
          </w:tblCellMar>
        </w:tblPrEx>
        <w:trPr>
          <w:trHeight w:val="665" w:hRule="atLeast"/>
          <w:jc w:val="center"/>
        </w:trPr>
        <w:tc>
          <w:tcPr>
            <w:tcW w:w="1704" w:type="dxa"/>
            <w:vAlign w:val="bottom"/>
          </w:tcPr>
          <w:p w14:paraId="27CC0290">
            <w:pPr>
              <w:jc w:val="center"/>
              <w:rPr>
                <w:rFonts w:ascii="黑体" w:eastAsia="黑体"/>
                <w:sz w:val="32"/>
                <w:szCs w:val="32"/>
              </w:rPr>
            </w:pPr>
            <w:r>
              <w:rPr>
                <w:rFonts w:hint="eastAsia" w:ascii="黑体" w:eastAsia="黑体"/>
                <w:sz w:val="32"/>
                <w:szCs w:val="32"/>
              </w:rPr>
              <w:t>指导教师</w:t>
            </w:r>
          </w:p>
        </w:tc>
        <w:tc>
          <w:tcPr>
            <w:tcW w:w="3538" w:type="dxa"/>
            <w:tcBorders>
              <w:top w:val="single" w:color="auto" w:sz="4" w:space="0"/>
              <w:left w:val="nil"/>
              <w:bottom w:val="single" w:color="auto" w:sz="4" w:space="0"/>
              <w:right w:val="nil"/>
            </w:tcBorders>
            <w:vAlign w:val="bottom"/>
          </w:tcPr>
          <w:p w14:paraId="31BACDE7">
            <w:pPr>
              <w:spacing w:line="380" w:lineRule="exact"/>
              <w:jc w:val="center"/>
              <w:rPr>
                <w:rFonts w:ascii="楷体" w:hAnsi="楷体" w:eastAsia="楷体"/>
                <w:sz w:val="24"/>
              </w:rPr>
            </w:pPr>
            <w:r>
              <w:rPr>
                <w:rFonts w:hint="eastAsia" w:ascii="楷体_GB2312" w:eastAsia="楷体_GB2312"/>
                <w:sz w:val="24"/>
              </w:rPr>
              <w:t>韩立东</w:t>
            </w:r>
          </w:p>
        </w:tc>
        <w:tc>
          <w:tcPr>
            <w:tcW w:w="1134" w:type="dxa"/>
            <w:vAlign w:val="bottom"/>
          </w:tcPr>
          <w:p w14:paraId="2519793F">
            <w:pPr>
              <w:jc w:val="distribute"/>
              <w:rPr>
                <w:rFonts w:ascii="黑体" w:eastAsia="黑体"/>
                <w:sz w:val="32"/>
                <w:szCs w:val="32"/>
              </w:rPr>
            </w:pPr>
            <w:r>
              <w:rPr>
                <w:rFonts w:hint="eastAsia" w:ascii="黑体" w:eastAsia="黑体"/>
                <w:sz w:val="32"/>
                <w:szCs w:val="32"/>
              </w:rPr>
              <w:t>职称</w:t>
            </w:r>
          </w:p>
        </w:tc>
        <w:tc>
          <w:tcPr>
            <w:tcW w:w="2398" w:type="dxa"/>
            <w:tcBorders>
              <w:top w:val="single" w:color="auto" w:sz="4" w:space="0"/>
              <w:left w:val="nil"/>
              <w:bottom w:val="single" w:color="auto" w:sz="4" w:space="0"/>
              <w:right w:val="nil"/>
            </w:tcBorders>
            <w:vAlign w:val="bottom"/>
          </w:tcPr>
          <w:p w14:paraId="0654C131">
            <w:pPr>
              <w:spacing w:line="380" w:lineRule="exact"/>
              <w:jc w:val="center"/>
              <w:rPr>
                <w:rFonts w:ascii="楷体" w:hAnsi="楷体" w:eastAsia="楷体"/>
                <w:sz w:val="24"/>
              </w:rPr>
            </w:pPr>
            <w:r>
              <w:rPr>
                <w:rFonts w:hint="eastAsia" w:ascii="楷体_GB2312" w:eastAsia="楷体_GB2312"/>
                <w:sz w:val="24"/>
              </w:rPr>
              <w:t>讲师</w:t>
            </w:r>
          </w:p>
        </w:tc>
      </w:tr>
    </w:tbl>
    <w:p w14:paraId="4C900905">
      <w:pPr>
        <w:spacing w:line="360" w:lineRule="auto"/>
        <w:ind w:firstLine="1280" w:firstLineChars="400"/>
        <w:rPr>
          <w:sz w:val="32"/>
        </w:rPr>
      </w:pPr>
    </w:p>
    <w:p w14:paraId="704AE4B1">
      <w:pPr>
        <w:spacing w:line="360" w:lineRule="auto"/>
        <w:ind w:firstLine="1280" w:firstLineChars="400"/>
        <w:rPr>
          <w:sz w:val="32"/>
        </w:rPr>
      </w:pPr>
    </w:p>
    <w:p w14:paraId="2F234D65">
      <w:pPr>
        <w:spacing w:line="360" w:lineRule="auto"/>
        <w:rPr>
          <w:sz w:val="32"/>
        </w:rPr>
      </w:pPr>
    </w:p>
    <w:p w14:paraId="454324A1">
      <w:pPr>
        <w:spacing w:line="360" w:lineRule="auto"/>
        <w:ind w:firstLine="1280" w:firstLineChars="400"/>
        <w:rPr>
          <w:sz w:val="32"/>
        </w:rPr>
      </w:pPr>
    </w:p>
    <w:p w14:paraId="2910A2E1">
      <w:pPr>
        <w:spacing w:line="360" w:lineRule="auto"/>
        <w:ind w:firstLine="1280" w:firstLineChars="400"/>
        <w:rPr>
          <w:sz w:val="32"/>
        </w:rPr>
      </w:pPr>
    </w:p>
    <w:p w14:paraId="0365E83B">
      <w:pPr>
        <w:jc w:val="center"/>
        <w:rPr>
          <w:rFonts w:ascii="仿宋_GB2312" w:eastAsia="仿宋_GB2312"/>
          <w:b/>
          <w:bCs/>
          <w:sz w:val="32"/>
        </w:rPr>
      </w:pPr>
    </w:p>
    <w:p w14:paraId="04F9CFA2">
      <w:pPr>
        <w:jc w:val="center"/>
        <w:rPr>
          <w:rFonts w:ascii="仿宋_GB2312" w:eastAsia="仿宋_GB2312"/>
          <w:b/>
          <w:bCs/>
          <w:sz w:val="32"/>
        </w:rPr>
      </w:pPr>
    </w:p>
    <w:p w14:paraId="5327F431">
      <w:pPr>
        <w:jc w:val="center"/>
        <w:rPr>
          <w:rFonts w:ascii="仿宋_GB2312" w:eastAsia="仿宋_GB2312"/>
          <w:b/>
          <w:bCs/>
          <w:sz w:val="32"/>
        </w:rPr>
      </w:pPr>
      <w:r>
        <w:rPr>
          <w:rFonts w:hint="eastAsia" w:ascii="仿宋_GB2312" w:eastAsia="仿宋_GB2312"/>
          <w:b/>
          <w:bCs/>
          <w:sz w:val="32"/>
        </w:rPr>
        <w:t>信息科学与技术学院</w:t>
      </w:r>
    </w:p>
    <w:p w14:paraId="39C2F492">
      <w:pPr>
        <w:jc w:val="center"/>
        <w:rPr>
          <w:rFonts w:ascii="仿宋_GB2312" w:eastAsia="仿宋_GB2312"/>
          <w:b/>
          <w:bCs/>
          <w:sz w:val="32"/>
        </w:rPr>
      </w:pPr>
    </w:p>
    <w:p w14:paraId="453CA909">
      <w:pPr>
        <w:jc w:val="center"/>
        <w:rPr>
          <w:b/>
          <w:bCs/>
          <w:sz w:val="11"/>
          <w:szCs w:val="11"/>
        </w:rPr>
        <w:sectPr>
          <w:headerReference r:id="rId3" w:type="default"/>
          <w:pgSz w:w="11900" w:h="16840"/>
          <w:pgMar w:top="1134" w:right="1134" w:bottom="1134" w:left="1701" w:header="624" w:footer="737" w:gutter="0"/>
          <w:pgNumType w:start="1"/>
          <w:cols w:space="708" w:num="1"/>
          <w:docGrid w:linePitch="360" w:charSpace="0"/>
        </w:sectPr>
      </w:pPr>
    </w:p>
    <w:p w14:paraId="2B28B200">
      <w:pPr>
        <w:rPr>
          <w:b/>
          <w:bCs/>
          <w:sz w:val="11"/>
          <w:szCs w:val="11"/>
        </w:rPr>
      </w:pPr>
    </w:p>
    <w:p w14:paraId="73F7B8D2">
      <w:pPr>
        <w:jc w:val="center"/>
        <w:rPr>
          <w:b/>
          <w:bCs/>
          <w:sz w:val="11"/>
          <w:szCs w:val="11"/>
        </w:rPr>
      </w:pPr>
    </w:p>
    <w:p w14:paraId="630F46B2">
      <w:pPr>
        <w:jc w:val="center"/>
        <w:rPr>
          <w:rFonts w:eastAsia="黑体"/>
          <w:szCs w:val="21"/>
        </w:rPr>
      </w:pPr>
    </w:p>
    <w:p w14:paraId="7307A906">
      <w:pPr>
        <w:jc w:val="center"/>
        <w:rPr>
          <w:b/>
          <w:bCs/>
          <w:sz w:val="32"/>
          <w:szCs w:val="32"/>
        </w:rPr>
      </w:pPr>
      <w:r>
        <w:rPr>
          <w:rFonts w:hint="eastAsia" w:eastAsia="黑体"/>
          <w:sz w:val="32"/>
          <w:szCs w:val="32"/>
        </w:rPr>
        <w:t>文献综述基本要求</w:t>
      </w:r>
    </w:p>
    <w:p w14:paraId="2289EBA0">
      <w:pPr>
        <w:spacing w:line="312" w:lineRule="auto"/>
        <w:jc w:val="center"/>
        <w:rPr>
          <w:rFonts w:eastAsia="黑体"/>
          <w:szCs w:val="21"/>
        </w:rPr>
      </w:pPr>
    </w:p>
    <w:p w14:paraId="3B4622D9">
      <w:pPr>
        <w:spacing w:line="312" w:lineRule="auto"/>
        <w:jc w:val="center"/>
        <w:rPr>
          <w:rFonts w:eastAsia="黑体"/>
          <w:szCs w:val="21"/>
        </w:r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3"/>
      </w:tblGrid>
      <w:tr w14:paraId="56289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9" w:hRule="atLeast"/>
          <w:jc w:val="center"/>
        </w:trPr>
        <w:tc>
          <w:tcPr>
            <w:tcW w:w="8953" w:type="dxa"/>
          </w:tcPr>
          <w:p w14:paraId="23EDFC69">
            <w:pPr>
              <w:spacing w:before="240" w:beforeLines="100"/>
              <w:rPr>
                <w:rFonts w:ascii="楷体_GB2312" w:eastAsia="楷体_GB2312"/>
                <w:sz w:val="24"/>
              </w:rPr>
            </w:pPr>
            <w:r>
              <w:rPr>
                <w:rFonts w:hint="eastAsia" w:ascii="楷体_GB2312" w:eastAsia="楷体_GB2312"/>
                <w:b/>
                <w:sz w:val="24"/>
              </w:rPr>
              <w:t>一、文献综述</w:t>
            </w:r>
          </w:p>
          <w:p w14:paraId="27E7B844">
            <w:pPr>
              <w:spacing w:before="120" w:beforeLines="50" w:line="312" w:lineRule="auto"/>
              <w:ind w:firstLine="480" w:firstLineChars="200"/>
              <w:rPr>
                <w:rFonts w:ascii="楷体_GB2312" w:eastAsia="楷体_GB2312"/>
                <w:sz w:val="24"/>
              </w:rPr>
            </w:pPr>
            <w:r>
              <w:rPr>
                <w:rFonts w:hint="eastAsia" w:ascii="楷体_GB2312" w:eastAsia="楷体_GB2312"/>
                <w:sz w:val="24"/>
              </w:rPr>
              <w:t>含本选题国内外研究现状、研究主要成果、发展趋势、存在问题等内容，</w:t>
            </w:r>
            <w:bookmarkStart w:id="0" w:name="_Hlk154482212"/>
            <w:r>
              <w:rPr>
                <w:rFonts w:hint="eastAsia" w:ascii="楷体_GB2312" w:eastAsia="楷体_GB2312"/>
                <w:sz w:val="24"/>
              </w:rPr>
              <w:t>字数不少于3000字</w:t>
            </w:r>
            <w:bookmarkEnd w:id="0"/>
            <w:r>
              <w:rPr>
                <w:rFonts w:hint="eastAsia" w:ascii="楷体_GB2312" w:eastAsia="楷体_GB2312"/>
                <w:sz w:val="24"/>
              </w:rPr>
              <w:t>，力求内容切题，具综合归纳性</w:t>
            </w:r>
          </w:p>
          <w:p w14:paraId="0B58158A">
            <w:pPr>
              <w:spacing w:before="240" w:beforeLines="100"/>
              <w:rPr>
                <w:rFonts w:ascii="楷体_GB2312" w:eastAsia="楷体_GB2312"/>
                <w:sz w:val="24"/>
              </w:rPr>
            </w:pPr>
            <w:r>
              <w:rPr>
                <w:rFonts w:hint="eastAsia" w:ascii="楷体_GB2312" w:eastAsia="楷体_GB2312"/>
                <w:b/>
                <w:sz w:val="24"/>
              </w:rPr>
              <w:t>二、查阅中外文献资料目录</w:t>
            </w:r>
          </w:p>
          <w:p w14:paraId="2036FD44">
            <w:pPr>
              <w:spacing w:before="120" w:beforeLines="50" w:line="312" w:lineRule="auto"/>
              <w:ind w:firstLine="480" w:firstLineChars="200"/>
              <w:rPr>
                <w:rFonts w:ascii="楷体_GB2312" w:eastAsia="楷体_GB2312"/>
                <w:sz w:val="24"/>
              </w:rPr>
            </w:pPr>
            <w:bookmarkStart w:id="1" w:name="_Hlk154482228"/>
            <w:r>
              <w:rPr>
                <w:rFonts w:hint="eastAsia" w:ascii="楷体_GB2312" w:eastAsia="楷体_GB2312"/>
                <w:sz w:val="24"/>
              </w:rPr>
              <w:t>所查阅的中外文献资料不得少于1</w:t>
            </w:r>
            <w:r>
              <w:rPr>
                <w:rFonts w:ascii="楷体_GB2312" w:eastAsia="楷体_GB2312"/>
                <w:sz w:val="24"/>
              </w:rPr>
              <w:t>5</w:t>
            </w:r>
            <w:r>
              <w:rPr>
                <w:rFonts w:hint="eastAsia" w:ascii="楷体_GB2312" w:eastAsia="楷体_GB2312"/>
                <w:sz w:val="24"/>
              </w:rPr>
              <w:t>篇（其中至少2篇外文文献</w:t>
            </w:r>
            <w:r>
              <w:rPr>
                <w:rFonts w:ascii="楷体_GB2312" w:eastAsia="楷体_GB2312"/>
                <w:sz w:val="24"/>
              </w:rPr>
              <w:t>）</w:t>
            </w:r>
            <w:bookmarkEnd w:id="1"/>
            <w:r>
              <w:rPr>
                <w:rFonts w:hint="eastAsia" w:ascii="楷体_GB2312" w:eastAsia="楷体_GB2312"/>
                <w:sz w:val="24"/>
              </w:rPr>
              <w:t>，含作者、书名或论文题目、出版社或刊名、出版年月或期号及页码等，未经本人查阅的文献资料目录不得列上</w:t>
            </w:r>
          </w:p>
          <w:p w14:paraId="12764709">
            <w:pPr>
              <w:rPr>
                <w:szCs w:val="21"/>
              </w:rPr>
            </w:pPr>
          </w:p>
        </w:tc>
      </w:tr>
    </w:tbl>
    <w:p w14:paraId="489466D2">
      <w:pPr>
        <w:spacing w:line="312" w:lineRule="auto"/>
      </w:pPr>
    </w:p>
    <w:p w14:paraId="3AC7E787">
      <w:pPr>
        <w:spacing w:line="312" w:lineRule="auto"/>
      </w:pPr>
    </w:p>
    <w:p w14:paraId="1C38EBFC">
      <w:pPr>
        <w:spacing w:line="312" w:lineRule="auto"/>
      </w:pPr>
    </w:p>
    <w:p w14:paraId="0209B6C8">
      <w:pPr>
        <w:spacing w:line="312" w:lineRule="auto"/>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69"/>
      </w:tblGrid>
      <w:tr w14:paraId="7FF5F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69" w:type="dxa"/>
          </w:tcPr>
          <w:p w14:paraId="0BACDD3C">
            <w:pPr>
              <w:spacing w:line="312" w:lineRule="auto"/>
              <w:rPr>
                <w:rFonts w:ascii="仿宋_GB2312" w:eastAsia="仿宋_GB2312"/>
                <w:sz w:val="24"/>
              </w:rPr>
            </w:pPr>
            <w:r>
              <w:rPr>
                <w:rFonts w:hint="eastAsia" w:ascii="仿宋_GB2312" w:eastAsia="仿宋_GB2312"/>
                <w:sz w:val="24"/>
              </w:rPr>
              <w:t>指导教师意见：</w:t>
            </w:r>
          </w:p>
          <w:p w14:paraId="354724B6">
            <w:pPr>
              <w:spacing w:line="312" w:lineRule="auto"/>
              <w:rPr>
                <w:szCs w:val="21"/>
              </w:rPr>
            </w:pPr>
          </w:p>
          <w:p w14:paraId="1403FC92">
            <w:pPr>
              <w:spacing w:line="312" w:lineRule="auto"/>
              <w:rPr>
                <w:szCs w:val="21"/>
              </w:rPr>
            </w:pPr>
          </w:p>
          <w:p w14:paraId="3ED4CE7B">
            <w:pPr>
              <w:spacing w:line="312" w:lineRule="auto"/>
              <w:rPr>
                <w:szCs w:val="21"/>
              </w:rPr>
            </w:pPr>
          </w:p>
          <w:p w14:paraId="107C83D1">
            <w:pPr>
              <w:spacing w:line="312" w:lineRule="auto"/>
              <w:rPr>
                <w:szCs w:val="21"/>
              </w:rPr>
            </w:pPr>
          </w:p>
          <w:p w14:paraId="0DEEDC4E">
            <w:pPr>
              <w:spacing w:line="312" w:lineRule="auto"/>
              <w:rPr>
                <w:szCs w:val="21"/>
              </w:rPr>
            </w:pPr>
          </w:p>
          <w:p w14:paraId="738280E1">
            <w:pPr>
              <w:spacing w:line="312" w:lineRule="auto"/>
              <w:rPr>
                <w:szCs w:val="21"/>
              </w:rPr>
            </w:pPr>
          </w:p>
          <w:p w14:paraId="671EFC31">
            <w:pPr>
              <w:spacing w:line="312" w:lineRule="auto"/>
              <w:rPr>
                <w:szCs w:val="21"/>
              </w:rPr>
            </w:pPr>
          </w:p>
          <w:p w14:paraId="31E6A958">
            <w:pPr>
              <w:spacing w:line="312" w:lineRule="auto"/>
              <w:rPr>
                <w:szCs w:val="21"/>
              </w:rPr>
            </w:pPr>
          </w:p>
          <w:p w14:paraId="0E80904C">
            <w:pPr>
              <w:spacing w:line="312" w:lineRule="auto"/>
              <w:rPr>
                <w:szCs w:val="21"/>
              </w:rPr>
            </w:pPr>
          </w:p>
          <w:p w14:paraId="7874C177">
            <w:pPr>
              <w:spacing w:line="312" w:lineRule="auto"/>
              <w:jc w:val="right"/>
              <w:rPr>
                <w:rFonts w:ascii="仿宋_GB2312" w:eastAsia="仿宋_GB2312"/>
                <w:sz w:val="24"/>
              </w:rPr>
            </w:pPr>
            <w:r>
              <w:rPr>
                <w:rFonts w:hint="eastAsia" w:ascii="仿宋_GB2312" w:eastAsia="仿宋_GB2312"/>
                <w:sz w:val="24"/>
              </w:rPr>
              <w:t>指导教师签名：                   年   月   日</w:t>
            </w:r>
          </w:p>
          <w:p w14:paraId="079E04D8">
            <w:pPr>
              <w:spacing w:line="100" w:lineRule="exact"/>
              <w:jc w:val="right"/>
              <w:rPr>
                <w:sz w:val="18"/>
                <w:szCs w:val="18"/>
              </w:rPr>
            </w:pPr>
          </w:p>
        </w:tc>
      </w:tr>
    </w:tbl>
    <w:p w14:paraId="5D89A90A">
      <w:pPr>
        <w:spacing w:line="500" w:lineRule="exact"/>
        <w:jc w:val="both"/>
        <w:sectPr>
          <w:headerReference r:id="rId4" w:type="default"/>
          <w:footerReference r:id="rId5" w:type="default"/>
          <w:pgSz w:w="11900" w:h="16840"/>
          <w:pgMar w:top="1134" w:right="1134" w:bottom="1134" w:left="1418" w:header="624" w:footer="737" w:gutter="0"/>
          <w:pgNumType w:start="1"/>
          <w:cols w:space="708" w:num="1"/>
          <w:docGrid w:linePitch="360" w:charSpace="0"/>
        </w:sectPr>
      </w:pPr>
    </w:p>
    <w:p w14:paraId="27EDE1A2">
      <w:pPr>
        <w:spacing w:line="500" w:lineRule="exact"/>
        <w:jc w:val="center"/>
        <w:rPr>
          <w:rFonts w:eastAsia="黑体"/>
          <w:szCs w:val="21"/>
        </w:rPr>
      </w:pPr>
      <w:r>
        <w:rPr>
          <w:rFonts w:hint="eastAsia" w:eastAsia="黑体"/>
          <w:sz w:val="32"/>
          <w:szCs w:val="32"/>
        </w:rPr>
        <w:t>一、文献综述</w:t>
      </w:r>
      <w:bookmarkStart w:id="2" w:name="_GoBack"/>
      <w:bookmarkEnd w:id="2"/>
    </w:p>
    <w:p w14:paraId="58922AEC">
      <w:pPr>
        <w:numPr>
          <w:ilvl w:val="0"/>
          <w:numId w:val="1"/>
        </w:numPr>
        <w:spacing w:before="60" w:beforeLines="25" w:line="312" w:lineRule="auto"/>
        <w:rPr>
          <w:rFonts w:hint="eastAsia" w:ascii="宋体" w:hAnsi="宋体"/>
          <w:sz w:val="28"/>
        </w:rPr>
      </w:pPr>
      <w:r>
        <w:rPr>
          <w:rFonts w:hint="eastAsia" w:ascii="宋体" w:hAnsi="宋体"/>
          <w:sz w:val="28"/>
        </w:rPr>
        <w:t>国内外研究现状</w:t>
      </w:r>
    </w:p>
    <w:p w14:paraId="47F765E9">
      <w:pPr>
        <w:spacing w:line="312" w:lineRule="auto"/>
        <w:ind w:firstLine="422" w:firstLineChars="200"/>
        <w:rPr>
          <w:rFonts w:hint="default" w:ascii="宋体" w:hAnsi="宋体"/>
          <w:b/>
          <w:bCs/>
          <w:lang w:val="en-US" w:eastAsia="zh-CN"/>
        </w:rPr>
      </w:pPr>
      <w:r>
        <w:rPr>
          <w:rFonts w:hint="eastAsia" w:ascii="宋体" w:hAnsi="宋体"/>
          <w:b/>
          <w:bCs/>
          <w:lang w:val="en-US" w:eastAsia="zh-CN"/>
        </w:rPr>
        <w:t>1.国外研究现状</w:t>
      </w:r>
    </w:p>
    <w:p w14:paraId="0FFAAB50">
      <w:pPr>
        <w:spacing w:line="312" w:lineRule="auto"/>
        <w:ind w:firstLine="422" w:firstLineChars="200"/>
        <w:rPr>
          <w:rFonts w:hint="eastAsia" w:ascii="宋体" w:hAnsi="宋体"/>
          <w:b/>
          <w:bCs/>
          <w:lang w:val="en-US" w:eastAsia="zh-CN"/>
        </w:rPr>
      </w:pPr>
      <w:r>
        <w:rPr>
          <w:rFonts w:hint="eastAsia" w:ascii="宋体" w:hAnsi="宋体"/>
          <w:b/>
          <w:bCs/>
          <w:lang w:val="en-US" w:eastAsia="zh-CN"/>
        </w:rPr>
        <w:t>1.1移动应用框架技术研究</w:t>
      </w:r>
    </w:p>
    <w:p w14:paraId="1E9CEBB0">
      <w:pPr>
        <w:spacing w:line="312" w:lineRule="auto"/>
        <w:ind w:firstLine="420" w:firstLineChars="200"/>
        <w:rPr>
          <w:rFonts w:hint="eastAsia" w:ascii="宋体" w:hAnsi="宋体" w:cs="宋体"/>
        </w:rPr>
      </w:pPr>
      <w:r>
        <w:rPr>
          <w:rFonts w:hint="eastAsia" w:ascii="宋体" w:hAnsi="宋体" w:cs="宋体"/>
        </w:rPr>
        <w:t>国外在移动应用框架技术方面起步较早，研究较为深入。</w:t>
      </w:r>
      <w:r>
        <w:rPr>
          <w:rFonts w:hint="default" w:ascii="Times New Roman" w:hAnsi="Times New Roman" w:cs="Times New Roman"/>
        </w:rPr>
        <w:t>MINA</w:t>
      </w:r>
      <w:r>
        <w:rPr>
          <w:rFonts w:hint="eastAsia" w:ascii="宋体" w:hAnsi="宋体" w:cs="宋体"/>
        </w:rPr>
        <w:t>框架等网络通信应用框架因其异步I/O技术优势，在网络应用开发中占据重要地位。这些框架为微信小程序等跨平台应用提供了高性能、高扩展性的基础支持，使得开发者能够更高效地开发出稳定可靠的应用。</w:t>
      </w:r>
    </w:p>
    <w:p w14:paraId="185CF014">
      <w:pPr>
        <w:spacing w:line="312" w:lineRule="auto"/>
        <w:ind w:firstLine="420" w:firstLineChars="200"/>
        <w:rPr>
          <w:rFonts w:hint="eastAsia" w:ascii="宋体" w:hAnsi="宋体" w:cs="宋体"/>
        </w:rPr>
      </w:pPr>
      <w:r>
        <w:rPr>
          <w:rFonts w:hint="eastAsia" w:ascii="宋体" w:hAnsi="宋体" w:cs="宋体"/>
        </w:rPr>
        <w:t>REST风格API设计作为移动应用开发中的重要原则，其分层独立性原则被广泛应用于前后端分离架构中。这种设计原则确保了应用前后端的松耦合和高可维护性，为宠物信息交流平台微信小程序的开发提供了良好的架构基础。</w:t>
      </w:r>
    </w:p>
    <w:p w14:paraId="4CBFA34B">
      <w:pPr>
        <w:spacing w:line="312" w:lineRule="auto"/>
        <w:ind w:firstLine="420" w:firstLineChars="200"/>
        <w:rPr>
          <w:rFonts w:hint="eastAsia" w:ascii="宋体" w:hAnsi="宋体" w:cs="宋体"/>
        </w:rPr>
      </w:pPr>
      <w:r>
        <w:rPr>
          <w:rFonts w:hint="eastAsia" w:ascii="宋体" w:hAnsi="宋体" w:cs="宋体"/>
        </w:rPr>
        <w:t>此外，分布式架构在跨平台小程序开发中的应用趋势日益明显。通过分布式架构，小程序能够更好地适应不同平台和设备，提供一致的用户体验。这对于宠物信息交流平台来说至关重要，因为用户可能使用不同品牌和型号的手机来访问平台。</w:t>
      </w:r>
    </w:p>
    <w:p w14:paraId="199733E3">
      <w:pPr>
        <w:spacing w:line="312" w:lineRule="auto"/>
        <w:ind w:firstLine="422" w:firstLineChars="200"/>
        <w:rPr>
          <w:rFonts w:hint="eastAsia" w:ascii="宋体" w:hAnsi="宋体"/>
          <w:b/>
          <w:bCs/>
          <w:lang w:val="en-US" w:eastAsia="zh-CN"/>
        </w:rPr>
      </w:pPr>
      <w:r>
        <w:rPr>
          <w:rFonts w:hint="eastAsia" w:ascii="宋体" w:hAnsi="宋体"/>
          <w:b/>
          <w:bCs/>
          <w:lang w:val="en-US" w:eastAsia="zh-CN"/>
        </w:rPr>
        <w:t>1.2宠物类应用功能设计研究</w:t>
      </w:r>
    </w:p>
    <w:p w14:paraId="39CF4244">
      <w:pPr>
        <w:spacing w:line="312" w:lineRule="auto"/>
        <w:ind w:firstLine="420" w:firstLineChars="200"/>
        <w:rPr>
          <w:rFonts w:hint="eastAsia" w:ascii="宋体" w:hAnsi="宋体" w:cs="宋体"/>
        </w:rPr>
      </w:pPr>
      <w:r>
        <w:rPr>
          <w:rFonts w:hint="eastAsia" w:ascii="宋体" w:hAnsi="宋体" w:cs="宋体"/>
        </w:rPr>
        <w:t>国外在宠物类应用功能设计方面注重创新性和实用性。例如，宠物语言转化技术通过模拟宠物叫声或行为，增强了用户与宠物之间的互动体验。这种技术不仅有趣，还能帮助用户更好地理解宠物的需求和情绪。</w:t>
      </w:r>
    </w:p>
    <w:p w14:paraId="2E99ED40">
      <w:pPr>
        <w:spacing w:line="312" w:lineRule="auto"/>
        <w:ind w:firstLine="420" w:firstLineChars="200"/>
        <w:rPr>
          <w:rFonts w:hint="eastAsia" w:ascii="宋体" w:hAnsi="宋体" w:cs="宋体"/>
        </w:rPr>
      </w:pPr>
      <w:r>
        <w:rPr>
          <w:rFonts w:hint="eastAsia" w:ascii="宋体" w:hAnsi="宋体" w:cs="宋体"/>
        </w:rPr>
        <w:t>O2O模式在宠物用品交易平台中的实践也取得了显著成效。通过线上线下资源的有效整合，用户可以在线上浏览和选择宠物用品，然后到线下门店进行体验和购买。这种模式不仅提升了用户体验，还促进了宠物用品市场的繁荣发展。</w:t>
      </w:r>
    </w:p>
    <w:p w14:paraId="2834044F">
      <w:pPr>
        <w:spacing w:line="312" w:lineRule="auto"/>
        <w:ind w:firstLine="420" w:firstLineChars="200"/>
        <w:rPr>
          <w:rFonts w:hint="eastAsia" w:ascii="宋体" w:hAnsi="宋体" w:cs="宋体"/>
        </w:rPr>
      </w:pPr>
      <w:r>
        <w:rPr>
          <w:rFonts w:hint="eastAsia" w:ascii="宋体" w:hAnsi="宋体" w:cs="宋体"/>
        </w:rPr>
        <w:t>同时，基于情境认知的宠物健康监测系统开发也是国外研究的热点之一。这种系统能够实时监测宠物的健康状况，如心率、体温、运动量等，并通过数据分析为用户提供健康建议。这对于宠物主人来说非常实用，能够帮助他们及时发现宠物的健康问题并采取措施。</w:t>
      </w:r>
    </w:p>
    <w:p w14:paraId="6387390F">
      <w:pPr>
        <w:spacing w:line="312" w:lineRule="auto"/>
        <w:ind w:firstLine="422" w:firstLineChars="200"/>
        <w:rPr>
          <w:rFonts w:hint="eastAsia" w:ascii="宋体" w:hAnsi="宋体"/>
          <w:b/>
          <w:bCs/>
          <w:lang w:val="en-US" w:eastAsia="zh-CN"/>
        </w:rPr>
      </w:pPr>
      <w:r>
        <w:rPr>
          <w:rFonts w:hint="eastAsia" w:ascii="宋体" w:hAnsi="宋体"/>
          <w:b/>
          <w:bCs/>
          <w:lang w:val="en-US" w:eastAsia="zh-CN"/>
        </w:rPr>
        <w:t>2.国内研究现状</w:t>
      </w:r>
    </w:p>
    <w:p w14:paraId="1A2CF6EE">
      <w:pPr>
        <w:spacing w:line="312" w:lineRule="auto"/>
        <w:ind w:firstLine="422" w:firstLineChars="200"/>
        <w:rPr>
          <w:rFonts w:hint="eastAsia" w:ascii="宋体" w:hAnsi="宋体"/>
          <w:b/>
          <w:bCs/>
          <w:lang w:val="en-US" w:eastAsia="zh-CN"/>
        </w:rPr>
      </w:pPr>
      <w:r>
        <w:rPr>
          <w:rFonts w:hint="eastAsia" w:ascii="宋体" w:hAnsi="宋体"/>
          <w:b/>
          <w:bCs/>
          <w:lang w:val="en-US" w:eastAsia="zh-CN"/>
        </w:rPr>
        <w:t>2.1</w:t>
      </w:r>
      <w:r>
        <w:rPr>
          <w:rFonts w:hint="default" w:ascii="宋体" w:hAnsi="宋体"/>
          <w:b/>
          <w:bCs/>
          <w:lang w:val="en-US" w:eastAsia="zh-CN"/>
        </w:rPr>
        <w:t>微信小程序技术体系研究</w:t>
      </w:r>
    </w:p>
    <w:p w14:paraId="24A9E300">
      <w:pPr>
        <w:spacing w:line="312" w:lineRule="auto"/>
        <w:ind w:firstLine="420" w:firstLineChars="200"/>
        <w:rPr>
          <w:rFonts w:hint="default" w:ascii="宋体" w:hAnsi="宋体" w:cs="宋体"/>
        </w:rPr>
      </w:pPr>
      <w:r>
        <w:rPr>
          <w:rFonts w:hint="default" w:ascii="宋体" w:hAnsi="宋体" w:cs="宋体"/>
        </w:rPr>
        <w:t>国内在微信小程序技术体系方面进行了深入研究和实践。MINA框架在微信小程序中的本地化适配使得小程序开发更加符合国内开发者的需求。WXML/WXSS与JavaScript的视图-逻辑层分离架构提高了小程序前端开发的模块化和可维护性。这种架构使得开发者能够更专注于业务逻辑的实现，而无需过多关注界面渲染等细节。</w:t>
      </w:r>
    </w:p>
    <w:p w14:paraId="5351711F">
      <w:pPr>
        <w:spacing w:line="312" w:lineRule="auto"/>
        <w:ind w:firstLine="420" w:firstLineChars="200"/>
        <w:rPr>
          <w:rFonts w:hint="default" w:ascii="宋体" w:hAnsi="宋体" w:cs="宋体"/>
        </w:rPr>
      </w:pPr>
      <w:r>
        <w:rPr>
          <w:rFonts w:hint="default" w:ascii="Times New Roman" w:hAnsi="Times New Roman" w:cs="Times New Roman"/>
        </w:rPr>
        <w:t>SpringBoot</w:t>
      </w:r>
      <w:r>
        <w:rPr>
          <w:rFonts w:hint="default" w:ascii="宋体" w:hAnsi="宋体" w:cs="宋体"/>
        </w:rPr>
        <w:t>框架在小程序后端开发中的集成应用也为小程序提供了稳定可靠的服务支持。</w:t>
      </w:r>
      <w:r>
        <w:rPr>
          <w:rFonts w:hint="default" w:ascii="Times New Roman" w:hAnsi="Times New Roman" w:cs="Times New Roman"/>
        </w:rPr>
        <w:t>SpringBoot框架以其简洁的配置和强大的功能</w:t>
      </w:r>
      <w:r>
        <w:rPr>
          <w:rFonts w:hint="default" w:ascii="宋体" w:hAnsi="宋体" w:cs="宋体"/>
        </w:rPr>
        <w:t>受到了广大开发者的喜爱。通过将其集成到小程序后端开发中，开发者能够更快速地搭建起稳定的服务架构，为小程序提供高效的数据处理和存储服务。</w:t>
      </w:r>
    </w:p>
    <w:p w14:paraId="52B7578B">
      <w:pPr>
        <w:spacing w:line="312" w:lineRule="auto"/>
        <w:ind w:firstLine="422" w:firstLineChars="200"/>
        <w:rPr>
          <w:rFonts w:hint="default" w:ascii="宋体" w:hAnsi="宋体"/>
          <w:b/>
          <w:bCs/>
          <w:lang w:val="en-US" w:eastAsia="zh-CN"/>
        </w:rPr>
      </w:pPr>
      <w:r>
        <w:rPr>
          <w:rFonts w:hint="eastAsia" w:ascii="宋体" w:hAnsi="宋体"/>
          <w:b/>
          <w:bCs/>
          <w:lang w:val="en-US" w:eastAsia="zh-CN"/>
        </w:rPr>
        <w:t>2.2</w:t>
      </w:r>
      <w:r>
        <w:rPr>
          <w:rFonts w:hint="default" w:ascii="宋体" w:hAnsi="宋体"/>
          <w:b/>
          <w:bCs/>
          <w:lang w:val="en-US" w:eastAsia="zh-CN"/>
        </w:rPr>
        <w:t>宠物信息平台实践研究</w:t>
      </w:r>
    </w:p>
    <w:p w14:paraId="1B2AA15C">
      <w:pPr>
        <w:spacing w:line="312" w:lineRule="auto"/>
        <w:ind w:firstLine="420" w:firstLineChars="200"/>
        <w:rPr>
          <w:rFonts w:hint="default" w:ascii="Times New Roman" w:hAnsi="Times New Roman" w:cs="Times New Roman"/>
        </w:rPr>
      </w:pPr>
      <w:r>
        <w:rPr>
          <w:rFonts w:hint="default" w:ascii="Times New Roman" w:hAnsi="Times New Roman" w:cs="Times New Roman"/>
        </w:rPr>
        <w:t>国内在宠物信息平台实践方面也取得了显著进展。用户-宠物关联数据建模方法的应用实现了用户与宠物之间的紧密关联。通过这种方法，平台能够为用户提供更加个性化的服务推荐，如根据宠物的品种、年龄、健康状况等信息推荐合适的宠物用品和养护建议。</w:t>
      </w:r>
    </w:p>
    <w:p w14:paraId="27DDE356">
      <w:pPr>
        <w:spacing w:line="312" w:lineRule="auto"/>
        <w:ind w:firstLine="420" w:firstLineChars="200"/>
        <w:rPr>
          <w:rFonts w:hint="default" w:ascii="Times New Roman" w:hAnsi="Times New Roman" w:cs="Times New Roman"/>
        </w:rPr>
      </w:pPr>
      <w:r>
        <w:rPr>
          <w:rFonts w:hint="default" w:ascii="Times New Roman" w:hAnsi="Times New Roman" w:cs="Times New Roman"/>
        </w:rPr>
        <w:t>云开发与MyBatis数据库的整合实现了高效的数据管理和访问。云开发提供了强大的后端服务支持，而MyBatis则是一种优秀的持久层框架，能够简化数据库操作。通过将两者整合到宠物信息平台中，开发者能够更高效地管理用户数据、宠物数据以及交易数据等，为平台的稳定运行提供有力保障。</w:t>
      </w:r>
    </w:p>
    <w:p w14:paraId="547194D3">
      <w:pPr>
        <w:spacing w:line="312" w:lineRule="auto"/>
        <w:ind w:firstLine="420" w:firstLineChars="200"/>
        <w:rPr>
          <w:rFonts w:hint="default" w:ascii="Times New Roman" w:hAnsi="Times New Roman" w:cs="Times New Roman"/>
        </w:rPr>
      </w:pPr>
      <w:r>
        <w:rPr>
          <w:rFonts w:hint="default" w:ascii="Times New Roman" w:hAnsi="Times New Roman" w:cs="Times New Roman"/>
        </w:rPr>
        <w:t>基于协同过滤算法的宠物服务推荐机制也是国内研究的热点之一。协同过滤算法是一种常用的推荐算法，能够根据用户的历史行为和偏好为用户推荐相似的物品或服务。在宠物信息平台中，通过应用协同过滤算法，平台能够为用户推荐他们可能感兴趣的宠物服务，如宠物美容、宠物寄养等，从而提升用户体验和平台价值。</w:t>
      </w:r>
    </w:p>
    <w:p w14:paraId="02BCBA3C">
      <w:pPr>
        <w:spacing w:line="312" w:lineRule="auto"/>
        <w:ind w:firstLine="420" w:firstLineChars="200"/>
        <w:rPr>
          <w:rFonts w:ascii="宋体" w:hAnsi="宋体"/>
        </w:rPr>
      </w:pPr>
      <w:r>
        <w:rPr>
          <w:rFonts w:hint="default" w:ascii="Times New Roman" w:hAnsi="Times New Roman" w:cs="Times New Roman"/>
        </w:rPr>
        <w:t>此外，界面交互设计创新也是国内宠物信息平台研究的重要方面。通过模块化信息架构设计、用户行为逻辑与界面元素的适配关系研究以及微信小程序组件库的定制化应用等手段，宠物信息平台的界面交互得到了显著优化。这些优化措施提高了用户的使用效率和满意度，使得用户能够更轻松地找到所需信息并完成操作。</w:t>
      </w:r>
    </w:p>
    <w:p w14:paraId="5E287573">
      <w:pPr>
        <w:numPr>
          <w:ilvl w:val="0"/>
          <w:numId w:val="1"/>
        </w:numPr>
        <w:spacing w:before="60" w:beforeLines="25" w:line="312" w:lineRule="auto"/>
        <w:ind w:left="0" w:leftChars="0" w:firstLine="0" w:firstLineChars="0"/>
        <w:rPr>
          <w:rFonts w:hint="eastAsia" w:ascii="宋体" w:hAnsi="宋体"/>
          <w:sz w:val="28"/>
        </w:rPr>
      </w:pPr>
      <w:r>
        <w:rPr>
          <w:rFonts w:hint="eastAsia" w:ascii="宋体" w:hAnsi="宋体"/>
          <w:sz w:val="28"/>
        </w:rPr>
        <w:t>研究主要成果</w:t>
      </w:r>
    </w:p>
    <w:p w14:paraId="1C50E5E9">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2" w:lineRule="auto"/>
        <w:ind w:left="0" w:leftChars="0" w:right="0" w:rightChars="0" w:firstLine="422" w:firstLineChars="200"/>
        <w:textAlignment w:val="auto"/>
        <w:rPr>
          <w:rFonts w:hint="default" w:ascii="宋体" w:hAnsi="宋体" w:eastAsia="宋体" w:cs="Times New Roman"/>
          <w:b/>
          <w:bCs/>
          <w:kern w:val="2"/>
          <w:sz w:val="21"/>
          <w:szCs w:val="24"/>
          <w:lang w:val="en-US" w:eastAsia="zh-CN" w:bidi="ar-SA"/>
        </w:rPr>
      </w:pPr>
      <w:r>
        <w:rPr>
          <w:rFonts w:hint="default" w:ascii="宋体" w:hAnsi="宋体" w:eastAsia="宋体" w:cs="Times New Roman"/>
          <w:b/>
          <w:bCs/>
          <w:kern w:val="2"/>
          <w:sz w:val="21"/>
          <w:szCs w:val="24"/>
          <w:lang w:val="en-US" w:eastAsia="zh-CN" w:bidi="ar-SA"/>
        </w:rPr>
        <w:t>1</w:t>
      </w:r>
      <w:r>
        <w:rPr>
          <w:rFonts w:hint="eastAsia" w:ascii="宋体" w:hAnsi="宋体" w:eastAsia="宋体" w:cs="Times New Roman"/>
          <w:b/>
          <w:bCs/>
          <w:kern w:val="2"/>
          <w:sz w:val="21"/>
          <w:szCs w:val="24"/>
          <w:lang w:val="en-US" w:eastAsia="zh-CN" w:bidi="ar-SA"/>
        </w:rPr>
        <w:t>.</w:t>
      </w:r>
      <w:r>
        <w:rPr>
          <w:rFonts w:hint="default" w:ascii="宋体" w:hAnsi="宋体" w:eastAsia="宋体" w:cs="Times New Roman"/>
          <w:b/>
          <w:bCs/>
          <w:kern w:val="2"/>
          <w:sz w:val="21"/>
          <w:szCs w:val="24"/>
          <w:lang w:val="en-US" w:eastAsia="zh-CN" w:bidi="ar-SA"/>
        </w:rPr>
        <w:t>技术架构成熟</w:t>
      </w:r>
    </w:p>
    <w:p w14:paraId="6DBB3198">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2" w:lineRule="auto"/>
        <w:ind w:right="0" w:rightChars="0" w:firstLine="420" w:firstLineChars="200"/>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国内外在移动应用框架技术和微信小程序技术体系方面取得了显著成果。这些技术成果为宠物信息交流平台微信小程序的开发提供了坚实的技术基础，使得开发者能够更高效地开发出稳定可靠的应用。</w:t>
      </w:r>
    </w:p>
    <w:p w14:paraId="46C5330D">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2" w:lineRule="auto"/>
        <w:ind w:left="0" w:leftChars="0" w:right="0" w:rightChars="0" w:firstLine="422" w:firstLineChars="200"/>
        <w:textAlignment w:val="auto"/>
        <w:rPr>
          <w:rFonts w:hint="default" w:ascii="宋体" w:hAnsi="宋体" w:eastAsia="宋体" w:cs="Times New Roman"/>
          <w:b/>
          <w:bCs/>
          <w:kern w:val="2"/>
          <w:sz w:val="21"/>
          <w:szCs w:val="24"/>
          <w:lang w:val="en-US" w:eastAsia="zh-CN" w:bidi="ar-SA"/>
        </w:rPr>
      </w:pPr>
      <w:r>
        <w:rPr>
          <w:rFonts w:hint="default" w:ascii="宋体" w:hAnsi="宋体" w:eastAsia="宋体" w:cs="Times New Roman"/>
          <w:b/>
          <w:bCs/>
          <w:kern w:val="2"/>
          <w:sz w:val="21"/>
          <w:szCs w:val="24"/>
          <w:lang w:val="en-US" w:eastAsia="zh-CN" w:bidi="ar-SA"/>
        </w:rPr>
        <w:t>2</w:t>
      </w:r>
      <w:r>
        <w:rPr>
          <w:rFonts w:hint="eastAsia" w:ascii="宋体" w:hAnsi="宋体" w:eastAsia="宋体" w:cs="Times New Roman"/>
          <w:b/>
          <w:bCs/>
          <w:kern w:val="2"/>
          <w:sz w:val="21"/>
          <w:szCs w:val="24"/>
          <w:lang w:val="en-US" w:eastAsia="zh-CN" w:bidi="ar-SA"/>
        </w:rPr>
        <w:t>.</w:t>
      </w:r>
      <w:r>
        <w:rPr>
          <w:rFonts w:hint="default" w:ascii="宋体" w:hAnsi="宋体" w:eastAsia="宋体" w:cs="Times New Roman"/>
          <w:b/>
          <w:bCs/>
          <w:kern w:val="2"/>
          <w:sz w:val="21"/>
          <w:szCs w:val="24"/>
          <w:lang w:val="en-US" w:eastAsia="zh-CN" w:bidi="ar-SA"/>
        </w:rPr>
        <w:t>功能设计创新</w:t>
      </w:r>
    </w:p>
    <w:p w14:paraId="792FEDF9">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2" w:lineRule="auto"/>
        <w:ind w:left="0" w:leftChars="0" w:right="0" w:rightChars="0" w:firstLine="420" w:firstLineChars="200"/>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宠物类应用在功能设计上不断创新，如宠物语言转化技术、O2O模式应用、基于情境认知的宠物健康监测系统等。这些创新功能提升了用户体验和平台价值，使得宠物信息交流平台更加有趣、实用和便捷。</w:t>
      </w:r>
    </w:p>
    <w:p w14:paraId="5DFEB872">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2" w:lineRule="auto"/>
        <w:ind w:left="0" w:leftChars="0" w:right="0" w:rightChars="0" w:firstLine="422" w:firstLineChars="200"/>
        <w:textAlignment w:val="auto"/>
        <w:rPr>
          <w:rFonts w:hint="default" w:ascii="宋体" w:hAnsi="宋体" w:eastAsia="宋体" w:cs="Times New Roman"/>
          <w:b/>
          <w:bCs/>
          <w:kern w:val="2"/>
          <w:sz w:val="21"/>
          <w:szCs w:val="24"/>
          <w:lang w:val="en-US" w:eastAsia="zh-CN" w:bidi="ar-SA"/>
        </w:rPr>
      </w:pPr>
      <w:r>
        <w:rPr>
          <w:rFonts w:hint="default" w:ascii="宋体" w:hAnsi="宋体" w:eastAsia="宋体" w:cs="Times New Roman"/>
          <w:b/>
          <w:bCs/>
          <w:kern w:val="2"/>
          <w:sz w:val="21"/>
          <w:szCs w:val="24"/>
          <w:lang w:val="en-US" w:eastAsia="zh-CN" w:bidi="ar-SA"/>
        </w:rPr>
        <w:t>3</w:t>
      </w:r>
      <w:r>
        <w:rPr>
          <w:rFonts w:hint="eastAsia" w:ascii="宋体" w:hAnsi="宋体" w:eastAsia="宋体" w:cs="Times New Roman"/>
          <w:b/>
          <w:bCs/>
          <w:kern w:val="2"/>
          <w:sz w:val="21"/>
          <w:szCs w:val="24"/>
          <w:lang w:val="en-US" w:eastAsia="zh-CN" w:bidi="ar-SA"/>
        </w:rPr>
        <w:t>.</w:t>
      </w:r>
      <w:r>
        <w:rPr>
          <w:rFonts w:hint="default" w:ascii="宋体" w:hAnsi="宋体" w:eastAsia="宋体" w:cs="Times New Roman"/>
          <w:b/>
          <w:bCs/>
          <w:kern w:val="2"/>
          <w:sz w:val="21"/>
          <w:szCs w:val="24"/>
          <w:lang w:val="en-US" w:eastAsia="zh-CN" w:bidi="ar-SA"/>
        </w:rPr>
        <w:t>界面交互优化</w:t>
      </w:r>
    </w:p>
    <w:p w14:paraId="1ADE934D">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2" w:lineRule="auto"/>
        <w:ind w:left="0" w:leftChars="0" w:right="0" w:rightChars="0" w:firstLine="420" w:firstLineChars="200"/>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通过模块化信息架构设计、用户行为逻辑与界面元素的适配关系研究以及微信小程序组件库的定制化应用等手段，宠物信息交流平台的界面交互得到了显著优化。这些优化措施提高了用户的使用效率和满意度，使得用户能够更轻松地找到所需信息并完成操作。</w:t>
      </w:r>
    </w:p>
    <w:p w14:paraId="402FBCB8">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2" w:lineRule="auto"/>
        <w:ind w:left="0" w:leftChars="0" w:right="0" w:rightChars="0" w:firstLine="422" w:firstLineChars="200"/>
        <w:textAlignment w:val="auto"/>
        <w:rPr>
          <w:rFonts w:hint="default" w:ascii="宋体" w:hAnsi="宋体" w:eastAsia="宋体" w:cs="Times New Roman"/>
          <w:b/>
          <w:bCs/>
          <w:kern w:val="2"/>
          <w:sz w:val="21"/>
          <w:szCs w:val="24"/>
          <w:lang w:val="en-US" w:eastAsia="zh-CN" w:bidi="ar-SA"/>
        </w:rPr>
      </w:pPr>
      <w:r>
        <w:rPr>
          <w:rFonts w:hint="default" w:ascii="宋体" w:hAnsi="宋体" w:eastAsia="宋体" w:cs="Times New Roman"/>
          <w:b/>
          <w:bCs/>
          <w:kern w:val="2"/>
          <w:sz w:val="21"/>
          <w:szCs w:val="24"/>
          <w:lang w:val="en-US" w:eastAsia="zh-CN" w:bidi="ar-SA"/>
        </w:rPr>
        <w:t>4</w:t>
      </w:r>
      <w:r>
        <w:rPr>
          <w:rFonts w:hint="eastAsia" w:ascii="宋体" w:hAnsi="宋体" w:eastAsia="宋体" w:cs="Times New Roman"/>
          <w:b/>
          <w:bCs/>
          <w:kern w:val="2"/>
          <w:sz w:val="21"/>
          <w:szCs w:val="24"/>
          <w:lang w:val="en-US" w:eastAsia="zh-CN" w:bidi="ar-SA"/>
        </w:rPr>
        <w:t>.</w:t>
      </w:r>
      <w:r>
        <w:rPr>
          <w:rFonts w:hint="default" w:ascii="宋体" w:hAnsi="宋体" w:eastAsia="宋体" w:cs="Times New Roman"/>
          <w:b/>
          <w:bCs/>
          <w:kern w:val="2"/>
          <w:sz w:val="21"/>
          <w:szCs w:val="24"/>
          <w:lang w:val="en-US" w:eastAsia="zh-CN" w:bidi="ar-SA"/>
        </w:rPr>
        <w:t>个性化服务推荐</w:t>
      </w:r>
    </w:p>
    <w:p w14:paraId="27EAB1AB">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2" w:lineRule="auto"/>
        <w:ind w:left="0" w:leftChars="0" w:right="0" w:rightChars="0" w:firstLine="420" w:firstLineChars="200"/>
        <w:textAlignment w:val="auto"/>
        <w:rPr>
          <w:rFonts w:hint="eastAsia"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基于协同过滤算法等推荐机制的应用，宠物信息交流平台能够根据用户历史行为和偏好为用户提供个性化的服务推荐。这种个性化服务推荐增强了用户粘性和平台竞争力，使得用户能够更频繁地使用平台并发现更多有价值的信息和服务。</w:t>
      </w:r>
    </w:p>
    <w:p w14:paraId="66C17031">
      <w:pPr>
        <w:spacing w:before="60" w:beforeLines="25" w:line="312" w:lineRule="auto"/>
        <w:rPr>
          <w:rFonts w:ascii="宋体" w:hAnsi="宋体"/>
          <w:sz w:val="28"/>
        </w:rPr>
      </w:pPr>
      <w:r>
        <w:rPr>
          <w:rFonts w:hint="eastAsia" w:ascii="宋体" w:hAnsi="宋体"/>
          <w:sz w:val="28"/>
        </w:rPr>
        <w:t>（三）发展趋势</w:t>
      </w:r>
    </w:p>
    <w:p w14:paraId="61BA5B67">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2" w:lineRule="auto"/>
        <w:ind w:left="0" w:leftChars="0" w:right="0" w:rightChars="0" w:firstLine="422" w:firstLineChars="200"/>
        <w:textAlignment w:val="auto"/>
        <w:rPr>
          <w:rFonts w:hint="default" w:ascii="宋体" w:hAnsi="宋体" w:eastAsia="宋体" w:cs="Times New Roman"/>
          <w:b/>
          <w:bCs/>
          <w:kern w:val="2"/>
          <w:sz w:val="21"/>
          <w:szCs w:val="24"/>
          <w:lang w:val="en-US" w:eastAsia="zh-CN" w:bidi="ar-SA"/>
        </w:rPr>
      </w:pPr>
      <w:r>
        <w:rPr>
          <w:rFonts w:hint="eastAsia" w:ascii="宋体" w:hAnsi="宋体" w:eastAsia="宋体" w:cs="Times New Roman"/>
          <w:b/>
          <w:bCs/>
          <w:kern w:val="2"/>
          <w:sz w:val="21"/>
          <w:szCs w:val="24"/>
          <w:lang w:val="en-US" w:eastAsia="zh-CN" w:bidi="ar-SA"/>
        </w:rPr>
        <w:t>1.</w:t>
      </w:r>
      <w:r>
        <w:rPr>
          <w:rFonts w:hint="default" w:ascii="宋体" w:hAnsi="宋体" w:eastAsia="宋体" w:cs="Times New Roman"/>
          <w:b/>
          <w:bCs/>
          <w:kern w:val="2"/>
          <w:sz w:val="21"/>
          <w:szCs w:val="24"/>
          <w:lang w:val="en-US" w:eastAsia="zh-CN" w:bidi="ar-SA"/>
        </w:rPr>
        <w:t>技术融合与创新</w:t>
      </w:r>
    </w:p>
    <w:p w14:paraId="70015CEC">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2" w:lineRule="auto"/>
        <w:ind w:left="0" w:leftChars="0" w:right="0" w:rightChars="0" w:firstLine="420" w:firstLineChars="200"/>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随着技术的不断发展，宠物信息交流平台微信小程序将更加注重技术融合与创新。例如，结合AI技术实现宠物语音识别和图像识别功能，使得用户能够更便捷地与宠物进行交流和互动；结合大数据技术实现用户行为分析和精准营销功能，为平台运营者提供更有效的市场推广手段。</w:t>
      </w:r>
    </w:p>
    <w:p w14:paraId="0C84A2EC">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2" w:lineRule="auto"/>
        <w:ind w:left="0" w:leftChars="0" w:right="0" w:rightChars="0" w:firstLine="422" w:firstLineChars="200"/>
        <w:textAlignment w:val="auto"/>
        <w:rPr>
          <w:rFonts w:hint="default" w:ascii="宋体" w:hAnsi="宋体" w:eastAsia="宋体" w:cs="Times New Roman"/>
          <w:b/>
          <w:bCs/>
          <w:kern w:val="2"/>
          <w:sz w:val="21"/>
          <w:szCs w:val="24"/>
          <w:lang w:val="en-US" w:eastAsia="zh-CN" w:bidi="ar-SA"/>
        </w:rPr>
      </w:pPr>
      <w:r>
        <w:rPr>
          <w:rFonts w:hint="default" w:ascii="宋体" w:hAnsi="宋体" w:eastAsia="宋体" w:cs="Times New Roman"/>
          <w:b/>
          <w:bCs/>
          <w:kern w:val="2"/>
          <w:sz w:val="21"/>
          <w:szCs w:val="24"/>
          <w:lang w:val="en-US" w:eastAsia="zh-CN" w:bidi="ar-SA"/>
        </w:rPr>
        <w:t>2</w:t>
      </w:r>
      <w:r>
        <w:rPr>
          <w:rFonts w:hint="eastAsia" w:ascii="宋体" w:hAnsi="宋体" w:eastAsia="宋体" w:cs="Times New Roman"/>
          <w:b/>
          <w:bCs/>
          <w:kern w:val="2"/>
          <w:sz w:val="21"/>
          <w:szCs w:val="24"/>
          <w:lang w:val="en-US" w:eastAsia="zh-CN" w:bidi="ar-SA"/>
        </w:rPr>
        <w:t>.</w:t>
      </w:r>
      <w:r>
        <w:rPr>
          <w:rFonts w:hint="default" w:ascii="宋体" w:hAnsi="宋体" w:eastAsia="宋体" w:cs="Times New Roman"/>
          <w:b/>
          <w:bCs/>
          <w:kern w:val="2"/>
          <w:sz w:val="21"/>
          <w:szCs w:val="24"/>
          <w:lang w:val="en-US" w:eastAsia="zh-CN" w:bidi="ar-SA"/>
        </w:rPr>
        <w:t>跨平台与全场景覆盖</w:t>
      </w:r>
    </w:p>
    <w:p w14:paraId="7F5E60E6">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2" w:lineRule="auto"/>
        <w:ind w:left="0" w:leftChars="0" w:right="0" w:rightChars="0" w:firstLine="420" w:firstLineChars="200"/>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未来，宠物信息交流平台将更加注重跨平台与全场景覆盖。通过分布式架构和微服务等技术手段，实现平台在不同平台和设备上的无缝衔接和一致体验。同时，平台还将拓展更多使用场景，如宠物社交、宠物医疗、宠物保险等，为用户提供更全面的宠物服务。</w:t>
      </w:r>
    </w:p>
    <w:p w14:paraId="4B123E58">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2" w:lineRule="auto"/>
        <w:ind w:left="0" w:leftChars="0" w:right="0" w:rightChars="0" w:firstLine="422" w:firstLineChars="200"/>
        <w:textAlignment w:val="auto"/>
        <w:rPr>
          <w:rFonts w:hint="default" w:ascii="宋体" w:hAnsi="宋体" w:eastAsia="宋体" w:cs="Times New Roman"/>
          <w:b/>
          <w:bCs/>
          <w:kern w:val="2"/>
          <w:sz w:val="21"/>
          <w:szCs w:val="24"/>
          <w:lang w:val="en-US" w:eastAsia="zh-CN" w:bidi="ar-SA"/>
        </w:rPr>
      </w:pPr>
      <w:r>
        <w:rPr>
          <w:rFonts w:hint="default" w:ascii="宋体" w:hAnsi="宋体" w:eastAsia="宋体" w:cs="Times New Roman"/>
          <w:b/>
          <w:bCs/>
          <w:kern w:val="2"/>
          <w:sz w:val="21"/>
          <w:szCs w:val="24"/>
          <w:lang w:val="en-US" w:eastAsia="zh-CN" w:bidi="ar-SA"/>
        </w:rPr>
        <w:t>3</w:t>
      </w:r>
      <w:r>
        <w:rPr>
          <w:rFonts w:hint="eastAsia" w:ascii="宋体" w:hAnsi="宋体" w:eastAsia="宋体" w:cs="Times New Roman"/>
          <w:b/>
          <w:bCs/>
          <w:kern w:val="2"/>
          <w:sz w:val="21"/>
          <w:szCs w:val="24"/>
          <w:lang w:val="en-US" w:eastAsia="zh-CN" w:bidi="ar-SA"/>
        </w:rPr>
        <w:t>.</w:t>
      </w:r>
      <w:r>
        <w:rPr>
          <w:rFonts w:hint="default" w:ascii="宋体" w:hAnsi="宋体" w:eastAsia="宋体" w:cs="Times New Roman"/>
          <w:b/>
          <w:bCs/>
          <w:kern w:val="2"/>
          <w:sz w:val="21"/>
          <w:szCs w:val="24"/>
          <w:lang w:val="en-US" w:eastAsia="zh-CN" w:bidi="ar-SA"/>
        </w:rPr>
        <w:t>社区化与社交化</w:t>
      </w:r>
    </w:p>
    <w:p w14:paraId="45CCCAE2">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2" w:lineRule="auto"/>
        <w:ind w:left="0" w:leftChars="0" w:right="0" w:rightChars="0" w:firstLine="420" w:firstLineChars="200"/>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宠物信息交流平台将更加注重社区化和社交化建设。通过构建宠物主人之间的社交网络，增强用户之间的互动和交流。例如，设立宠物论坛、宠物社群等功能模块，让用户能够分享宠物养护经验、交流宠物趣事、结交志同道合的朋友。这种社区化和社交化建设将提升平台的用户粘性和活跃度。</w:t>
      </w:r>
    </w:p>
    <w:p w14:paraId="06CA1547">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2" w:lineRule="auto"/>
        <w:ind w:left="0" w:leftChars="0" w:right="0" w:rightChars="0" w:firstLine="422" w:firstLineChars="200"/>
        <w:textAlignment w:val="auto"/>
        <w:rPr>
          <w:rFonts w:hint="default" w:ascii="宋体" w:hAnsi="宋体" w:eastAsia="宋体" w:cs="Times New Roman"/>
          <w:b/>
          <w:bCs/>
          <w:kern w:val="2"/>
          <w:sz w:val="21"/>
          <w:szCs w:val="24"/>
          <w:lang w:val="en-US" w:eastAsia="zh-CN" w:bidi="ar-SA"/>
        </w:rPr>
      </w:pPr>
      <w:r>
        <w:rPr>
          <w:rFonts w:hint="default" w:ascii="宋体" w:hAnsi="宋体" w:eastAsia="宋体" w:cs="Times New Roman"/>
          <w:b/>
          <w:bCs/>
          <w:kern w:val="2"/>
          <w:sz w:val="21"/>
          <w:szCs w:val="24"/>
          <w:lang w:val="en-US" w:eastAsia="zh-CN" w:bidi="ar-SA"/>
        </w:rPr>
        <w:t>4</w:t>
      </w:r>
      <w:r>
        <w:rPr>
          <w:rFonts w:hint="eastAsia" w:ascii="宋体" w:hAnsi="宋体" w:eastAsia="宋体" w:cs="Times New Roman"/>
          <w:b/>
          <w:bCs/>
          <w:kern w:val="2"/>
          <w:sz w:val="21"/>
          <w:szCs w:val="24"/>
          <w:lang w:val="en-US" w:eastAsia="zh-CN" w:bidi="ar-SA"/>
        </w:rPr>
        <w:t>.</w:t>
      </w:r>
      <w:r>
        <w:rPr>
          <w:rFonts w:hint="default" w:ascii="宋体" w:hAnsi="宋体" w:eastAsia="宋体" w:cs="Times New Roman"/>
          <w:b/>
          <w:bCs/>
          <w:kern w:val="2"/>
          <w:sz w:val="21"/>
          <w:szCs w:val="24"/>
          <w:lang w:val="en-US" w:eastAsia="zh-CN" w:bidi="ar-SA"/>
        </w:rPr>
        <w:t>个性化与精准化服务</w:t>
      </w:r>
    </w:p>
    <w:p w14:paraId="5CDDD30D">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2" w:lineRule="auto"/>
        <w:ind w:left="0" w:leftChars="0" w:right="0" w:rightChars="0" w:firstLine="420" w:firstLineChars="200"/>
        <w:textAlignment w:val="auto"/>
        <w:rPr>
          <w:rFonts w:hint="default" w:ascii="宋体" w:hAnsi="宋体" w:eastAsia="宋体" w:cs="宋体"/>
          <w:kern w:val="2"/>
          <w:sz w:val="21"/>
          <w:szCs w:val="21"/>
          <w:lang w:val="en-US" w:eastAsia="zh-CN" w:bidi="ar-SA"/>
        </w:rPr>
      </w:pPr>
      <w:r>
        <w:rPr>
          <w:rFonts w:hint="default" w:ascii="Times New Roman" w:hAnsi="Times New Roman" w:eastAsia="宋体" w:cs="Times New Roman"/>
          <w:kern w:val="2"/>
          <w:sz w:val="21"/>
          <w:szCs w:val="24"/>
          <w:lang w:val="en-US" w:eastAsia="zh-CN" w:bidi="ar-SA"/>
        </w:rPr>
        <w:t>随着用户需求的日益多样化，宠物信息交流平台将更加注重个性化和精准化服务。通过深度学习和数据分析等技术手段，为用户提供更加符合其需求的服务推荐和解决方案。例如，根据用户的宠物品种、年龄、健康状况等信息为用户推荐合适的宠物用品和养护建议；根据用户的消费习惯和偏好为用户推荐个性化的宠物服务套餐等。</w:t>
      </w:r>
    </w:p>
    <w:p w14:paraId="104534DE">
      <w:pPr>
        <w:spacing w:before="60" w:beforeLines="25" w:line="312" w:lineRule="auto"/>
        <w:rPr>
          <w:rFonts w:ascii="宋体" w:hAnsi="宋体"/>
          <w:sz w:val="28"/>
        </w:rPr>
      </w:pPr>
      <w:r>
        <w:rPr>
          <w:rFonts w:hint="eastAsia" w:ascii="宋体" w:hAnsi="宋体"/>
          <w:sz w:val="28"/>
        </w:rPr>
        <w:t>（四）存在的问题</w:t>
      </w:r>
    </w:p>
    <w:p w14:paraId="347C1C71">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2" w:lineRule="auto"/>
        <w:ind w:left="0" w:leftChars="0" w:right="0" w:rightChars="0" w:firstLine="422" w:firstLineChars="200"/>
        <w:textAlignment w:val="auto"/>
        <w:rPr>
          <w:rFonts w:hint="default" w:ascii="宋体" w:hAnsi="宋体" w:eastAsia="宋体" w:cs="Times New Roman"/>
          <w:b/>
          <w:bCs/>
          <w:kern w:val="2"/>
          <w:sz w:val="21"/>
          <w:szCs w:val="24"/>
          <w:lang w:val="en-US" w:eastAsia="zh-CN" w:bidi="ar-SA"/>
        </w:rPr>
      </w:pPr>
      <w:r>
        <w:rPr>
          <w:rFonts w:hint="eastAsia" w:ascii="宋体" w:hAnsi="宋体" w:eastAsia="宋体" w:cs="Times New Roman"/>
          <w:b/>
          <w:bCs/>
          <w:kern w:val="2"/>
          <w:sz w:val="21"/>
          <w:szCs w:val="24"/>
          <w:lang w:val="en-US" w:eastAsia="zh-CN" w:bidi="ar-SA"/>
        </w:rPr>
        <w:t>1.</w:t>
      </w:r>
      <w:r>
        <w:rPr>
          <w:rFonts w:hint="default" w:ascii="宋体" w:hAnsi="宋体" w:eastAsia="宋体" w:cs="Times New Roman"/>
          <w:b/>
          <w:bCs/>
          <w:kern w:val="2"/>
          <w:sz w:val="21"/>
          <w:szCs w:val="24"/>
          <w:lang w:val="en-US" w:eastAsia="zh-CN" w:bidi="ar-SA"/>
        </w:rPr>
        <w:t>技术架构局限性</w:t>
      </w:r>
    </w:p>
    <w:p w14:paraId="3D4E2E8F">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2" w:lineRule="auto"/>
        <w:ind w:left="0" w:leftChars="0" w:right="0" w:rightChars="0" w:firstLine="420" w:firstLineChars="200"/>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尽管当前技术架构已相对成熟，但在性能优化、安全性保障等方面仍存在一定局限性。例如，在高并发场景下，平台可能会出现响应速度慢、卡顿等问题；在数据传输过程中，可能会存在数据泄露、篡改等安全风险。因此，需要进一步研究和改进技术架构，提升平台的性能和安全性。</w:t>
      </w:r>
    </w:p>
    <w:p w14:paraId="446281CF">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2" w:lineRule="auto"/>
        <w:ind w:left="0" w:leftChars="0" w:right="0" w:rightChars="0" w:firstLine="422" w:firstLineChars="200"/>
        <w:textAlignment w:val="auto"/>
        <w:rPr>
          <w:rFonts w:hint="default" w:ascii="宋体" w:hAnsi="宋体" w:eastAsia="宋体" w:cs="Times New Roman"/>
          <w:b/>
          <w:bCs/>
          <w:kern w:val="2"/>
          <w:sz w:val="21"/>
          <w:szCs w:val="24"/>
          <w:lang w:val="en-US" w:eastAsia="zh-CN" w:bidi="ar-SA"/>
        </w:rPr>
      </w:pPr>
      <w:r>
        <w:rPr>
          <w:rFonts w:hint="eastAsia" w:ascii="宋体" w:hAnsi="宋体" w:eastAsia="宋体" w:cs="Times New Roman"/>
          <w:b/>
          <w:bCs/>
          <w:kern w:val="2"/>
          <w:sz w:val="21"/>
          <w:szCs w:val="24"/>
          <w:lang w:val="en-US" w:eastAsia="zh-CN" w:bidi="ar-SA"/>
        </w:rPr>
        <w:t>2.</w:t>
      </w:r>
      <w:r>
        <w:rPr>
          <w:rFonts w:hint="default" w:ascii="宋体" w:hAnsi="宋体" w:eastAsia="宋体" w:cs="Times New Roman"/>
          <w:b/>
          <w:bCs/>
          <w:kern w:val="2"/>
          <w:sz w:val="21"/>
          <w:szCs w:val="24"/>
          <w:lang w:val="en-US" w:eastAsia="zh-CN" w:bidi="ar-SA"/>
        </w:rPr>
        <w:t>数据隐私与安全</w:t>
      </w:r>
    </w:p>
    <w:p w14:paraId="797A4A46">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2" w:lineRule="auto"/>
        <w:ind w:left="0" w:leftChars="0" w:right="0" w:rightChars="0" w:firstLine="420" w:firstLineChars="200"/>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宠物信息交流平台涉及大量用户和宠物的敏感信息，如用户身份信息、宠物健康状况等。这些信息一旦泄露或被滥用，将给用户带来严重损失。因此，需要加强数据加密、访问控制等安全措施，确保用户数据的安全性和隐私性。同时，还需要建立完善的数据管理制度和应急响应机制，以应对可能出现的数据安全事件。</w:t>
      </w:r>
    </w:p>
    <w:p w14:paraId="2F15432E">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2" w:lineRule="auto"/>
        <w:ind w:left="0" w:leftChars="0" w:right="0" w:rightChars="0" w:firstLine="422" w:firstLineChars="200"/>
        <w:textAlignment w:val="auto"/>
        <w:rPr>
          <w:rFonts w:hint="default" w:ascii="宋体" w:hAnsi="宋体" w:eastAsia="宋体" w:cs="Times New Roman"/>
          <w:b/>
          <w:bCs/>
          <w:kern w:val="2"/>
          <w:sz w:val="21"/>
          <w:szCs w:val="24"/>
          <w:lang w:val="en-US" w:eastAsia="zh-CN" w:bidi="ar-SA"/>
        </w:rPr>
      </w:pPr>
      <w:r>
        <w:rPr>
          <w:rFonts w:hint="eastAsia" w:ascii="宋体" w:hAnsi="宋体" w:eastAsia="宋体" w:cs="Times New Roman"/>
          <w:b/>
          <w:bCs/>
          <w:kern w:val="2"/>
          <w:sz w:val="21"/>
          <w:szCs w:val="24"/>
          <w:lang w:val="en-US" w:eastAsia="zh-CN" w:bidi="ar-SA"/>
        </w:rPr>
        <w:t>3.</w:t>
      </w:r>
      <w:r>
        <w:rPr>
          <w:rFonts w:hint="default" w:ascii="宋体" w:hAnsi="宋体" w:eastAsia="宋体" w:cs="Times New Roman"/>
          <w:b/>
          <w:bCs/>
          <w:kern w:val="2"/>
          <w:sz w:val="21"/>
          <w:szCs w:val="24"/>
          <w:lang w:val="en-US" w:eastAsia="zh-CN" w:bidi="ar-SA"/>
        </w:rPr>
        <w:t>用户体验待提升</w:t>
      </w:r>
    </w:p>
    <w:p w14:paraId="5CF8C8D1">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2" w:lineRule="auto"/>
        <w:ind w:left="0" w:leftChars="0" w:right="0" w:rightChars="0" w:firstLine="420" w:firstLineChars="200"/>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尽管界面交互设计得到了显著优化，但在某些细节方面仍存在不足。例如，操作流程繁琐、响应速度慢等问题仍然影响用户体验。因此，需要持续关注用户体验反馈，不断优化和改进平台功能和服务。例如，简化操作流程、提高响应速度、增加用户引导等措施都可以提升用户体验和满意度。</w:t>
      </w:r>
    </w:p>
    <w:p w14:paraId="7239DB26">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2" w:lineRule="auto"/>
        <w:ind w:left="0" w:leftChars="0" w:right="0" w:rightChars="0" w:firstLine="422" w:firstLineChars="200"/>
        <w:textAlignment w:val="auto"/>
        <w:rPr>
          <w:rFonts w:hint="default" w:ascii="宋体" w:hAnsi="宋体" w:eastAsia="宋体" w:cs="Times New Roman"/>
          <w:b/>
          <w:bCs/>
          <w:kern w:val="2"/>
          <w:sz w:val="21"/>
          <w:szCs w:val="24"/>
          <w:lang w:val="en-US" w:eastAsia="zh-CN" w:bidi="ar-SA"/>
        </w:rPr>
      </w:pPr>
      <w:r>
        <w:rPr>
          <w:rFonts w:hint="eastAsia" w:ascii="宋体" w:hAnsi="宋体" w:eastAsia="宋体" w:cs="Times New Roman"/>
          <w:b/>
          <w:bCs/>
          <w:kern w:val="2"/>
          <w:sz w:val="21"/>
          <w:szCs w:val="24"/>
          <w:lang w:val="en-US" w:eastAsia="zh-CN" w:bidi="ar-SA"/>
        </w:rPr>
        <w:t>4.</w:t>
      </w:r>
      <w:r>
        <w:rPr>
          <w:rFonts w:hint="default" w:ascii="宋体" w:hAnsi="宋体" w:eastAsia="宋体" w:cs="Times New Roman"/>
          <w:b/>
          <w:bCs/>
          <w:kern w:val="2"/>
          <w:sz w:val="21"/>
          <w:szCs w:val="24"/>
          <w:lang w:val="en-US" w:eastAsia="zh-CN" w:bidi="ar-SA"/>
        </w:rPr>
        <w:t>市场竞争激烈</w:t>
      </w:r>
    </w:p>
    <w:p w14:paraId="4F9C75DB">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2" w:lineRule="auto"/>
        <w:ind w:left="0" w:leftChars="0" w:right="0" w:rightChars="0" w:firstLine="420" w:firstLineChars="200"/>
        <w:textAlignment w:val="auto"/>
        <w:rPr>
          <w:rFonts w:hint="eastAsia" w:ascii="黑体" w:eastAsia="黑体"/>
          <w:sz w:val="32"/>
          <w:szCs w:val="32"/>
        </w:rPr>
        <w:sectPr>
          <w:footerReference r:id="rId6" w:type="default"/>
          <w:pgSz w:w="11900" w:h="16840"/>
          <w:pgMar w:top="1134" w:right="1134" w:bottom="1134" w:left="1418" w:header="624" w:footer="737" w:gutter="0"/>
          <w:pgNumType w:fmt="decimal" w:start="1"/>
          <w:cols w:space="708" w:num="1"/>
          <w:docGrid w:linePitch="360" w:charSpace="0"/>
        </w:sectPr>
      </w:pPr>
      <w:r>
        <w:rPr>
          <w:rFonts w:hint="default" w:ascii="Times New Roman" w:hAnsi="Times New Roman" w:eastAsia="宋体" w:cs="Times New Roman"/>
          <w:kern w:val="2"/>
          <w:sz w:val="21"/>
          <w:szCs w:val="24"/>
          <w:lang w:val="en-US" w:eastAsia="zh-CN" w:bidi="ar-SA"/>
        </w:rPr>
        <w:t>随着宠物市场的不断扩大和竞争的日益激烈，宠物信息交流平台需要不断创新和提升服务质量以在市场中脱颖而出。然而，目前市场上已经存在众多宠物信息交流平台，它们各自具有一定的优势和特色。因此，新进入者需要深入分析市场需求和竞争态势，制定差异化的发展战略和营销策略，以吸引更多用户并保持竞争优势。</w:t>
      </w:r>
    </w:p>
    <w:p w14:paraId="54F30505">
      <w:pPr>
        <w:spacing w:line="312" w:lineRule="auto"/>
        <w:jc w:val="center"/>
        <w:rPr>
          <w:rFonts w:ascii="宋体" w:hAnsi="宋体"/>
          <w:snapToGrid w:val="0"/>
          <w:kern w:val="0"/>
          <w:szCs w:val="21"/>
        </w:rPr>
      </w:pPr>
      <w:r>
        <w:rPr>
          <w:rFonts w:hint="eastAsia" w:ascii="黑体" w:eastAsia="黑体"/>
          <w:sz w:val="32"/>
          <w:szCs w:val="32"/>
        </w:rPr>
        <w:t>二、查阅中外文献资料目录</w:t>
      </w:r>
    </w:p>
    <w:p w14:paraId="6BD8CD4A">
      <w:pPr>
        <w:spacing w:line="312" w:lineRule="auto"/>
        <w:ind w:left="420" w:hanging="420" w:hangingChars="200"/>
        <w:rPr>
          <w:rFonts w:hint="eastAsia"/>
          <w:color w:val="000000"/>
          <w:szCs w:val="21"/>
        </w:rPr>
      </w:pPr>
      <w:r>
        <w:rPr>
          <w:rFonts w:hint="eastAsia"/>
          <w:color w:val="000000"/>
          <w:szCs w:val="21"/>
        </w:rPr>
        <w:t>[1]刘玉佳.微信“小程序”开发的系统实现及前景分析[J].信息通信,2017,(01):260-261.</w:t>
      </w:r>
    </w:p>
    <w:p w14:paraId="290E7E83">
      <w:pPr>
        <w:spacing w:line="312" w:lineRule="auto"/>
        <w:ind w:left="420" w:hanging="420" w:hangingChars="200"/>
        <w:rPr>
          <w:rFonts w:hint="eastAsia"/>
          <w:color w:val="000000"/>
          <w:szCs w:val="21"/>
        </w:rPr>
      </w:pPr>
      <w:r>
        <w:rPr>
          <w:rFonts w:hint="eastAsia"/>
          <w:color w:val="000000"/>
          <w:szCs w:val="21"/>
        </w:rPr>
        <w:t>[</w:t>
      </w:r>
      <w:r>
        <w:rPr>
          <w:rFonts w:hint="eastAsia"/>
          <w:color w:val="000000"/>
          <w:szCs w:val="21"/>
          <w:lang w:val="en-US" w:eastAsia="zh-CN"/>
        </w:rPr>
        <w:t>2</w:t>
      </w:r>
      <w:r>
        <w:rPr>
          <w:rFonts w:hint="eastAsia"/>
          <w:color w:val="000000"/>
          <w:szCs w:val="21"/>
        </w:rPr>
        <w:t>]武思怡,解佺,张雨,等.微信小程序开发研究[J].无线互联科技,2018,15(11):52-54.</w:t>
      </w:r>
    </w:p>
    <w:p w14:paraId="7DC77318">
      <w:pPr>
        <w:spacing w:line="312" w:lineRule="auto"/>
        <w:ind w:left="420" w:hanging="420" w:hangingChars="200"/>
        <w:rPr>
          <w:rFonts w:hint="eastAsia"/>
          <w:color w:val="000000"/>
          <w:szCs w:val="21"/>
        </w:rPr>
      </w:pPr>
      <w:r>
        <w:rPr>
          <w:rFonts w:hint="eastAsia"/>
          <w:color w:val="000000"/>
          <w:szCs w:val="21"/>
        </w:rPr>
        <w:t>[</w:t>
      </w:r>
      <w:r>
        <w:rPr>
          <w:rFonts w:hint="eastAsia"/>
          <w:color w:val="000000"/>
          <w:szCs w:val="21"/>
          <w:lang w:val="en-US" w:eastAsia="zh-CN"/>
        </w:rPr>
        <w:t>3</w:t>
      </w:r>
      <w:r>
        <w:rPr>
          <w:rFonts w:hint="eastAsia"/>
          <w:color w:val="000000"/>
          <w:szCs w:val="21"/>
        </w:rPr>
        <w:t>]谭宇欣.国内宠物App运行现状以及发展分析[J].现代交际,2019,(09):68+67.</w:t>
      </w:r>
    </w:p>
    <w:p w14:paraId="586C31D5">
      <w:pPr>
        <w:spacing w:line="312" w:lineRule="auto"/>
        <w:ind w:left="420" w:hanging="420" w:hangingChars="200"/>
        <w:rPr>
          <w:rFonts w:hint="eastAsia"/>
          <w:color w:val="000000"/>
          <w:szCs w:val="21"/>
        </w:rPr>
      </w:pPr>
      <w:r>
        <w:rPr>
          <w:rFonts w:hint="eastAsia"/>
          <w:color w:val="000000"/>
          <w:szCs w:val="21"/>
        </w:rPr>
        <w:t>[</w:t>
      </w:r>
      <w:r>
        <w:rPr>
          <w:rFonts w:hint="eastAsia"/>
          <w:color w:val="000000"/>
          <w:szCs w:val="21"/>
          <w:lang w:val="en-US" w:eastAsia="zh-CN"/>
        </w:rPr>
        <w:t>4</w:t>
      </w:r>
      <w:r>
        <w:rPr>
          <w:rFonts w:hint="eastAsia"/>
          <w:color w:val="000000"/>
          <w:szCs w:val="21"/>
        </w:rPr>
        <w:t>]马学妍.宠物服务类APP[D].兰州交通大学,2022.DOI:10.27205/d.cnki.gltec.2022.000243.</w:t>
      </w:r>
    </w:p>
    <w:p w14:paraId="37115F54">
      <w:pPr>
        <w:spacing w:line="312" w:lineRule="auto"/>
        <w:ind w:left="420" w:hanging="420" w:hangingChars="200"/>
        <w:rPr>
          <w:rFonts w:hint="eastAsia"/>
          <w:color w:val="000000"/>
          <w:szCs w:val="21"/>
        </w:rPr>
      </w:pPr>
      <w:r>
        <w:rPr>
          <w:rFonts w:hint="eastAsia"/>
          <w:color w:val="000000"/>
          <w:szCs w:val="21"/>
        </w:rPr>
        <w:t>[</w:t>
      </w:r>
      <w:r>
        <w:rPr>
          <w:rFonts w:hint="eastAsia"/>
          <w:color w:val="000000"/>
          <w:szCs w:val="21"/>
          <w:lang w:val="en-US" w:eastAsia="zh-CN"/>
        </w:rPr>
        <w:t>5</w:t>
      </w:r>
      <w:r>
        <w:rPr>
          <w:rFonts w:hint="eastAsia"/>
          <w:color w:val="000000"/>
          <w:szCs w:val="21"/>
        </w:rPr>
        <w:t>]吴杰.社交APP界面设计研究[D].青岛大学,2021.DOI:10.27262/d.cnki.gqdau.2021.001463.</w:t>
      </w:r>
    </w:p>
    <w:p w14:paraId="2A67C38E">
      <w:pPr>
        <w:spacing w:line="312" w:lineRule="auto"/>
        <w:ind w:left="420" w:hanging="420" w:hangingChars="200"/>
        <w:rPr>
          <w:rFonts w:hint="eastAsia"/>
          <w:color w:val="000000"/>
          <w:szCs w:val="21"/>
        </w:rPr>
      </w:pPr>
      <w:r>
        <w:rPr>
          <w:rFonts w:hint="eastAsia"/>
          <w:color w:val="000000"/>
          <w:szCs w:val="21"/>
        </w:rPr>
        <w:t>[</w:t>
      </w:r>
      <w:r>
        <w:rPr>
          <w:rFonts w:hint="eastAsia"/>
          <w:color w:val="000000"/>
          <w:szCs w:val="21"/>
          <w:lang w:val="en-US" w:eastAsia="zh-CN"/>
        </w:rPr>
        <w:t>6</w:t>
      </w:r>
      <w:r>
        <w:rPr>
          <w:rFonts w:hint="eastAsia"/>
          <w:color w:val="000000"/>
          <w:szCs w:val="21"/>
        </w:rPr>
        <w:t>]汤力.基于微信小程序的居民社区论坛系统的设计与实现[D].南京大学,2019.DOI:10.27235/d.cnki.gnjiu.2019.000228.</w:t>
      </w:r>
    </w:p>
    <w:p w14:paraId="14B1AE80">
      <w:pPr>
        <w:spacing w:line="312" w:lineRule="auto"/>
        <w:ind w:left="420" w:hanging="420" w:hangingChars="200"/>
        <w:rPr>
          <w:rFonts w:hint="eastAsia"/>
          <w:color w:val="000000"/>
          <w:szCs w:val="21"/>
        </w:rPr>
      </w:pPr>
      <w:r>
        <w:rPr>
          <w:rFonts w:hint="eastAsia"/>
          <w:color w:val="000000"/>
          <w:szCs w:val="21"/>
        </w:rPr>
        <w:t>[</w:t>
      </w:r>
      <w:r>
        <w:rPr>
          <w:rFonts w:hint="eastAsia"/>
          <w:color w:val="000000"/>
          <w:szCs w:val="21"/>
          <w:lang w:val="en-US" w:eastAsia="zh-CN"/>
        </w:rPr>
        <w:t>7</w:t>
      </w:r>
      <w:r>
        <w:rPr>
          <w:rFonts w:hint="eastAsia"/>
          <w:color w:val="000000"/>
          <w:szCs w:val="21"/>
        </w:rPr>
        <w:t>]李昊.基于微信小程序的智能推荐点餐系统的设计与实现[D].南京邮电大学,2020.DOI:10.27251/d.cnki.gnjdc.2020.000283.</w:t>
      </w:r>
    </w:p>
    <w:p w14:paraId="19FE84DD">
      <w:pPr>
        <w:spacing w:line="312" w:lineRule="auto"/>
        <w:ind w:left="420" w:hanging="420" w:hangingChars="200"/>
        <w:rPr>
          <w:rFonts w:hint="eastAsia"/>
          <w:color w:val="000000"/>
          <w:szCs w:val="21"/>
        </w:rPr>
      </w:pPr>
      <w:r>
        <w:rPr>
          <w:rFonts w:hint="eastAsia"/>
          <w:color w:val="000000"/>
          <w:szCs w:val="21"/>
        </w:rPr>
        <w:t>[</w:t>
      </w:r>
      <w:r>
        <w:rPr>
          <w:rFonts w:hint="eastAsia"/>
          <w:color w:val="000000"/>
          <w:szCs w:val="21"/>
          <w:lang w:val="en-US" w:eastAsia="zh-CN"/>
        </w:rPr>
        <w:t>8</w:t>
      </w:r>
      <w:r>
        <w:rPr>
          <w:rFonts w:hint="eastAsia"/>
          <w:color w:val="000000"/>
          <w:szCs w:val="21"/>
        </w:rPr>
        <w:t>]程子珍.基于微信小程序的网上购物系统的设计与实现[D].首都经济贸易大学,2018.</w:t>
      </w:r>
    </w:p>
    <w:p w14:paraId="2FBA2360">
      <w:pPr>
        <w:spacing w:line="312" w:lineRule="auto"/>
        <w:ind w:left="420" w:hanging="420" w:hangingChars="200"/>
        <w:rPr>
          <w:rFonts w:hint="eastAsia"/>
          <w:color w:val="000000"/>
          <w:szCs w:val="21"/>
        </w:rPr>
      </w:pPr>
      <w:r>
        <w:rPr>
          <w:rFonts w:hint="eastAsia"/>
          <w:color w:val="000000"/>
          <w:szCs w:val="21"/>
        </w:rPr>
        <w:t>[</w:t>
      </w:r>
      <w:r>
        <w:rPr>
          <w:rFonts w:hint="eastAsia"/>
          <w:color w:val="000000"/>
          <w:szCs w:val="21"/>
          <w:lang w:val="en-US" w:eastAsia="zh-CN"/>
        </w:rPr>
        <w:t>9</w:t>
      </w:r>
      <w:r>
        <w:rPr>
          <w:rFonts w:hint="eastAsia"/>
          <w:color w:val="000000"/>
          <w:szCs w:val="21"/>
        </w:rPr>
        <w:t>]王晓青.企业校园招聘平台的设计与实现[D].北京交通大学,2021.DOI:10.26944/d.cnki.gbfju.2021.002830.</w:t>
      </w:r>
    </w:p>
    <w:p w14:paraId="73CBDE06">
      <w:pPr>
        <w:spacing w:line="312" w:lineRule="auto"/>
        <w:ind w:left="420" w:hanging="420" w:hangingChars="200"/>
        <w:rPr>
          <w:rFonts w:hint="eastAsia"/>
          <w:color w:val="000000"/>
          <w:szCs w:val="21"/>
        </w:rPr>
      </w:pPr>
      <w:r>
        <w:rPr>
          <w:rFonts w:hint="eastAsia"/>
          <w:color w:val="000000"/>
          <w:szCs w:val="21"/>
        </w:rPr>
        <w:t>[</w:t>
      </w:r>
      <w:r>
        <w:rPr>
          <w:rFonts w:hint="eastAsia"/>
          <w:color w:val="000000"/>
          <w:szCs w:val="21"/>
          <w:lang w:val="en-US" w:eastAsia="zh-CN"/>
        </w:rPr>
        <w:t>10</w:t>
      </w:r>
      <w:r>
        <w:rPr>
          <w:rFonts w:hint="eastAsia"/>
          <w:color w:val="000000"/>
          <w:szCs w:val="21"/>
        </w:rPr>
        <w:t>]闫烁.基于微信小程序的商品展示系统的设计与实现[D].大连海事大学,2019.DOI:10.26989/d.cnki.gdlhu.2019.001750.</w:t>
      </w:r>
    </w:p>
    <w:p w14:paraId="2BFC3D5C">
      <w:pPr>
        <w:spacing w:line="312" w:lineRule="auto"/>
        <w:ind w:left="420" w:hanging="420" w:hangingChars="200"/>
        <w:rPr>
          <w:rFonts w:hint="eastAsia"/>
          <w:color w:val="000000"/>
          <w:szCs w:val="21"/>
        </w:rPr>
      </w:pPr>
      <w:r>
        <w:rPr>
          <w:rFonts w:hint="eastAsia"/>
          <w:color w:val="000000"/>
          <w:szCs w:val="21"/>
        </w:rPr>
        <w:t>[</w:t>
      </w:r>
      <w:r>
        <w:rPr>
          <w:rFonts w:hint="eastAsia"/>
          <w:color w:val="000000"/>
          <w:szCs w:val="21"/>
          <w:lang w:val="en-US" w:eastAsia="zh-CN"/>
        </w:rPr>
        <w:t>11</w:t>
      </w:r>
      <w:r>
        <w:rPr>
          <w:rFonts w:hint="eastAsia"/>
          <w:color w:val="000000"/>
          <w:szCs w:val="21"/>
        </w:rPr>
        <w:t>]王玉洋.基于微信小程序的移动学习平台环境构建与系统设计开发[D].南京大学,2018.</w:t>
      </w:r>
    </w:p>
    <w:p w14:paraId="7823026C">
      <w:pPr>
        <w:spacing w:line="312" w:lineRule="auto"/>
        <w:ind w:left="420" w:hanging="420" w:hangingChars="200"/>
        <w:rPr>
          <w:rFonts w:hint="eastAsia"/>
          <w:color w:val="000000"/>
          <w:szCs w:val="21"/>
        </w:rPr>
      </w:pPr>
      <w:r>
        <w:rPr>
          <w:rFonts w:hint="eastAsia"/>
          <w:color w:val="000000"/>
          <w:szCs w:val="21"/>
        </w:rPr>
        <w:t>[</w:t>
      </w:r>
      <w:r>
        <w:rPr>
          <w:rFonts w:hint="eastAsia"/>
          <w:color w:val="000000"/>
          <w:szCs w:val="21"/>
          <w:lang w:val="en-US" w:eastAsia="zh-CN"/>
        </w:rPr>
        <w:t>12</w:t>
      </w:r>
      <w:r>
        <w:rPr>
          <w:rFonts w:hint="eastAsia"/>
          <w:color w:val="000000"/>
          <w:szCs w:val="21"/>
        </w:rPr>
        <w:t>]郝磊.网络商城微信小程序的设计与实现[D].西北民族大学,2019.DOI:10.27408/d.cnki.gxmzc.2019.000385.</w:t>
      </w:r>
    </w:p>
    <w:p w14:paraId="708C3ACC">
      <w:pPr>
        <w:spacing w:line="312" w:lineRule="auto"/>
        <w:ind w:left="420" w:hanging="420" w:hangingChars="200"/>
        <w:rPr>
          <w:rFonts w:hint="eastAsia"/>
          <w:color w:val="000000"/>
          <w:szCs w:val="21"/>
        </w:rPr>
      </w:pPr>
      <w:r>
        <w:rPr>
          <w:rFonts w:hint="eastAsia"/>
          <w:color w:val="000000"/>
          <w:szCs w:val="21"/>
        </w:rPr>
        <w:t>[</w:t>
      </w:r>
      <w:r>
        <w:rPr>
          <w:rFonts w:hint="eastAsia"/>
          <w:color w:val="000000"/>
          <w:szCs w:val="21"/>
          <w:lang w:val="en-US" w:eastAsia="zh-CN"/>
        </w:rPr>
        <w:t>13</w:t>
      </w:r>
      <w:r>
        <w:rPr>
          <w:rFonts w:hint="eastAsia"/>
          <w:color w:val="000000"/>
          <w:szCs w:val="21"/>
        </w:rPr>
        <w:t>]余琴,孙娟,徐镔,等.猫族APP的设计与实现[J].现代信息科技,2022,6(24):11-13.DOI:10.19850/j.cnki.2096-4706.2022.24.003.</w:t>
      </w:r>
    </w:p>
    <w:p w14:paraId="09251EB2">
      <w:pPr>
        <w:spacing w:line="312" w:lineRule="auto"/>
        <w:ind w:left="420" w:hanging="420" w:hangingChars="200"/>
        <w:rPr>
          <w:rFonts w:hint="eastAsia"/>
          <w:color w:val="000000"/>
          <w:szCs w:val="21"/>
        </w:rPr>
      </w:pPr>
      <w:r>
        <w:rPr>
          <w:rFonts w:hint="eastAsia"/>
          <w:color w:val="000000"/>
          <w:szCs w:val="21"/>
        </w:rPr>
        <w:t>[</w:t>
      </w:r>
      <w:r>
        <w:rPr>
          <w:rFonts w:hint="eastAsia"/>
          <w:color w:val="000000"/>
          <w:szCs w:val="21"/>
          <w:lang w:val="en-US" w:eastAsia="zh-CN"/>
        </w:rPr>
        <w:t>14</w:t>
      </w:r>
      <w:r>
        <w:rPr>
          <w:rFonts w:hint="eastAsia"/>
          <w:color w:val="000000"/>
          <w:szCs w:val="21"/>
        </w:rPr>
        <w:t>]王媛.基于微信小程序的线上交易平台[J].中国科技信息,2019,(01):78-81+14.</w:t>
      </w:r>
    </w:p>
    <w:p w14:paraId="2113AA63">
      <w:pPr>
        <w:spacing w:line="312" w:lineRule="auto"/>
        <w:ind w:left="420" w:hanging="420" w:hangingChars="200"/>
        <w:rPr>
          <w:rFonts w:hint="eastAsia"/>
          <w:color w:val="000000"/>
          <w:szCs w:val="21"/>
        </w:rPr>
      </w:pPr>
      <w:r>
        <w:rPr>
          <w:rFonts w:hint="eastAsia"/>
          <w:color w:val="000000"/>
          <w:szCs w:val="21"/>
        </w:rPr>
        <w:t>[</w:t>
      </w:r>
      <w:r>
        <w:rPr>
          <w:rFonts w:hint="eastAsia"/>
          <w:color w:val="000000"/>
          <w:szCs w:val="21"/>
          <w:lang w:val="en-US" w:eastAsia="zh-CN"/>
        </w:rPr>
        <w:t>15</w:t>
      </w:r>
      <w:r>
        <w:rPr>
          <w:rFonts w:hint="eastAsia"/>
          <w:color w:val="000000"/>
          <w:szCs w:val="21"/>
        </w:rPr>
        <w:t>]刘世超,杨斌,刘卫国.高性能高可用Redis客户端的设计与实现[J].电子技术应用,2022,48(01):46-52+58.DOI:10.16157/j.issn.0258-7998.212432.</w:t>
      </w:r>
    </w:p>
    <w:p w14:paraId="79F0401C">
      <w:pPr>
        <w:spacing w:line="312" w:lineRule="auto"/>
        <w:ind w:left="420" w:hanging="420" w:hangingChars="200"/>
        <w:rPr>
          <w:rFonts w:hint="eastAsia"/>
          <w:color w:val="000000"/>
          <w:szCs w:val="21"/>
        </w:rPr>
      </w:pPr>
      <w:r>
        <w:rPr>
          <w:rFonts w:hint="eastAsia"/>
          <w:color w:val="000000"/>
          <w:szCs w:val="21"/>
        </w:rPr>
        <w:t>[</w:t>
      </w:r>
      <w:r>
        <w:rPr>
          <w:rFonts w:hint="eastAsia"/>
          <w:color w:val="000000"/>
          <w:szCs w:val="21"/>
          <w:lang w:val="en-US" w:eastAsia="zh-CN"/>
        </w:rPr>
        <w:t>16</w:t>
      </w:r>
      <w:r>
        <w:rPr>
          <w:rFonts w:hint="eastAsia"/>
          <w:color w:val="000000"/>
          <w:szCs w:val="21"/>
        </w:rPr>
        <w:t>]冯晓强,程晓昕.基于MVC模式的网上购物系统的设计与实现[J].现代计算机(专业版),2009,(07):177-180.</w:t>
      </w:r>
    </w:p>
    <w:p w14:paraId="197DB2CA">
      <w:pPr>
        <w:spacing w:line="312" w:lineRule="auto"/>
        <w:ind w:left="420" w:hanging="420" w:hangingChars="200"/>
        <w:rPr>
          <w:rFonts w:hint="eastAsia"/>
          <w:color w:val="000000"/>
          <w:szCs w:val="21"/>
        </w:rPr>
      </w:pPr>
      <w:r>
        <w:rPr>
          <w:rFonts w:hint="eastAsia"/>
          <w:color w:val="000000"/>
          <w:szCs w:val="21"/>
        </w:rPr>
        <w:t>[</w:t>
      </w:r>
      <w:r>
        <w:rPr>
          <w:rFonts w:hint="eastAsia"/>
          <w:color w:val="000000"/>
          <w:szCs w:val="21"/>
          <w:lang w:val="en-US" w:eastAsia="zh-CN"/>
        </w:rPr>
        <w:t>17</w:t>
      </w:r>
      <w:r>
        <w:rPr>
          <w:rFonts w:hint="eastAsia"/>
          <w:color w:val="000000"/>
          <w:szCs w:val="21"/>
        </w:rPr>
        <w:t>]郑妍,张未名,张润园,等.基于云开发和微信小程序的爱宠家系统[J].电脑编程技巧与维护,2023,(06):79-81.DOI:10.16184/j.cnki.comprg.2023.06.050.</w:t>
      </w:r>
    </w:p>
    <w:p w14:paraId="2870E99A">
      <w:pPr>
        <w:spacing w:line="312" w:lineRule="auto"/>
        <w:ind w:left="420" w:hanging="420" w:hangingChars="200"/>
        <w:rPr>
          <w:rFonts w:hint="eastAsia"/>
          <w:color w:val="000000"/>
          <w:szCs w:val="21"/>
        </w:rPr>
      </w:pPr>
      <w:r>
        <w:rPr>
          <w:rFonts w:hint="eastAsia"/>
          <w:color w:val="000000"/>
          <w:szCs w:val="21"/>
        </w:rPr>
        <w:t>[</w:t>
      </w:r>
      <w:r>
        <w:rPr>
          <w:rFonts w:hint="eastAsia"/>
          <w:color w:val="000000"/>
          <w:szCs w:val="21"/>
          <w:lang w:val="en-US" w:eastAsia="zh-CN"/>
        </w:rPr>
        <w:t>18</w:t>
      </w:r>
      <w:r>
        <w:rPr>
          <w:rFonts w:hint="eastAsia"/>
          <w:color w:val="000000"/>
          <w:szCs w:val="21"/>
        </w:rPr>
        <w:t>]温文龙.基于用户行为逻辑的宠物APP信息架构适配设计研究[J].大众文艺,2020,(02):98-100.DOI:10.20112/j.cnki.issn1007-5828.2020.02.061.</w:t>
      </w:r>
    </w:p>
    <w:p w14:paraId="00335882">
      <w:pPr>
        <w:spacing w:line="312" w:lineRule="auto"/>
        <w:ind w:left="420" w:hanging="420" w:hangingChars="200"/>
        <w:rPr>
          <w:rFonts w:hint="eastAsia"/>
          <w:color w:val="000000"/>
          <w:szCs w:val="21"/>
        </w:rPr>
      </w:pPr>
      <w:r>
        <w:rPr>
          <w:rFonts w:hint="eastAsia"/>
          <w:color w:val="000000"/>
          <w:szCs w:val="21"/>
        </w:rPr>
        <w:t>[</w:t>
      </w:r>
      <w:r>
        <w:rPr>
          <w:rFonts w:hint="eastAsia"/>
          <w:color w:val="000000"/>
          <w:szCs w:val="21"/>
          <w:lang w:val="en-US" w:eastAsia="zh-CN"/>
        </w:rPr>
        <w:t>19</w:t>
      </w:r>
      <w:r>
        <w:rPr>
          <w:rFonts w:hint="eastAsia"/>
          <w:color w:val="000000"/>
          <w:szCs w:val="21"/>
        </w:rPr>
        <w:t>]Quan Y .Design and Implementation of E-commerce Platform based on Vue.js and MySQL[C]//Wuhan Zhicheng Times Cultural Development Co., Ltd..Proceedings of the 3rd International Conference on Computer Engineering, Information Science &amp; Application Technology(ICCIA 2019).The General Education College of Xi'an Eurasia University;,2019:460-465.DOI:10.26914/c.cnkihy.2019.055856.</w:t>
      </w:r>
    </w:p>
    <w:p w14:paraId="38582479">
      <w:pPr>
        <w:spacing w:line="312" w:lineRule="auto"/>
        <w:ind w:left="420" w:hanging="420" w:hangingChars="200"/>
        <w:rPr>
          <w:rFonts w:hint="eastAsia"/>
          <w:color w:val="000000"/>
          <w:szCs w:val="21"/>
        </w:rPr>
      </w:pPr>
      <w:r>
        <w:rPr>
          <w:rFonts w:hint="eastAsia"/>
          <w:color w:val="000000"/>
          <w:szCs w:val="21"/>
        </w:rPr>
        <w:t>[</w:t>
      </w:r>
      <w:r>
        <w:rPr>
          <w:rFonts w:hint="eastAsia"/>
          <w:color w:val="000000"/>
          <w:szCs w:val="21"/>
          <w:lang w:val="en-US" w:eastAsia="zh-CN"/>
        </w:rPr>
        <w:t>20</w:t>
      </w:r>
      <w:r>
        <w:rPr>
          <w:rFonts w:hint="eastAsia"/>
          <w:color w:val="000000"/>
          <w:szCs w:val="21"/>
        </w:rPr>
        <w:t>]Guo Y .Study on High-performance Distributed Cache Architecture based on Redis[C]//Information Engineering Research Institute,USA.Proceedings of 2012 2nd International Conference on Advanced Materials and Information Technology Processing(AMITP 2012) Volume 34.Department of Information Engineering,Beijing Information Technology College;,2012:25-29.</w:t>
      </w:r>
    </w:p>
    <w:p w14:paraId="14A9FCBD">
      <w:pPr>
        <w:spacing w:line="312" w:lineRule="auto"/>
        <w:rPr>
          <w:rFonts w:hint="eastAsia" w:ascii="宋体" w:hAnsi="宋体" w:eastAsia="宋体" w:cs="宋体"/>
          <w:snapToGrid w:val="0"/>
          <w:kern w:val="0"/>
          <w:sz w:val="21"/>
          <w:szCs w:val="21"/>
        </w:rPr>
      </w:pPr>
    </w:p>
    <w:sectPr>
      <w:pgSz w:w="11900" w:h="16840"/>
      <w:pgMar w:top="1134" w:right="1134" w:bottom="1134" w:left="1418" w:header="624" w:footer="737" w:gutter="0"/>
      <w:pgNumType w:fmt="decimal"/>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7B915">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D7D27">
    <w:pPr>
      <w:pStyle w:val="2"/>
      <w:jc w:val="center"/>
      <w:rPr>
        <w:lang w:val="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76E3C5A">
                          <w:pPr>
                            <w:pStyle w:val="2"/>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4</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14:paraId="276E3C5A">
                    <w:pPr>
                      <w:pStyle w:val="2"/>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4</w:t>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03022">
    <w:pPr>
      <w:pStyle w:val="3"/>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C20A6">
    <w:pPr>
      <w:pStyle w:val="3"/>
      <w:wordWrap w:val="0"/>
      <w:jc w:val="right"/>
    </w:pPr>
    <w:r>
      <w:rPr>
        <w:rFonts w:hint="eastAsia"/>
      </w:rPr>
      <w:t>本科生毕业设计（论文</w:t>
    </w:r>
    <w:r>
      <w:t>）</w:t>
    </w:r>
    <w:r>
      <w:rPr>
        <w:rFonts w:hint="eastAsia"/>
      </w:rPr>
      <w:t xml:space="preserve">   </w:t>
    </w:r>
    <w:r>
      <w:t xml:space="preserve">                                                                                                                                            </w:t>
    </w:r>
    <w:r>
      <w:rPr>
        <w:rFonts w:hint="eastAsia"/>
      </w:rPr>
      <w:t xml:space="preserve">    文献综述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A341E3"/>
    <w:multiLevelType w:val="singleLevel"/>
    <w:tmpl w:val="A4A341E3"/>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llODQxNzY4YmRhNDA2NzI1MzY2M2U4OTQyM2E1ZDYifQ=="/>
  </w:docVars>
  <w:rsids>
    <w:rsidRoot w:val="0060599A"/>
    <w:rsid w:val="0001143D"/>
    <w:rsid w:val="00021F40"/>
    <w:rsid w:val="000A2F9F"/>
    <w:rsid w:val="000D75F2"/>
    <w:rsid w:val="00181328"/>
    <w:rsid w:val="00201935"/>
    <w:rsid w:val="002C7B6B"/>
    <w:rsid w:val="002F596B"/>
    <w:rsid w:val="0034314F"/>
    <w:rsid w:val="003505F3"/>
    <w:rsid w:val="003720CB"/>
    <w:rsid w:val="0038004B"/>
    <w:rsid w:val="00395D86"/>
    <w:rsid w:val="0039797C"/>
    <w:rsid w:val="003A31BD"/>
    <w:rsid w:val="003A7E4E"/>
    <w:rsid w:val="003F015C"/>
    <w:rsid w:val="00434DA9"/>
    <w:rsid w:val="00450DBA"/>
    <w:rsid w:val="00511815"/>
    <w:rsid w:val="00577D06"/>
    <w:rsid w:val="00597EAB"/>
    <w:rsid w:val="0060599A"/>
    <w:rsid w:val="00675D8F"/>
    <w:rsid w:val="006A0114"/>
    <w:rsid w:val="006D5CAA"/>
    <w:rsid w:val="006F12F8"/>
    <w:rsid w:val="007A1910"/>
    <w:rsid w:val="007A65E3"/>
    <w:rsid w:val="007B12DE"/>
    <w:rsid w:val="007B7E71"/>
    <w:rsid w:val="008A1868"/>
    <w:rsid w:val="008B2E83"/>
    <w:rsid w:val="008B7599"/>
    <w:rsid w:val="009D153B"/>
    <w:rsid w:val="009D41F8"/>
    <w:rsid w:val="009E0798"/>
    <w:rsid w:val="009E6CD9"/>
    <w:rsid w:val="00A51E9B"/>
    <w:rsid w:val="00AB7F4B"/>
    <w:rsid w:val="00AB7F59"/>
    <w:rsid w:val="00AE2280"/>
    <w:rsid w:val="00B01B7D"/>
    <w:rsid w:val="00B26307"/>
    <w:rsid w:val="00BD5FCD"/>
    <w:rsid w:val="00BF6979"/>
    <w:rsid w:val="00C332B0"/>
    <w:rsid w:val="00C964D3"/>
    <w:rsid w:val="00CB490B"/>
    <w:rsid w:val="00CF06F3"/>
    <w:rsid w:val="00CF2F1C"/>
    <w:rsid w:val="00D83769"/>
    <w:rsid w:val="00E226FB"/>
    <w:rsid w:val="00E37C98"/>
    <w:rsid w:val="00E861F5"/>
    <w:rsid w:val="00E97A7C"/>
    <w:rsid w:val="00F060A9"/>
    <w:rsid w:val="00F43036"/>
    <w:rsid w:val="00F8636A"/>
    <w:rsid w:val="00FD1AE2"/>
    <w:rsid w:val="02C646E1"/>
    <w:rsid w:val="0DD32E57"/>
    <w:rsid w:val="13FD7798"/>
    <w:rsid w:val="1E715191"/>
    <w:rsid w:val="230F7587"/>
    <w:rsid w:val="2355143D"/>
    <w:rsid w:val="2BA03472"/>
    <w:rsid w:val="3D8E5820"/>
    <w:rsid w:val="3F6F0770"/>
    <w:rsid w:val="42464246"/>
    <w:rsid w:val="437234EE"/>
    <w:rsid w:val="4889059D"/>
    <w:rsid w:val="4EF70A65"/>
    <w:rsid w:val="5C4400DA"/>
    <w:rsid w:val="5DC0337C"/>
    <w:rsid w:val="5E4C4C10"/>
    <w:rsid w:val="6AF97ECD"/>
    <w:rsid w:val="6BA50965"/>
    <w:rsid w:val="6BD85D34"/>
    <w:rsid w:val="6EA826EF"/>
    <w:rsid w:val="73D41D42"/>
    <w:rsid w:val="798822F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unhideWhenUsed/>
    <w:qFormat/>
    <w:uiPriority w:val="99"/>
    <w:pPr>
      <w:tabs>
        <w:tab w:val="center" w:pos="4153"/>
        <w:tab w:val="right" w:pos="8306"/>
      </w:tabs>
      <w:snapToGrid w:val="0"/>
      <w:jc w:val="left"/>
    </w:pPr>
    <w:rPr>
      <w:sz w:val="18"/>
      <w:szCs w:val="18"/>
    </w:rPr>
  </w:style>
  <w:style w:type="paragraph" w:styleId="3">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7">
    <w:name w:val="Strong"/>
    <w:basedOn w:val="6"/>
    <w:qFormat/>
    <w:uiPriority w:val="22"/>
    <w:rPr>
      <w:b/>
    </w:rPr>
  </w:style>
  <w:style w:type="character" w:styleId="8">
    <w:name w:val="Hyperlink"/>
    <w:unhideWhenUsed/>
    <w:qFormat/>
    <w:uiPriority w:val="99"/>
    <w:rPr>
      <w:color w:val="0000FF"/>
      <w:u w:val="single"/>
    </w:rPr>
  </w:style>
  <w:style w:type="character" w:customStyle="1" w:styleId="9">
    <w:name w:val="页眉 字符"/>
    <w:link w:val="3"/>
    <w:qFormat/>
    <w:uiPriority w:val="99"/>
    <w:rPr>
      <w:rFonts w:ascii="Times New Roman" w:hAnsi="Times New Roman" w:eastAsia="宋体"/>
      <w:kern w:val="2"/>
      <w:sz w:val="18"/>
      <w:szCs w:val="18"/>
    </w:rPr>
  </w:style>
  <w:style w:type="character" w:customStyle="1" w:styleId="10">
    <w:name w:val="页脚 字符"/>
    <w:link w:val="2"/>
    <w:qFormat/>
    <w:uiPriority w:val="99"/>
    <w:rPr>
      <w:rFonts w:ascii="Times New Roman" w:hAnsi="Times New Roman" w:eastAsia="宋体"/>
      <w:kern w:val="2"/>
      <w:sz w:val="18"/>
      <w:szCs w:val="18"/>
    </w:rPr>
  </w:style>
  <w:style w:type="character" w:customStyle="1" w:styleId="11">
    <w:name w:val="doc_title1"/>
    <w:qFormat/>
    <w:uiPriority w:val="0"/>
    <w:rPr>
      <w:color w:val="333333"/>
      <w:sz w:val="30"/>
      <w:szCs w:val="3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li</Company>
  <Pages>6</Pages>
  <Words>3949</Words>
  <Characters>5384</Characters>
  <Lines>7</Lines>
  <Paragraphs>1</Paragraphs>
  <TotalTime>11</TotalTime>
  <ScaleCrop>false</ScaleCrop>
  <LinksUpToDate>false</LinksUpToDate>
  <CharactersWithSpaces>5487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2021-08-17T03:45:00Z</dcterms:created>
  <dc:creator>li li</dc:creator>
  <cp:lastModifiedBy>蓁言</cp:lastModifiedBy>
  <dcterms:modified xsi:type="dcterms:W3CDTF">2025-12-17T11:59:25Z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F5582F3A24A54FA6967071CE99DAA79B_13</vt:lpwstr>
  </property>
  <property fmtid="{D5CDD505-2E9C-101B-9397-08002B2CF9AE}" pid="4" name="KSOTemplateDocerSaveRecord">
    <vt:lpwstr>eyJoZGlkIjoiN2ZhNjcyZWQ2YmU3YzgzNDMwNjFmN2NlNWViYzI1NWEiLCJ1c2VySWQiOiI4MDc0ODI4NzYifQ==</vt:lpwstr>
  </property>
</Properties>
</file>