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724B2" w14:textId="77777777" w:rsidR="000C7450" w:rsidRPr="008E5BAE" w:rsidRDefault="000C7450" w:rsidP="000C7450">
      <w:pPr>
        <w:rPr>
          <w:rFonts w:cs="Arial"/>
          <w:sz w:val="18"/>
          <w:szCs w:val="18"/>
        </w:rPr>
      </w:pPr>
      <w:r w:rsidRPr="008E5BAE">
        <w:rPr>
          <w:rFonts w:cs="Arial"/>
          <w:noProof/>
          <w:sz w:val="18"/>
          <w:szCs w:val="18"/>
        </w:rPr>
        <w:drawing>
          <wp:anchor distT="0" distB="0" distL="114300" distR="114300" simplePos="0" relativeHeight="251659264" behindDoc="0" locked="0" layoutInCell="1" allowOverlap="1" wp14:anchorId="326C9E70" wp14:editId="0C06EF6E">
            <wp:simplePos x="0" y="0"/>
            <wp:positionH relativeFrom="column">
              <wp:posOffset>5222240</wp:posOffset>
            </wp:positionH>
            <wp:positionV relativeFrom="paragraph">
              <wp:posOffset>-6985</wp:posOffset>
            </wp:positionV>
            <wp:extent cx="885600" cy="882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5600" cy="882000"/>
                    </a:xfrm>
                    <a:prstGeom prst="rect">
                      <a:avLst/>
                    </a:prstGeom>
                    <a:noFill/>
                  </pic:spPr>
                </pic:pic>
              </a:graphicData>
            </a:graphic>
            <wp14:sizeRelH relativeFrom="margin">
              <wp14:pctWidth>0</wp14:pctWidth>
            </wp14:sizeRelH>
            <wp14:sizeRelV relativeFrom="margin">
              <wp14:pctHeight>0</wp14:pctHeight>
            </wp14:sizeRelV>
          </wp:anchor>
        </w:drawing>
      </w:r>
      <w:r w:rsidRPr="008E5BAE">
        <w:rPr>
          <w:rFonts w:cs="Arial"/>
          <w:sz w:val="18"/>
          <w:szCs w:val="18"/>
        </w:rPr>
        <w:t xml:space="preserve">                                                 </w:t>
      </w:r>
    </w:p>
    <w:p w14:paraId="13F7993B" w14:textId="77777777" w:rsidR="000C7450" w:rsidRPr="008E5BAE" w:rsidRDefault="000C7450" w:rsidP="000C7450">
      <w:pPr>
        <w:rPr>
          <w:rFonts w:cs="Arial"/>
          <w:sz w:val="18"/>
          <w:szCs w:val="18"/>
        </w:rPr>
      </w:pPr>
    </w:p>
    <w:p w14:paraId="1CBE3ABC" w14:textId="77777777" w:rsidR="000C7450" w:rsidRPr="008E5BAE" w:rsidRDefault="000C7450" w:rsidP="000C7450">
      <w:pPr>
        <w:rPr>
          <w:rFonts w:cs="Arial"/>
          <w:sz w:val="18"/>
          <w:szCs w:val="18"/>
        </w:rPr>
      </w:pPr>
    </w:p>
    <w:p w14:paraId="48E01104" w14:textId="7F31B8E8" w:rsidR="000C7450" w:rsidRPr="008E5BAE" w:rsidRDefault="000C7450" w:rsidP="000C7450">
      <w:pPr>
        <w:rPr>
          <w:rFonts w:cs="Arial"/>
          <w:b/>
          <w:sz w:val="32"/>
        </w:rPr>
      </w:pPr>
      <w:r w:rsidRPr="008E5BAE">
        <w:rPr>
          <w:rFonts w:cs="Arial"/>
          <w:b/>
          <w:sz w:val="32"/>
        </w:rPr>
        <w:t>Assignment for PMIM202</w:t>
      </w:r>
    </w:p>
    <w:p w14:paraId="56F9B4AC" w14:textId="77777777" w:rsidR="000C7450" w:rsidRPr="008E5BAE" w:rsidRDefault="000C7450" w:rsidP="000C7450">
      <w:pPr>
        <w:jc w:val="center"/>
        <w:rPr>
          <w:rFonts w:cs="Arial"/>
        </w:rPr>
      </w:pPr>
      <w:r w:rsidRPr="008E5BAE">
        <w:rPr>
          <w:rFonts w:cs="Arial"/>
        </w:rPr>
        <w:t xml:space="preserve">                                                                                       </w:t>
      </w:r>
    </w:p>
    <w:p w14:paraId="44950BBE" w14:textId="77777777" w:rsidR="000C7450" w:rsidRPr="008E5BAE" w:rsidRDefault="000C7450" w:rsidP="000C7450">
      <w:pPr>
        <w:rPr>
          <w:rFonts w:cs="Arial"/>
        </w:rPr>
      </w:pPr>
    </w:p>
    <w:p w14:paraId="24F04906" w14:textId="77777777" w:rsidR="000C7450" w:rsidRPr="008E5BAE" w:rsidRDefault="000C7450" w:rsidP="000C7450">
      <w:pPr>
        <w:rPr>
          <w:rFonts w:cs="Arial"/>
        </w:rPr>
      </w:pPr>
    </w:p>
    <w:p w14:paraId="312E2C38" w14:textId="77777777" w:rsidR="000C7450" w:rsidRPr="008E5BAE" w:rsidRDefault="000C7450" w:rsidP="000C7450">
      <w:pPr>
        <w:rPr>
          <w:rFonts w:cs="Arial"/>
        </w:rPr>
      </w:pPr>
    </w:p>
    <w:p w14:paraId="53632D4B" w14:textId="77777777" w:rsidR="000C7450" w:rsidRPr="008E5BAE" w:rsidRDefault="000C7450" w:rsidP="000C745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0C7450" w:rsidRPr="008E5BAE" w14:paraId="6E0933A4" w14:textId="77777777" w:rsidTr="00EB600D">
        <w:tc>
          <w:tcPr>
            <w:tcW w:w="2943" w:type="dxa"/>
          </w:tcPr>
          <w:p w14:paraId="1ECD84FE" w14:textId="77777777" w:rsidR="000C7450" w:rsidRPr="008E5BAE" w:rsidRDefault="000C7450" w:rsidP="00EB600D">
            <w:pPr>
              <w:spacing w:before="40" w:after="40"/>
              <w:rPr>
                <w:rFonts w:cs="Arial"/>
                <w:b/>
              </w:rPr>
            </w:pPr>
            <w:r w:rsidRPr="008E5BAE">
              <w:rPr>
                <w:rFonts w:cs="Arial"/>
                <w:b/>
              </w:rPr>
              <w:t xml:space="preserve">Module number:  </w:t>
            </w:r>
          </w:p>
        </w:tc>
        <w:tc>
          <w:tcPr>
            <w:tcW w:w="6804" w:type="dxa"/>
          </w:tcPr>
          <w:p w14:paraId="4D73C995" w14:textId="79ED0803" w:rsidR="000C7450" w:rsidRPr="008E5BAE" w:rsidRDefault="000C7450" w:rsidP="00EB600D">
            <w:pPr>
              <w:spacing w:before="40" w:after="40"/>
              <w:rPr>
                <w:rFonts w:cs="Arial"/>
              </w:rPr>
            </w:pPr>
            <w:r w:rsidRPr="008E5BAE">
              <w:rPr>
                <w:rFonts w:cs="Arial"/>
              </w:rPr>
              <w:t>PMIM202</w:t>
            </w:r>
          </w:p>
        </w:tc>
      </w:tr>
      <w:tr w:rsidR="000C7450" w:rsidRPr="008E5BAE" w14:paraId="6C46AC36" w14:textId="77777777" w:rsidTr="00EB600D">
        <w:tc>
          <w:tcPr>
            <w:tcW w:w="2943" w:type="dxa"/>
          </w:tcPr>
          <w:p w14:paraId="720F0499" w14:textId="77777777" w:rsidR="000C7450" w:rsidRPr="008E5BAE" w:rsidRDefault="000C7450" w:rsidP="00EB600D">
            <w:pPr>
              <w:spacing w:before="40" w:after="40"/>
              <w:rPr>
                <w:rFonts w:cs="Arial"/>
                <w:b/>
              </w:rPr>
            </w:pPr>
            <w:r w:rsidRPr="008E5BAE">
              <w:rPr>
                <w:rFonts w:cs="Arial"/>
                <w:b/>
              </w:rPr>
              <w:t>Module name:</w:t>
            </w:r>
          </w:p>
        </w:tc>
        <w:tc>
          <w:tcPr>
            <w:tcW w:w="6804" w:type="dxa"/>
          </w:tcPr>
          <w:p w14:paraId="453062AF" w14:textId="697006F5" w:rsidR="000C7450" w:rsidRPr="008E5BAE" w:rsidRDefault="000C7450" w:rsidP="00EB600D">
            <w:pPr>
              <w:spacing w:before="40" w:after="40"/>
              <w:rPr>
                <w:rFonts w:cs="Arial"/>
              </w:rPr>
            </w:pPr>
            <w:r w:rsidRPr="008E5BAE">
              <w:rPr>
                <w:rFonts w:cs="Arial"/>
              </w:rPr>
              <w:t>Health Data Modelling</w:t>
            </w:r>
          </w:p>
        </w:tc>
      </w:tr>
      <w:tr w:rsidR="000C7450" w:rsidRPr="008E5BAE" w14:paraId="5CA82B3E" w14:textId="77777777" w:rsidTr="00EB600D">
        <w:tc>
          <w:tcPr>
            <w:tcW w:w="2943" w:type="dxa"/>
          </w:tcPr>
          <w:p w14:paraId="6E498F3F" w14:textId="77777777" w:rsidR="000C7450" w:rsidRPr="008E5BAE" w:rsidRDefault="000C7450" w:rsidP="00EB600D">
            <w:pPr>
              <w:spacing w:before="40" w:after="40"/>
              <w:rPr>
                <w:rFonts w:cs="Arial"/>
                <w:b/>
              </w:rPr>
            </w:pPr>
            <w:r w:rsidRPr="008E5BAE">
              <w:rPr>
                <w:rFonts w:cs="Arial"/>
                <w:b/>
              </w:rPr>
              <w:t>Title of assignment:</w:t>
            </w:r>
          </w:p>
        </w:tc>
        <w:tc>
          <w:tcPr>
            <w:tcW w:w="6804" w:type="dxa"/>
          </w:tcPr>
          <w:p w14:paraId="17095901" w14:textId="7F19A896" w:rsidR="000C7450" w:rsidRPr="008E5BAE" w:rsidRDefault="00591E3B" w:rsidP="00EB600D">
            <w:pPr>
              <w:spacing w:before="40" w:after="40"/>
              <w:rPr>
                <w:rFonts w:cs="Arial"/>
              </w:rPr>
            </w:pPr>
            <w:r>
              <w:rPr>
                <w:rFonts w:cs="Arial"/>
              </w:rPr>
              <w:t>A1 – Research Report + Summary</w:t>
            </w:r>
          </w:p>
        </w:tc>
      </w:tr>
      <w:tr w:rsidR="000C7450" w:rsidRPr="008E5BAE" w14:paraId="1AF41412" w14:textId="77777777" w:rsidTr="00EB600D">
        <w:tc>
          <w:tcPr>
            <w:tcW w:w="2943" w:type="dxa"/>
          </w:tcPr>
          <w:p w14:paraId="3A8FC5FC" w14:textId="77777777" w:rsidR="000C7450" w:rsidRPr="008E5BAE" w:rsidRDefault="000C7450" w:rsidP="00EB600D">
            <w:pPr>
              <w:spacing w:before="40" w:after="40"/>
              <w:rPr>
                <w:rFonts w:cs="Arial"/>
                <w:b/>
              </w:rPr>
            </w:pPr>
            <w:r w:rsidRPr="008E5BAE">
              <w:rPr>
                <w:rFonts w:cs="Arial"/>
                <w:b/>
              </w:rPr>
              <w:t>Student ID number:</w:t>
            </w:r>
          </w:p>
        </w:tc>
        <w:tc>
          <w:tcPr>
            <w:tcW w:w="6804" w:type="dxa"/>
          </w:tcPr>
          <w:p w14:paraId="38AB33EE" w14:textId="77777777" w:rsidR="000C7450" w:rsidRPr="008E5BAE" w:rsidRDefault="000C7450" w:rsidP="00EB600D">
            <w:pPr>
              <w:spacing w:before="40" w:after="40"/>
              <w:rPr>
                <w:rFonts w:cs="Arial"/>
              </w:rPr>
            </w:pPr>
            <w:r w:rsidRPr="008E5BAE">
              <w:rPr>
                <w:rFonts w:cs="Arial"/>
              </w:rPr>
              <w:t>2311233</w:t>
            </w:r>
          </w:p>
        </w:tc>
      </w:tr>
      <w:tr w:rsidR="000C7450" w:rsidRPr="008E5BAE" w14:paraId="741D43D3" w14:textId="77777777" w:rsidTr="00EB600D">
        <w:tc>
          <w:tcPr>
            <w:tcW w:w="2943" w:type="dxa"/>
          </w:tcPr>
          <w:p w14:paraId="20B2AB84" w14:textId="77777777" w:rsidR="000C7450" w:rsidRPr="008E5BAE" w:rsidRDefault="000C7450" w:rsidP="00EB600D">
            <w:pPr>
              <w:spacing w:before="40" w:after="40"/>
              <w:rPr>
                <w:rFonts w:cs="Arial"/>
                <w:b/>
              </w:rPr>
            </w:pPr>
            <w:r w:rsidRPr="008E5BAE">
              <w:rPr>
                <w:rFonts w:cs="Arial"/>
                <w:b/>
              </w:rPr>
              <w:t>Word count:</w:t>
            </w:r>
          </w:p>
        </w:tc>
        <w:tc>
          <w:tcPr>
            <w:tcW w:w="6804" w:type="dxa"/>
          </w:tcPr>
          <w:p w14:paraId="016AAA8B" w14:textId="35C33186" w:rsidR="000C7450" w:rsidRPr="008E5BAE" w:rsidRDefault="00D257B3" w:rsidP="00EB600D">
            <w:pPr>
              <w:spacing w:before="40" w:after="40"/>
              <w:rPr>
                <w:rFonts w:cs="Arial"/>
              </w:rPr>
            </w:pPr>
            <w:r w:rsidRPr="008E5BAE">
              <w:rPr>
                <w:rFonts w:cs="Arial"/>
              </w:rPr>
              <w:t>2500+500</w:t>
            </w:r>
          </w:p>
        </w:tc>
      </w:tr>
      <w:tr w:rsidR="000C7450" w:rsidRPr="008E5BAE" w14:paraId="6BD3BFCE" w14:textId="77777777" w:rsidTr="00EB600D">
        <w:tc>
          <w:tcPr>
            <w:tcW w:w="2943" w:type="dxa"/>
          </w:tcPr>
          <w:p w14:paraId="21BFF1BD" w14:textId="77777777" w:rsidR="000C7450" w:rsidRPr="008E5BAE" w:rsidRDefault="000C7450" w:rsidP="00EB600D">
            <w:pPr>
              <w:spacing w:before="40" w:after="40"/>
              <w:rPr>
                <w:rFonts w:cs="Arial"/>
                <w:b/>
              </w:rPr>
            </w:pPr>
            <w:r w:rsidRPr="008E5BAE">
              <w:rPr>
                <w:rFonts w:cs="Arial"/>
                <w:b/>
              </w:rPr>
              <w:t>Declaration:</w:t>
            </w:r>
          </w:p>
        </w:tc>
        <w:tc>
          <w:tcPr>
            <w:tcW w:w="6804" w:type="dxa"/>
          </w:tcPr>
          <w:p w14:paraId="5BA996E2" w14:textId="77777777" w:rsidR="000C7450" w:rsidRPr="008E5BAE" w:rsidRDefault="000C7450" w:rsidP="00EB600D">
            <w:pPr>
              <w:rPr>
                <w:rFonts w:cs="Arial"/>
              </w:rPr>
            </w:pPr>
            <w:r w:rsidRPr="008E5BAE">
              <w:rPr>
                <w:rFonts w:cs="Arial"/>
              </w:rPr>
              <w:t>I understand the following conditions which apply throughout this course:</w:t>
            </w:r>
          </w:p>
          <w:p w14:paraId="140E30EC" w14:textId="77777777" w:rsidR="000C7450" w:rsidRPr="008E5BAE" w:rsidRDefault="000C7450" w:rsidP="00EB600D">
            <w:pPr>
              <w:rPr>
                <w:rFonts w:cs="Arial"/>
              </w:rPr>
            </w:pPr>
          </w:p>
          <w:p w14:paraId="7F7798E2" w14:textId="77777777" w:rsidR="000C7450" w:rsidRPr="008E5BAE" w:rsidRDefault="000C7450" w:rsidP="000C7450">
            <w:pPr>
              <w:pStyle w:val="ListParagraph"/>
              <w:numPr>
                <w:ilvl w:val="0"/>
                <w:numId w:val="1"/>
              </w:numPr>
              <w:rPr>
                <w:rFonts w:ascii="Arial" w:hAnsi="Arial" w:cs="Arial"/>
                <w:sz w:val="20"/>
                <w:szCs w:val="20"/>
              </w:rPr>
            </w:pPr>
            <w:r w:rsidRPr="008E5BAE">
              <w:rPr>
                <w:rFonts w:ascii="Arial" w:hAnsi="Arial" w:cs="Arial"/>
                <w:sz w:val="20"/>
                <w:szCs w:val="20"/>
              </w:rPr>
              <w:t>I confirm that I am the sole author of this work.</w:t>
            </w:r>
          </w:p>
          <w:p w14:paraId="2A311D6C" w14:textId="77777777" w:rsidR="000C7450" w:rsidRPr="008E5BAE" w:rsidRDefault="000C7450" w:rsidP="000C7450">
            <w:pPr>
              <w:pStyle w:val="ListParagraph"/>
              <w:numPr>
                <w:ilvl w:val="0"/>
                <w:numId w:val="1"/>
              </w:numPr>
              <w:rPr>
                <w:rFonts w:ascii="Arial" w:hAnsi="Arial" w:cs="Arial"/>
                <w:sz w:val="20"/>
                <w:szCs w:val="20"/>
              </w:rPr>
            </w:pPr>
            <w:r w:rsidRPr="008E5BAE">
              <w:rPr>
                <w:rFonts w:ascii="Arial" w:hAnsi="Arial" w:cs="Arial"/>
                <w:sz w:val="20"/>
                <w:szCs w:val="20"/>
              </w:rPr>
              <w:t>I understand that proof reading by a third party is discouraged, but if used, records should be available as per guidelines.</w:t>
            </w:r>
          </w:p>
          <w:p w14:paraId="394293DF" w14:textId="77777777" w:rsidR="000C7450" w:rsidRPr="008E5BAE" w:rsidRDefault="000C7450" w:rsidP="000C7450">
            <w:pPr>
              <w:pStyle w:val="ListParagraph"/>
              <w:numPr>
                <w:ilvl w:val="0"/>
                <w:numId w:val="1"/>
              </w:numPr>
              <w:rPr>
                <w:rFonts w:ascii="Arial" w:hAnsi="Arial" w:cs="Arial"/>
                <w:sz w:val="20"/>
                <w:szCs w:val="20"/>
              </w:rPr>
            </w:pPr>
            <w:r w:rsidRPr="008E5BAE">
              <w:rPr>
                <w:rFonts w:ascii="Arial" w:hAnsi="Arial" w:cs="Arial"/>
                <w:sz w:val="20"/>
                <w:szCs w:val="20"/>
              </w:rPr>
              <w:t>I understand the need for academic integrity and that all my submitted work will adhere to its principles.</w:t>
            </w:r>
          </w:p>
          <w:p w14:paraId="4A2FB178" w14:textId="77777777" w:rsidR="000C7450" w:rsidRPr="008E5BAE" w:rsidRDefault="000C7450" w:rsidP="000C7450">
            <w:pPr>
              <w:pStyle w:val="ListParagraph"/>
              <w:numPr>
                <w:ilvl w:val="0"/>
                <w:numId w:val="1"/>
              </w:numPr>
              <w:rPr>
                <w:rFonts w:ascii="Arial" w:hAnsi="Arial" w:cs="Arial"/>
                <w:sz w:val="20"/>
                <w:szCs w:val="20"/>
              </w:rPr>
            </w:pPr>
            <w:r w:rsidRPr="008E5BAE">
              <w:rPr>
                <w:rFonts w:ascii="Arial" w:hAnsi="Arial" w:cs="Arial"/>
                <w:sz w:val="20"/>
                <w:szCs w:val="20"/>
              </w:rPr>
              <w:t>I understand that the teaching team will take measures to deter, detect and report any academic misconduct.</w:t>
            </w:r>
          </w:p>
          <w:p w14:paraId="22B8322B" w14:textId="77777777" w:rsidR="000C7450" w:rsidRPr="008E5BAE" w:rsidRDefault="000C7450" w:rsidP="000C7450">
            <w:pPr>
              <w:pStyle w:val="ListParagraph"/>
              <w:numPr>
                <w:ilvl w:val="0"/>
                <w:numId w:val="1"/>
              </w:numPr>
              <w:rPr>
                <w:rFonts w:ascii="Arial" w:hAnsi="Arial" w:cs="Arial"/>
                <w:sz w:val="20"/>
                <w:szCs w:val="20"/>
              </w:rPr>
            </w:pPr>
            <w:r w:rsidRPr="008E5BAE">
              <w:rPr>
                <w:rFonts w:ascii="Arial" w:hAnsi="Arial" w:cs="Arial"/>
                <w:sz w:val="20"/>
                <w:szCs w:val="20"/>
              </w:rPr>
              <w:t xml:space="preserve">I agree to my work being submitted to the </w:t>
            </w:r>
            <w:proofErr w:type="spellStart"/>
            <w:r w:rsidRPr="008E5BAE">
              <w:rPr>
                <w:rFonts w:ascii="Arial" w:hAnsi="Arial" w:cs="Arial"/>
                <w:sz w:val="20"/>
                <w:szCs w:val="20"/>
              </w:rPr>
              <w:t>TurnItIn</w:t>
            </w:r>
            <w:proofErr w:type="spellEnd"/>
            <w:r w:rsidRPr="008E5BAE">
              <w:rPr>
                <w:rFonts w:ascii="Arial" w:hAnsi="Arial" w:cs="Arial"/>
                <w:sz w:val="20"/>
                <w:szCs w:val="20"/>
              </w:rPr>
              <w:t xml:space="preserve"> academic database.</w:t>
            </w:r>
          </w:p>
          <w:p w14:paraId="0F6972D7" w14:textId="77777777" w:rsidR="000C7450" w:rsidRPr="008E5BAE" w:rsidRDefault="000C7450" w:rsidP="000C7450">
            <w:pPr>
              <w:pStyle w:val="ListParagraph"/>
              <w:numPr>
                <w:ilvl w:val="0"/>
                <w:numId w:val="1"/>
              </w:numPr>
              <w:rPr>
                <w:rFonts w:ascii="Arial" w:hAnsi="Arial" w:cs="Arial"/>
                <w:sz w:val="20"/>
                <w:szCs w:val="20"/>
              </w:rPr>
            </w:pPr>
            <w:r w:rsidRPr="008E5BAE">
              <w:rPr>
                <w:rFonts w:ascii="Arial" w:hAnsi="Arial" w:cs="Arial"/>
                <w:sz w:val="20"/>
                <w:szCs w:val="20"/>
              </w:rPr>
              <w:t>I understand the importance of assignment deadlines and the need to seek help in good time where personal circumstances interrupt my work.</w:t>
            </w:r>
          </w:p>
          <w:p w14:paraId="5B676610" w14:textId="77777777" w:rsidR="000C7450" w:rsidRPr="008E5BAE" w:rsidRDefault="000C7450" w:rsidP="00EB600D">
            <w:pPr>
              <w:rPr>
                <w:rFonts w:cs="Arial"/>
              </w:rPr>
            </w:pPr>
          </w:p>
          <w:p w14:paraId="28C36A5A" w14:textId="77777777" w:rsidR="000C7450" w:rsidRPr="008E5BAE" w:rsidRDefault="000C7450" w:rsidP="00EB600D">
            <w:pPr>
              <w:rPr>
                <w:rFonts w:cs="Arial"/>
              </w:rPr>
            </w:pPr>
          </w:p>
        </w:tc>
      </w:tr>
      <w:tr w:rsidR="000C7450" w:rsidRPr="008E5BAE" w14:paraId="06B195EE" w14:textId="77777777" w:rsidTr="00EB600D">
        <w:tc>
          <w:tcPr>
            <w:tcW w:w="9747" w:type="dxa"/>
            <w:gridSpan w:val="2"/>
          </w:tcPr>
          <w:p w14:paraId="35723C1F" w14:textId="77777777" w:rsidR="000C7450" w:rsidRPr="008E5BAE" w:rsidRDefault="000C7450" w:rsidP="00EB600D">
            <w:pPr>
              <w:rPr>
                <w:rFonts w:cs="Arial"/>
              </w:rPr>
            </w:pPr>
          </w:p>
          <w:p w14:paraId="7A793585" w14:textId="77777777" w:rsidR="000C7450" w:rsidRPr="008E5BAE" w:rsidRDefault="000C7450" w:rsidP="00EB600D">
            <w:pPr>
              <w:rPr>
                <w:rFonts w:cs="Arial"/>
                <w:b/>
              </w:rPr>
            </w:pPr>
            <w:r w:rsidRPr="008E5BAE">
              <w:rPr>
                <w:rFonts w:cs="Arial"/>
                <w:b/>
              </w:rPr>
              <w:t>Please copy and paste this declaration onto the front of the submission.</w:t>
            </w:r>
          </w:p>
          <w:p w14:paraId="17071B5E" w14:textId="77777777" w:rsidR="000C7450" w:rsidRPr="008E5BAE" w:rsidRDefault="000C7450" w:rsidP="00EB600D">
            <w:pPr>
              <w:rPr>
                <w:rFonts w:cs="Arial"/>
              </w:rPr>
            </w:pPr>
          </w:p>
        </w:tc>
      </w:tr>
    </w:tbl>
    <w:p w14:paraId="65D18873" w14:textId="77777777" w:rsidR="000C7450" w:rsidRPr="008E5BAE" w:rsidRDefault="000C7450" w:rsidP="000C7450">
      <w:pPr>
        <w:rPr>
          <w:rFonts w:cs="Arial"/>
        </w:rPr>
      </w:pPr>
    </w:p>
    <w:p w14:paraId="438BAD2C" w14:textId="4853282D" w:rsidR="000C7450" w:rsidRPr="008E5BAE" w:rsidRDefault="000C7450">
      <w:pPr>
        <w:spacing w:after="160" w:line="259" w:lineRule="auto"/>
        <w:rPr>
          <w:rFonts w:cs="Arial"/>
        </w:rPr>
      </w:pPr>
      <w:r w:rsidRPr="008E5BAE">
        <w:rPr>
          <w:rFonts w:cs="Arial"/>
        </w:rPr>
        <w:br w:type="page"/>
      </w:r>
    </w:p>
    <w:p w14:paraId="5DD15769" w14:textId="77777777" w:rsidR="000C7450" w:rsidRPr="008E5BAE" w:rsidRDefault="000C7450" w:rsidP="000C7450">
      <w:pPr>
        <w:pStyle w:val="NoSpacing"/>
        <w:jc w:val="center"/>
        <w:rPr>
          <w:rFonts w:ascii="Arial" w:hAnsi="Arial" w:cs="Arial"/>
          <w:b/>
          <w:bCs/>
        </w:rPr>
      </w:pPr>
      <w:r w:rsidRPr="008E5BAE">
        <w:rPr>
          <w:rFonts w:ascii="Arial" w:hAnsi="Arial" w:cs="Arial"/>
          <w:b/>
          <w:bCs/>
        </w:rPr>
        <w:lastRenderedPageBreak/>
        <w:t>Report Summary for Exclusive Breastfeeding (EBF): Focus cohorts to improve EBF rates using significant factors affecting “Intention to breastfeed”</w:t>
      </w:r>
    </w:p>
    <w:p w14:paraId="431351BA" w14:textId="77777777" w:rsidR="000C7450" w:rsidRPr="008E5BAE" w:rsidRDefault="000C7450" w:rsidP="000C7450">
      <w:pPr>
        <w:pStyle w:val="NoSpacing"/>
        <w:rPr>
          <w:rFonts w:ascii="Arial" w:hAnsi="Arial" w:cs="Arial"/>
        </w:rPr>
      </w:pPr>
    </w:p>
    <w:p w14:paraId="2DD7945B" w14:textId="4E4B3331" w:rsidR="000C7450" w:rsidRPr="008E5BAE" w:rsidRDefault="000C7450" w:rsidP="000C7450">
      <w:pPr>
        <w:pStyle w:val="NoSpacing"/>
        <w:jc w:val="both"/>
        <w:rPr>
          <w:rFonts w:ascii="Arial" w:hAnsi="Arial" w:cs="Arial"/>
        </w:rPr>
      </w:pPr>
      <w:r w:rsidRPr="008E5BAE">
        <w:rPr>
          <w:rFonts w:ascii="Arial" w:hAnsi="Arial" w:cs="Arial"/>
        </w:rPr>
        <w:t>Previous studies suggest that, physical, mental, social, economic factors and COVID directly influence the intention to breastfeed. Intention to breastfeed is found to be directly associated to exclusive breast feeding. Women with the intention to exclusive breastfeed are more likely to exclusively breastfeed for the recommended initial 6 months. This study revolves around the idea of improving the exclusive breastfeeding rates by focusing on those group of people who have no intention of breastfeeding. Encouraging them to choose the intention to breastfeed might increase exclusive breastfeeding rates. Exclusive breastfeeding is important because a child develops more immunity from breastmilk stated by other research studies. Such development has long term positive effect on individuals’ life. Not limited to individual, but society, health services, finance system and environment as well. In this study, the analysis was performed to understand if the factors considered as important in other studies are also turning up to be important on the data surveyed on Welsh region for the period of 2020 – 2022. Further, the analysis intends to check if these important factors affect the duration of exclusive breastfeeding in the postnatal phase. Also, the analysis was carried out to find which group of women has the highest odds of not having the intention to exclusive breastfeeding, that is they plan to prefer alternate methods like bottle feeding or mixed feeding. The limitations on understanding of the factors are limited to dataset and the conclusions associated with similar studies.</w:t>
      </w:r>
    </w:p>
    <w:p w14:paraId="70A7384C" w14:textId="35F7BA24" w:rsidR="000C7450" w:rsidRPr="008E5BAE" w:rsidRDefault="000C7450" w:rsidP="00B90604">
      <w:pPr>
        <w:pStyle w:val="NoSpacing"/>
        <w:jc w:val="both"/>
        <w:rPr>
          <w:rFonts w:ascii="Arial" w:hAnsi="Arial" w:cs="Arial"/>
        </w:rPr>
      </w:pPr>
      <w:r w:rsidRPr="008E5BAE">
        <w:rPr>
          <w:rFonts w:ascii="Arial" w:hAnsi="Arial" w:cs="Arial"/>
        </w:rPr>
        <w:t>Following are the suggestions to create an action plan based on the identified factors,</w:t>
      </w:r>
    </w:p>
    <w:p w14:paraId="41E1265C" w14:textId="44F71602" w:rsidR="000C7450" w:rsidRPr="008E5BAE" w:rsidRDefault="000C7450" w:rsidP="00B90604">
      <w:pPr>
        <w:pStyle w:val="NoSpacing"/>
        <w:numPr>
          <w:ilvl w:val="0"/>
          <w:numId w:val="2"/>
        </w:numPr>
        <w:jc w:val="both"/>
        <w:rPr>
          <w:rFonts w:ascii="Arial" w:hAnsi="Arial" w:cs="Arial"/>
        </w:rPr>
      </w:pPr>
      <w:r w:rsidRPr="008E5BAE">
        <w:rPr>
          <w:rFonts w:ascii="Arial" w:hAnsi="Arial" w:cs="Arial"/>
          <w:b/>
          <w:bCs/>
        </w:rPr>
        <w:t>Weight Management</w:t>
      </w:r>
      <w:r w:rsidRPr="008E5BAE">
        <w:rPr>
          <w:rFonts w:ascii="Arial" w:hAnsi="Arial" w:cs="Arial"/>
        </w:rPr>
        <w:t xml:space="preserve"> programmes could be developed for maintaining healthy weight plans. Women with overweight BMI has highest odds of not having the intention to breastfeeding.</w:t>
      </w:r>
    </w:p>
    <w:p w14:paraId="361B39E2" w14:textId="2D5A4C54" w:rsidR="000C7450" w:rsidRPr="008E5BAE" w:rsidRDefault="000C7450" w:rsidP="00B90604">
      <w:pPr>
        <w:pStyle w:val="NoSpacing"/>
        <w:numPr>
          <w:ilvl w:val="0"/>
          <w:numId w:val="2"/>
        </w:numPr>
        <w:jc w:val="both"/>
        <w:rPr>
          <w:rFonts w:ascii="Arial" w:hAnsi="Arial" w:cs="Arial"/>
        </w:rPr>
      </w:pPr>
      <w:r w:rsidRPr="008E5BAE">
        <w:rPr>
          <w:rFonts w:ascii="Arial" w:hAnsi="Arial" w:cs="Arial"/>
          <w:b/>
          <w:bCs/>
        </w:rPr>
        <w:t>Quit Smoking</w:t>
      </w:r>
      <w:r w:rsidRPr="008E5BAE">
        <w:rPr>
          <w:rFonts w:ascii="Arial" w:hAnsi="Arial" w:cs="Arial"/>
        </w:rPr>
        <w:t xml:space="preserve"> awareness programmes to curb smoking habits could prove helpful in longer duration of breastfeeding. Women who smoke greater 4 cigarettes / day or week has highest odds of losing the intention to breastfeeding.</w:t>
      </w:r>
    </w:p>
    <w:p w14:paraId="02755182" w14:textId="57D7680A" w:rsidR="000C7450" w:rsidRPr="008E5BAE" w:rsidRDefault="000C7450" w:rsidP="00B90604">
      <w:pPr>
        <w:pStyle w:val="NoSpacing"/>
        <w:numPr>
          <w:ilvl w:val="0"/>
          <w:numId w:val="2"/>
        </w:numPr>
        <w:jc w:val="both"/>
        <w:rPr>
          <w:rFonts w:ascii="Arial" w:hAnsi="Arial" w:cs="Arial"/>
        </w:rPr>
      </w:pPr>
      <w:r w:rsidRPr="008E5BAE">
        <w:rPr>
          <w:rFonts w:ascii="Arial" w:hAnsi="Arial" w:cs="Arial"/>
          <w:b/>
          <w:bCs/>
        </w:rPr>
        <w:t>Family</w:t>
      </w:r>
      <w:r w:rsidRPr="008E5BAE">
        <w:rPr>
          <w:rFonts w:ascii="Arial" w:hAnsi="Arial" w:cs="Arial"/>
        </w:rPr>
        <w:t xml:space="preserve"> awareness programmes to educate the family members to encourage pregnant women in the family to breastfeed. </w:t>
      </w:r>
    </w:p>
    <w:p w14:paraId="3559E84B" w14:textId="671771A8" w:rsidR="000C7450" w:rsidRPr="008E5BAE" w:rsidRDefault="000C7450" w:rsidP="00B90604">
      <w:pPr>
        <w:pStyle w:val="NoSpacing"/>
        <w:numPr>
          <w:ilvl w:val="0"/>
          <w:numId w:val="2"/>
        </w:numPr>
        <w:jc w:val="both"/>
        <w:rPr>
          <w:rFonts w:ascii="Arial" w:hAnsi="Arial" w:cs="Arial"/>
        </w:rPr>
      </w:pPr>
      <w:r w:rsidRPr="008E5BAE">
        <w:rPr>
          <w:rFonts w:ascii="Arial" w:hAnsi="Arial" w:cs="Arial"/>
          <w:b/>
          <w:bCs/>
        </w:rPr>
        <w:t>Update to date training</w:t>
      </w:r>
      <w:r w:rsidRPr="008E5BAE">
        <w:rPr>
          <w:rFonts w:ascii="Arial" w:hAnsi="Arial" w:cs="Arial"/>
        </w:rPr>
        <w:t xml:space="preserve"> programmes to midwives and consultant led care should be provided as majority of the women select either midwives or consultant or combination of both as support during pregnancy phase. Negative experience or inadequate awareness shared by the care providers could lead to highest odds of losing the intention to breastfeeding.</w:t>
      </w:r>
    </w:p>
    <w:p w14:paraId="5EACE81B" w14:textId="69876BCA" w:rsidR="000C7450" w:rsidRPr="008E5BAE" w:rsidRDefault="000C7450" w:rsidP="00B90604">
      <w:pPr>
        <w:pStyle w:val="NoSpacing"/>
        <w:numPr>
          <w:ilvl w:val="0"/>
          <w:numId w:val="2"/>
        </w:numPr>
        <w:jc w:val="both"/>
        <w:rPr>
          <w:rFonts w:ascii="Arial" w:hAnsi="Arial" w:cs="Arial"/>
        </w:rPr>
      </w:pPr>
      <w:r w:rsidRPr="008E5BAE">
        <w:rPr>
          <w:rFonts w:ascii="Arial" w:hAnsi="Arial" w:cs="Arial"/>
          <w:b/>
          <w:bCs/>
        </w:rPr>
        <w:t>Mental Wellbeing</w:t>
      </w:r>
      <w:r w:rsidRPr="008E5BAE">
        <w:rPr>
          <w:rFonts w:ascii="Arial" w:hAnsi="Arial" w:cs="Arial"/>
        </w:rPr>
        <w:t xml:space="preserve"> sessions to women who experience restlessness and anxiety emotions on a every day and several days basis could increase the odds of intention to breastfeeding.</w:t>
      </w:r>
    </w:p>
    <w:p w14:paraId="0BA3B931" w14:textId="6DD28767" w:rsidR="000C7450" w:rsidRPr="008E5BAE" w:rsidRDefault="000C7450" w:rsidP="00B90604">
      <w:pPr>
        <w:pStyle w:val="NoSpacing"/>
        <w:numPr>
          <w:ilvl w:val="0"/>
          <w:numId w:val="2"/>
        </w:numPr>
        <w:jc w:val="both"/>
        <w:rPr>
          <w:rFonts w:ascii="Arial" w:hAnsi="Arial" w:cs="Arial"/>
        </w:rPr>
      </w:pPr>
      <w:r w:rsidRPr="008E5BAE">
        <w:rPr>
          <w:rFonts w:ascii="Arial" w:hAnsi="Arial" w:cs="Arial"/>
          <w:b/>
          <w:bCs/>
        </w:rPr>
        <w:t>Work-Life</w:t>
      </w:r>
      <w:r w:rsidRPr="008E5BAE">
        <w:rPr>
          <w:rFonts w:ascii="Arial" w:hAnsi="Arial" w:cs="Arial"/>
        </w:rPr>
        <w:t xml:space="preserve"> balance sessions could help working pregnant women better manage stress from work and household.</w:t>
      </w:r>
    </w:p>
    <w:p w14:paraId="2304321E" w14:textId="77777777" w:rsidR="000C7450" w:rsidRPr="008E5BAE" w:rsidRDefault="000C7450" w:rsidP="00B90604">
      <w:pPr>
        <w:pStyle w:val="NoSpacing"/>
        <w:numPr>
          <w:ilvl w:val="0"/>
          <w:numId w:val="2"/>
        </w:numPr>
        <w:jc w:val="both"/>
        <w:rPr>
          <w:rFonts w:ascii="Arial" w:hAnsi="Arial" w:cs="Arial"/>
        </w:rPr>
      </w:pPr>
      <w:r w:rsidRPr="008E5BAE">
        <w:rPr>
          <w:rFonts w:ascii="Arial" w:hAnsi="Arial" w:cs="Arial"/>
          <w:b/>
          <w:bCs/>
        </w:rPr>
        <w:t>Couple Therapy</w:t>
      </w:r>
      <w:r w:rsidRPr="008E5BAE">
        <w:rPr>
          <w:rFonts w:ascii="Arial" w:hAnsi="Arial" w:cs="Arial"/>
        </w:rPr>
        <w:t xml:space="preserve"> could be provided to have positive effect on intention, initiation, and continuation of exclusive breastfeeding as married and living with partner women has the highest odds of not breastfeeding.</w:t>
      </w:r>
    </w:p>
    <w:p w14:paraId="3939146C" w14:textId="1C4FB1A1" w:rsidR="00D257B3" w:rsidRPr="008E5BAE" w:rsidRDefault="00D257B3">
      <w:pPr>
        <w:spacing w:after="160" w:line="259" w:lineRule="auto"/>
        <w:rPr>
          <w:rFonts w:cs="Arial"/>
        </w:rPr>
      </w:pPr>
      <w:r w:rsidRPr="008E5BAE">
        <w:rPr>
          <w:rFonts w:cs="Arial"/>
        </w:rPr>
        <w:br w:type="page"/>
      </w:r>
    </w:p>
    <w:p w14:paraId="2B7B3106" w14:textId="0ED156BA" w:rsidR="006E2064" w:rsidRPr="008E5BAE" w:rsidRDefault="006E2064" w:rsidP="006E2064">
      <w:pPr>
        <w:pStyle w:val="NoSpacing"/>
        <w:jc w:val="center"/>
        <w:rPr>
          <w:rFonts w:ascii="Arial" w:hAnsi="Arial" w:cs="Arial"/>
          <w:b/>
          <w:bCs/>
          <w:sz w:val="32"/>
          <w:szCs w:val="32"/>
        </w:rPr>
      </w:pPr>
      <w:r w:rsidRPr="008E5BAE">
        <w:rPr>
          <w:rFonts w:ascii="Arial" w:hAnsi="Arial" w:cs="Arial"/>
          <w:b/>
          <w:bCs/>
          <w:sz w:val="32"/>
          <w:szCs w:val="32"/>
        </w:rPr>
        <w:lastRenderedPageBreak/>
        <w:t>Exclusive Breastfeeding (EBF): Focus cohorts to improve EBF rates using significant factors affecting “Intention to breastfeed”</w:t>
      </w:r>
    </w:p>
    <w:p w14:paraId="301487B3" w14:textId="77777777" w:rsidR="006E2064" w:rsidRPr="008E5BAE" w:rsidRDefault="006E2064" w:rsidP="006E2064">
      <w:pPr>
        <w:pStyle w:val="NoSpacing"/>
        <w:jc w:val="center"/>
        <w:rPr>
          <w:rFonts w:ascii="Arial" w:hAnsi="Arial" w:cs="Arial"/>
          <w:b/>
          <w:bCs/>
          <w:sz w:val="32"/>
          <w:szCs w:val="32"/>
        </w:rPr>
      </w:pPr>
    </w:p>
    <w:p w14:paraId="1EA6B3AC" w14:textId="77777777" w:rsidR="006E2064" w:rsidRPr="008E5BAE" w:rsidRDefault="006E2064" w:rsidP="006E2064">
      <w:pPr>
        <w:pStyle w:val="NoSpacing"/>
        <w:rPr>
          <w:rFonts w:ascii="Arial" w:hAnsi="Arial" w:cs="Arial"/>
          <w:b/>
          <w:bCs/>
          <w:sz w:val="28"/>
          <w:szCs w:val="28"/>
          <w:u w:val="single"/>
        </w:rPr>
      </w:pPr>
      <w:r w:rsidRPr="008E5BAE">
        <w:rPr>
          <w:rFonts w:ascii="Arial" w:hAnsi="Arial" w:cs="Arial"/>
          <w:b/>
          <w:bCs/>
          <w:sz w:val="28"/>
          <w:szCs w:val="28"/>
          <w:u w:val="single"/>
        </w:rPr>
        <w:t>ABSTRACT:</w:t>
      </w:r>
    </w:p>
    <w:p w14:paraId="7C47988F" w14:textId="77777777" w:rsidR="006E2064" w:rsidRPr="008E5BAE" w:rsidRDefault="006E2064" w:rsidP="006E2064">
      <w:pPr>
        <w:pStyle w:val="NoSpacing"/>
        <w:rPr>
          <w:rFonts w:ascii="Arial" w:hAnsi="Arial" w:cs="Arial"/>
          <w:sz w:val="24"/>
          <w:szCs w:val="24"/>
        </w:rPr>
      </w:pPr>
    </w:p>
    <w:p w14:paraId="61B4A64D" w14:textId="77777777" w:rsidR="006E2064" w:rsidRPr="008E5BAE" w:rsidRDefault="006E2064" w:rsidP="006E2064">
      <w:pPr>
        <w:pStyle w:val="NoSpacing"/>
        <w:jc w:val="both"/>
        <w:rPr>
          <w:rFonts w:ascii="Arial" w:hAnsi="Arial" w:cs="Arial"/>
          <w:b/>
          <w:bCs/>
          <w:sz w:val="24"/>
          <w:szCs w:val="24"/>
        </w:rPr>
      </w:pPr>
      <w:r w:rsidRPr="008E5BAE">
        <w:rPr>
          <w:rFonts w:ascii="Arial" w:hAnsi="Arial" w:cs="Arial"/>
          <w:b/>
          <w:bCs/>
          <w:sz w:val="24"/>
          <w:szCs w:val="24"/>
        </w:rPr>
        <w:t>Background</w:t>
      </w:r>
    </w:p>
    <w:p w14:paraId="6A5CB7A7" w14:textId="35B67505" w:rsidR="006E2064" w:rsidRPr="008E5BAE" w:rsidRDefault="006E2064" w:rsidP="006E2064">
      <w:pPr>
        <w:pStyle w:val="NoSpacing"/>
        <w:jc w:val="both"/>
        <w:rPr>
          <w:rFonts w:ascii="Arial" w:hAnsi="Arial" w:cs="Arial"/>
        </w:rPr>
      </w:pPr>
      <w:r w:rsidRPr="008E5BAE">
        <w:rPr>
          <w:rFonts w:ascii="Arial" w:hAnsi="Arial" w:cs="Arial"/>
        </w:rPr>
        <w:t xml:space="preserve">EBF is deemed mandatory at least for the first 6 months of infancy by WHO and national governmental bodies. It affects not only at individual levels but also at social, economic, governmental, and environmental levels. Research studies state </w:t>
      </w:r>
      <w:r w:rsidR="00BC2EA1" w:rsidRPr="008E5BAE">
        <w:rPr>
          <w:rFonts w:ascii="Arial" w:hAnsi="Arial" w:cs="Arial"/>
        </w:rPr>
        <w:t>“</w:t>
      </w:r>
      <w:r w:rsidRPr="008E5BAE">
        <w:rPr>
          <w:rFonts w:ascii="Arial" w:hAnsi="Arial" w:cs="Arial"/>
        </w:rPr>
        <w:t>Intention to Breastfeed</w:t>
      </w:r>
      <w:r w:rsidR="00BC2EA1" w:rsidRPr="008E5BAE">
        <w:rPr>
          <w:rFonts w:ascii="Arial" w:hAnsi="Arial" w:cs="Arial"/>
        </w:rPr>
        <w:t>”</w:t>
      </w:r>
      <w:r w:rsidRPr="008E5BAE">
        <w:rPr>
          <w:rFonts w:ascii="Arial" w:hAnsi="Arial" w:cs="Arial"/>
        </w:rPr>
        <w:t xml:space="preserve"> is a strong predictor for EBF. </w:t>
      </w:r>
    </w:p>
    <w:p w14:paraId="01FE8027" w14:textId="77777777" w:rsidR="006E2064" w:rsidRPr="008E5BAE" w:rsidRDefault="006E2064" w:rsidP="006E2064">
      <w:pPr>
        <w:pStyle w:val="NoSpacing"/>
        <w:jc w:val="both"/>
        <w:rPr>
          <w:rFonts w:ascii="Arial" w:hAnsi="Arial" w:cs="Arial"/>
          <w:sz w:val="24"/>
          <w:szCs w:val="24"/>
        </w:rPr>
      </w:pPr>
    </w:p>
    <w:p w14:paraId="1B86FCA9" w14:textId="47936471" w:rsidR="006E2064" w:rsidRPr="008E5BAE" w:rsidRDefault="006E2064" w:rsidP="006E2064">
      <w:pPr>
        <w:pStyle w:val="NoSpacing"/>
        <w:jc w:val="both"/>
        <w:rPr>
          <w:rFonts w:ascii="Arial" w:hAnsi="Arial" w:cs="Arial"/>
          <w:b/>
          <w:bCs/>
          <w:sz w:val="24"/>
          <w:szCs w:val="24"/>
        </w:rPr>
      </w:pPr>
      <w:r w:rsidRPr="008E5BAE">
        <w:rPr>
          <w:rFonts w:ascii="Arial" w:hAnsi="Arial" w:cs="Arial"/>
          <w:b/>
          <w:bCs/>
          <w:sz w:val="24"/>
          <w:szCs w:val="24"/>
        </w:rPr>
        <w:t>A</w:t>
      </w:r>
      <w:r w:rsidR="00CE09A8" w:rsidRPr="008E5BAE">
        <w:rPr>
          <w:rFonts w:ascii="Arial" w:hAnsi="Arial" w:cs="Arial"/>
          <w:b/>
          <w:bCs/>
          <w:sz w:val="24"/>
          <w:szCs w:val="24"/>
        </w:rPr>
        <w:t>im</w:t>
      </w:r>
    </w:p>
    <w:p w14:paraId="2497A47C" w14:textId="395DBD2F" w:rsidR="006E2064" w:rsidRPr="008E5BAE" w:rsidRDefault="006E2064" w:rsidP="006E2064">
      <w:pPr>
        <w:pStyle w:val="NoSpacing"/>
        <w:jc w:val="both"/>
        <w:rPr>
          <w:rFonts w:ascii="Arial" w:hAnsi="Arial" w:cs="Arial"/>
        </w:rPr>
      </w:pPr>
      <w:r w:rsidRPr="008E5BAE">
        <w:rPr>
          <w:rFonts w:ascii="Arial" w:hAnsi="Arial" w:cs="Arial"/>
        </w:rPr>
        <w:t xml:space="preserve">This study aims to understand the relevance of precedent factors associated to </w:t>
      </w:r>
      <w:r w:rsidR="00BC2EA1" w:rsidRPr="008E5BAE">
        <w:rPr>
          <w:rFonts w:ascii="Arial" w:hAnsi="Arial" w:cs="Arial"/>
        </w:rPr>
        <w:t>“</w:t>
      </w:r>
      <w:r w:rsidRPr="008E5BAE">
        <w:rPr>
          <w:rFonts w:ascii="Arial" w:hAnsi="Arial" w:cs="Arial"/>
        </w:rPr>
        <w:t>Intention to Breastfeed</w:t>
      </w:r>
      <w:proofErr w:type="gramStart"/>
      <w:r w:rsidR="00BC2EA1" w:rsidRPr="008E5BAE">
        <w:rPr>
          <w:rFonts w:ascii="Arial" w:hAnsi="Arial" w:cs="Arial"/>
        </w:rPr>
        <w:t>”</w:t>
      </w:r>
      <w:r w:rsidRPr="008E5BAE">
        <w:rPr>
          <w:rFonts w:ascii="Arial" w:hAnsi="Arial" w:cs="Arial"/>
        </w:rPr>
        <w:t>,</w:t>
      </w:r>
      <w:proofErr w:type="gramEnd"/>
      <w:r w:rsidRPr="008E5BAE">
        <w:rPr>
          <w:rFonts w:ascii="Arial" w:hAnsi="Arial" w:cs="Arial"/>
        </w:rPr>
        <w:t xml:space="preserve"> report new ones. Identify factors affecting duration of breastfeeding through investigation on the 2020-2022 breastfeeding survey. Create focus cohorts to target groups where special care is needed and thereby increase EBF rates.</w:t>
      </w:r>
    </w:p>
    <w:p w14:paraId="688DDF4B" w14:textId="77777777" w:rsidR="006E2064" w:rsidRPr="008E5BAE" w:rsidRDefault="006E2064" w:rsidP="006E2064">
      <w:pPr>
        <w:pStyle w:val="NoSpacing"/>
        <w:jc w:val="both"/>
        <w:rPr>
          <w:rFonts w:ascii="Arial" w:hAnsi="Arial" w:cs="Arial"/>
          <w:sz w:val="24"/>
          <w:szCs w:val="24"/>
        </w:rPr>
      </w:pPr>
    </w:p>
    <w:p w14:paraId="25BC2D92" w14:textId="77777777" w:rsidR="006E2064" w:rsidRPr="008E5BAE" w:rsidRDefault="006E2064" w:rsidP="006E2064">
      <w:pPr>
        <w:pStyle w:val="NoSpacing"/>
        <w:jc w:val="both"/>
        <w:rPr>
          <w:rFonts w:ascii="Arial" w:hAnsi="Arial" w:cs="Arial"/>
          <w:b/>
          <w:bCs/>
          <w:sz w:val="24"/>
          <w:szCs w:val="24"/>
        </w:rPr>
      </w:pPr>
      <w:r w:rsidRPr="008E5BAE">
        <w:rPr>
          <w:rFonts w:ascii="Arial" w:hAnsi="Arial" w:cs="Arial"/>
          <w:b/>
          <w:bCs/>
          <w:sz w:val="24"/>
          <w:szCs w:val="24"/>
        </w:rPr>
        <w:t>Method</w:t>
      </w:r>
    </w:p>
    <w:p w14:paraId="3F2CEE0A" w14:textId="77777777" w:rsidR="006E2064" w:rsidRPr="008E5BAE" w:rsidRDefault="006E2064" w:rsidP="006E2064">
      <w:pPr>
        <w:pStyle w:val="NoSpacing"/>
        <w:jc w:val="both"/>
        <w:rPr>
          <w:rFonts w:ascii="Arial" w:hAnsi="Arial" w:cs="Arial"/>
        </w:rPr>
      </w:pPr>
      <w:r w:rsidRPr="008E5BAE">
        <w:rPr>
          <w:rFonts w:ascii="Arial" w:hAnsi="Arial" w:cs="Arial"/>
        </w:rPr>
        <w:t>Data processing and feature engineering were performed to clean and encode the data. To identify the significant variables, data was modelled using regression analysis with logistic regression and decision tree. Secondary analysis, ROC analysis for model confirmation and model diagnostics to exclude Influential – Leverage – Outlier samples to improve model quality. Post hoc analysis to create focus cohorts and determine the Odds Ratio (OR) of the outcome. Survival analysis using Kaplan Meier Estimate and Cox regression to identify breastfeeding duration and factors affecting the duration were conducted.</w:t>
      </w:r>
    </w:p>
    <w:p w14:paraId="39B4D1B8" w14:textId="77777777" w:rsidR="006E2064" w:rsidRPr="008E5BAE" w:rsidRDefault="006E2064" w:rsidP="006E2064">
      <w:pPr>
        <w:pStyle w:val="NoSpacing"/>
        <w:jc w:val="both"/>
        <w:rPr>
          <w:rFonts w:ascii="Arial" w:hAnsi="Arial" w:cs="Arial"/>
          <w:sz w:val="24"/>
          <w:szCs w:val="24"/>
        </w:rPr>
      </w:pPr>
    </w:p>
    <w:p w14:paraId="68DE62BF" w14:textId="77777777" w:rsidR="006E2064" w:rsidRPr="008E5BAE" w:rsidRDefault="006E2064" w:rsidP="006E2064">
      <w:pPr>
        <w:pStyle w:val="NoSpacing"/>
        <w:jc w:val="both"/>
        <w:rPr>
          <w:rFonts w:ascii="Arial" w:hAnsi="Arial" w:cs="Arial"/>
          <w:b/>
          <w:bCs/>
          <w:sz w:val="24"/>
          <w:szCs w:val="24"/>
        </w:rPr>
      </w:pPr>
      <w:r w:rsidRPr="008E5BAE">
        <w:rPr>
          <w:rFonts w:ascii="Arial" w:hAnsi="Arial" w:cs="Arial"/>
          <w:b/>
          <w:bCs/>
          <w:sz w:val="24"/>
          <w:szCs w:val="24"/>
        </w:rPr>
        <w:t>Result</w:t>
      </w:r>
    </w:p>
    <w:p w14:paraId="367F3099" w14:textId="77777777" w:rsidR="006E2064" w:rsidRPr="008E5BAE" w:rsidRDefault="006E2064" w:rsidP="006E2064">
      <w:pPr>
        <w:pStyle w:val="NoSpacing"/>
        <w:jc w:val="both"/>
        <w:rPr>
          <w:rFonts w:ascii="Arial" w:hAnsi="Arial" w:cs="Arial"/>
        </w:rPr>
      </w:pPr>
      <w:r w:rsidRPr="008E5BAE">
        <w:rPr>
          <w:rFonts w:ascii="Arial" w:hAnsi="Arial" w:cs="Arial"/>
        </w:rPr>
        <w:t xml:space="preserve">The identified factors affecting intention to breastfeed are </w:t>
      </w:r>
      <w:r w:rsidRPr="008E5BAE">
        <w:rPr>
          <w:rFonts w:ascii="Arial" w:hAnsi="Arial" w:cs="Arial"/>
          <w:b/>
          <w:bCs/>
        </w:rPr>
        <w:t>weight / BMI</w:t>
      </w:r>
      <w:r w:rsidRPr="008E5BAE">
        <w:rPr>
          <w:rFonts w:ascii="Arial" w:hAnsi="Arial" w:cs="Arial"/>
        </w:rPr>
        <w:t xml:space="preserve">; Odds Ratio (OR: 3.09; 1.43), </w:t>
      </w:r>
      <w:r w:rsidRPr="008E5BAE">
        <w:rPr>
          <w:rFonts w:ascii="Arial" w:hAnsi="Arial" w:cs="Arial"/>
          <w:b/>
          <w:bCs/>
        </w:rPr>
        <w:t>smoking status</w:t>
      </w:r>
      <w:r w:rsidRPr="008E5BAE">
        <w:rPr>
          <w:rFonts w:ascii="Arial" w:hAnsi="Arial" w:cs="Arial"/>
        </w:rPr>
        <w:t xml:space="preserve"> (5.73; 2.13), </w:t>
      </w:r>
      <w:r w:rsidRPr="008E5BAE">
        <w:rPr>
          <w:rFonts w:ascii="Arial" w:hAnsi="Arial" w:cs="Arial"/>
          <w:b/>
          <w:bCs/>
        </w:rPr>
        <w:t>other members of family</w:t>
      </w:r>
      <w:r w:rsidRPr="008E5BAE">
        <w:rPr>
          <w:rFonts w:ascii="Arial" w:hAnsi="Arial" w:cs="Arial"/>
        </w:rPr>
        <w:t xml:space="preserve"> (4.01; 1.80; 1.21; 1.12), </w:t>
      </w:r>
      <w:r w:rsidRPr="008E5BAE">
        <w:rPr>
          <w:rFonts w:ascii="Arial" w:hAnsi="Arial" w:cs="Arial"/>
          <w:b/>
          <w:bCs/>
        </w:rPr>
        <w:t>type of maternity care</w:t>
      </w:r>
      <w:r w:rsidRPr="008E5BAE">
        <w:rPr>
          <w:rFonts w:ascii="Arial" w:hAnsi="Arial" w:cs="Arial"/>
        </w:rPr>
        <w:t xml:space="preserve"> (4.37; 1.37; 0.70), </w:t>
      </w:r>
      <w:r w:rsidRPr="008E5BAE">
        <w:rPr>
          <w:rFonts w:ascii="Arial" w:hAnsi="Arial" w:cs="Arial"/>
          <w:b/>
          <w:bCs/>
        </w:rPr>
        <w:t>restlessness</w:t>
      </w:r>
      <w:r w:rsidRPr="008E5BAE">
        <w:rPr>
          <w:rFonts w:ascii="Arial" w:hAnsi="Arial" w:cs="Arial"/>
        </w:rPr>
        <w:t xml:space="preserve"> (2.34; 1.70; 1.08; 0.87), </w:t>
      </w:r>
      <w:r w:rsidRPr="008E5BAE">
        <w:rPr>
          <w:rFonts w:ascii="Arial" w:hAnsi="Arial" w:cs="Arial"/>
          <w:b/>
          <w:bCs/>
        </w:rPr>
        <w:t>anxiety</w:t>
      </w:r>
      <w:r w:rsidRPr="008E5BAE">
        <w:rPr>
          <w:rFonts w:ascii="Arial" w:hAnsi="Arial" w:cs="Arial"/>
        </w:rPr>
        <w:t xml:space="preserve"> (1.05; 1.08; 0.98; 0.87), </w:t>
      </w:r>
      <w:r w:rsidRPr="008E5BAE">
        <w:rPr>
          <w:rFonts w:ascii="Arial" w:hAnsi="Arial" w:cs="Arial"/>
          <w:b/>
          <w:bCs/>
        </w:rPr>
        <w:t>working status</w:t>
      </w:r>
      <w:r w:rsidRPr="008E5BAE">
        <w:rPr>
          <w:rFonts w:ascii="Arial" w:hAnsi="Arial" w:cs="Arial"/>
        </w:rPr>
        <w:t xml:space="preserve"> (1.09; 1.01) and </w:t>
      </w:r>
      <w:r w:rsidRPr="008E5BAE">
        <w:rPr>
          <w:rFonts w:ascii="Arial" w:hAnsi="Arial" w:cs="Arial"/>
          <w:b/>
          <w:bCs/>
        </w:rPr>
        <w:t>relationship status</w:t>
      </w:r>
      <w:r w:rsidRPr="008E5BAE">
        <w:rPr>
          <w:rFonts w:ascii="Arial" w:hAnsi="Arial" w:cs="Arial"/>
        </w:rPr>
        <w:t xml:space="preserve"> (3.34; 1.26; 1.08; 0.85) The OR is calculated as Intention to NOT EBF against Intention to EBF. Multiple OR corresponds to multiple focus cohorts made from multiple levels of factors. Survival analysis concludes that probability </w:t>
      </w:r>
      <w:r w:rsidRPr="008E5BAE">
        <w:rPr>
          <w:rFonts w:ascii="Arial" w:hAnsi="Arial" w:cs="Arial"/>
          <w:b/>
          <w:bCs/>
        </w:rPr>
        <w:t>of EBF for &gt; 5 months is 50%</w:t>
      </w:r>
      <w:r w:rsidRPr="008E5BAE">
        <w:rPr>
          <w:rFonts w:ascii="Arial" w:hAnsi="Arial" w:cs="Arial"/>
        </w:rPr>
        <w:t xml:space="preserve"> and </w:t>
      </w:r>
      <w:r w:rsidRPr="008E5BAE">
        <w:rPr>
          <w:rFonts w:ascii="Arial" w:hAnsi="Arial" w:cs="Arial"/>
          <w:b/>
          <w:bCs/>
        </w:rPr>
        <w:t>relationship</w:t>
      </w:r>
      <w:r w:rsidRPr="008E5BAE">
        <w:rPr>
          <w:rFonts w:ascii="Arial" w:hAnsi="Arial" w:cs="Arial"/>
        </w:rPr>
        <w:t xml:space="preserve"> </w:t>
      </w:r>
      <w:r w:rsidRPr="008E5BAE">
        <w:rPr>
          <w:rFonts w:ascii="Arial" w:hAnsi="Arial" w:cs="Arial"/>
          <w:b/>
          <w:bCs/>
        </w:rPr>
        <w:t>status</w:t>
      </w:r>
      <w:r w:rsidRPr="008E5BAE">
        <w:rPr>
          <w:rFonts w:ascii="Arial" w:hAnsi="Arial" w:cs="Arial"/>
        </w:rPr>
        <w:t xml:space="preserve"> is a factor that affect duration of breastfeeding.</w:t>
      </w:r>
    </w:p>
    <w:p w14:paraId="4878370C" w14:textId="77777777" w:rsidR="006E2064" w:rsidRPr="008E5BAE" w:rsidRDefault="006E2064" w:rsidP="006E2064">
      <w:pPr>
        <w:pStyle w:val="NoSpacing"/>
        <w:jc w:val="both"/>
        <w:rPr>
          <w:rFonts w:ascii="Arial" w:hAnsi="Arial" w:cs="Arial"/>
          <w:b/>
          <w:bCs/>
          <w:i/>
          <w:iCs/>
          <w:sz w:val="28"/>
          <w:szCs w:val="28"/>
        </w:rPr>
      </w:pPr>
    </w:p>
    <w:p w14:paraId="46E49C8E" w14:textId="77777777" w:rsidR="006E2064" w:rsidRPr="008E5BAE" w:rsidRDefault="006E2064" w:rsidP="006E2064">
      <w:pPr>
        <w:pStyle w:val="NoSpacing"/>
        <w:jc w:val="both"/>
        <w:rPr>
          <w:rFonts w:ascii="Arial" w:hAnsi="Arial" w:cs="Arial"/>
          <w:b/>
          <w:bCs/>
          <w:sz w:val="24"/>
          <w:szCs w:val="24"/>
        </w:rPr>
      </w:pPr>
      <w:r w:rsidRPr="008E5BAE">
        <w:rPr>
          <w:rFonts w:ascii="Arial" w:hAnsi="Arial" w:cs="Arial"/>
          <w:b/>
          <w:bCs/>
          <w:sz w:val="24"/>
          <w:szCs w:val="24"/>
        </w:rPr>
        <w:t>Conclusion</w:t>
      </w:r>
    </w:p>
    <w:p w14:paraId="4B56BB38" w14:textId="77777777" w:rsidR="006E2064" w:rsidRPr="008E5BAE" w:rsidRDefault="006E2064" w:rsidP="006E2064">
      <w:pPr>
        <w:pStyle w:val="NoSpacing"/>
        <w:jc w:val="both"/>
        <w:rPr>
          <w:rFonts w:ascii="Arial" w:hAnsi="Arial" w:cs="Arial"/>
        </w:rPr>
      </w:pPr>
      <w:r w:rsidRPr="008E5BAE">
        <w:rPr>
          <w:rFonts w:ascii="Arial" w:hAnsi="Arial" w:cs="Arial"/>
        </w:rPr>
        <w:t>The factors identified in results are relevant and in agreement with previously conducted studies. No new factor was found. The focus cohorts suggest which group of women could be targeted to improve EBF rates based on IV. This can be achieved by designing and updating programmes to better support and improve the experience during pregnancy, aid in prenatal and postnatal preparations. It is required to build programmes to encourage with idealistic expectations as oppose to unrealistic ones.</w:t>
      </w:r>
    </w:p>
    <w:p w14:paraId="59591FB2" w14:textId="77777777" w:rsidR="006E2064" w:rsidRPr="008E5BAE" w:rsidRDefault="006E2064" w:rsidP="006E2064">
      <w:pPr>
        <w:pStyle w:val="NoSpacing"/>
        <w:rPr>
          <w:rFonts w:ascii="Arial" w:hAnsi="Arial" w:cs="Arial"/>
          <w:sz w:val="24"/>
          <w:szCs w:val="24"/>
        </w:rPr>
      </w:pPr>
    </w:p>
    <w:p w14:paraId="4B21CD06" w14:textId="77777777" w:rsidR="006E2064" w:rsidRPr="008E5BAE" w:rsidRDefault="006E2064" w:rsidP="006E2064">
      <w:pPr>
        <w:pStyle w:val="NoSpacing"/>
        <w:rPr>
          <w:rFonts w:ascii="Arial" w:hAnsi="Arial" w:cs="Arial"/>
          <w:b/>
          <w:bCs/>
          <w:sz w:val="28"/>
          <w:szCs w:val="28"/>
          <w:u w:val="single"/>
        </w:rPr>
      </w:pPr>
      <w:r w:rsidRPr="008E5BAE">
        <w:rPr>
          <w:rFonts w:ascii="Arial" w:hAnsi="Arial" w:cs="Arial"/>
          <w:b/>
          <w:bCs/>
          <w:sz w:val="28"/>
          <w:szCs w:val="28"/>
          <w:u w:val="single"/>
        </w:rPr>
        <w:t>INTRODUCTION:</w:t>
      </w:r>
    </w:p>
    <w:p w14:paraId="6AC34574" w14:textId="77777777" w:rsidR="006E2064" w:rsidRPr="008E5BAE" w:rsidRDefault="006E2064" w:rsidP="006E2064">
      <w:pPr>
        <w:pStyle w:val="NoSpacing"/>
        <w:rPr>
          <w:rFonts w:ascii="Arial" w:hAnsi="Arial" w:cs="Arial"/>
          <w:sz w:val="24"/>
          <w:szCs w:val="24"/>
        </w:rPr>
      </w:pPr>
    </w:p>
    <w:p w14:paraId="604C7105" w14:textId="5BF09791" w:rsidR="006E2064" w:rsidRPr="008E5BAE" w:rsidRDefault="006E2064" w:rsidP="006E2064">
      <w:pPr>
        <w:pStyle w:val="NoSpacing"/>
        <w:jc w:val="both"/>
        <w:rPr>
          <w:rFonts w:ascii="Arial" w:hAnsi="Arial" w:cs="Arial"/>
        </w:rPr>
      </w:pPr>
      <w:r w:rsidRPr="008E5BAE">
        <w:rPr>
          <w:rFonts w:ascii="Arial" w:hAnsi="Arial" w:cs="Arial"/>
        </w:rPr>
        <w:t xml:space="preserve">The World Health Organization (WHO), and Welsh Government recommends nurturing infants with EBF, especially in the first 6 months, mandatory for complete nourishment of infant and lifelong optimal health </w:t>
      </w:r>
      <w:r w:rsidRPr="008E5BAE">
        <w:rPr>
          <w:rFonts w:ascii="Arial" w:hAnsi="Arial" w:cs="Arial"/>
        </w:rPr>
        <w:fldChar w:fldCharType="begin"/>
      </w:r>
      <w:r w:rsidRPr="008E5BAE">
        <w:rPr>
          <w:rFonts w:ascii="Arial" w:hAnsi="Arial" w:cs="Arial"/>
        </w:rPr>
        <w:instrText xml:space="preserve"> ADDIN ZOTERO_ITEM CSL_CITATION {"citationID":"txGxPfo6","properties":{"formattedCitation":"(1)","plainCitation":"(1)","noteIndex":0},"citationItems":[{"id":32,"uris":["http://zotero.org/users/local/mcJA9Dt9/items/27NLKBGU"],"itemData":{"id":32,"type":"webpage","abstract":"WHO recommends mothers worldwide to exclusively breastfeed infants for the child's first six months to achieve optimal growth, development and health. Thereafter, they should be given nutritious complementary foods and continue breastfeeding up to the age of two years or beyond.The latest systematic review of the evidence on this issue was published in 2009 (\"Optimal duration of exclusive breastfeeding (Review)\", Kramer MS, Kakuma R. The Cochrane Library, 2009, Issue 4). The findings of the review, which included two controlled trials and 18 other studies conducted in both developed and developing countries, support current WHO recommendations.The systematic review's findings suggest that exclusive breastfeeding of infants with only breast milk, and no other foods or liquids, for six months has several advantages over exclusive breastfeeding for 3-4 months followed by mixed breastfeeding.These advantages include a lower risk of gastrointestinal infection for the baby, more rapid maternal weight loss after birth, and delayed return of menstrual periods. No reduced risks of other infections or of allergic diseases have been demonstrated. No adverse effects on growth have been documented with exclusive breastfeeding for six months. But a reduced level of iron has been observed in some developing country settings.WHO closely follows new research findings and has a process for periodically re-examining recommendations. Systematic reviews accompanied by an assessment of the quality of evidence are used to review guidelines in a process that is designed to ensure that the recommendations are based on the best available evidence and free from conflicts of interest.","language":"en","title":"Exclusive breastfeeding for six months best for babies everywhere","URL":"https://www.who.int/news/item/15-01-2011-exclusive-breastfeeding-for-six-months-best-for-babies-everywhere","accessed":{"date-parts":[["2024",1,3]]}}}],"schema":"https://github.com/citation-style-language/schema/raw/master/csl-citation.json"} </w:instrText>
      </w:r>
      <w:r w:rsidRPr="008E5BAE">
        <w:rPr>
          <w:rFonts w:ascii="Arial" w:hAnsi="Arial" w:cs="Arial"/>
        </w:rPr>
        <w:fldChar w:fldCharType="separate"/>
      </w:r>
      <w:r w:rsidRPr="008E5BAE">
        <w:rPr>
          <w:rFonts w:ascii="Arial" w:hAnsi="Arial" w:cs="Arial"/>
        </w:rPr>
        <w:t>(1)</w:t>
      </w:r>
      <w:r w:rsidRPr="008E5BAE">
        <w:rPr>
          <w:rFonts w:ascii="Arial" w:hAnsi="Arial" w:cs="Arial"/>
        </w:rPr>
        <w:fldChar w:fldCharType="end"/>
      </w:r>
      <w:r w:rsidRPr="008E5BAE">
        <w:rPr>
          <w:rFonts w:ascii="Arial" w:hAnsi="Arial" w:cs="Arial"/>
        </w:rPr>
        <w:t xml:space="preserve">. Earlier studies associate increase in rates of EBF with increase in chance of prevention of an illness throughout the period of an individual’s life and reduced cost incurred at the health services. Evidence shows that benefits of EBF are not only limited to physical, mental health but also to financial and environmental benefits </w:t>
      </w:r>
      <w:r w:rsidRPr="008E5BAE">
        <w:rPr>
          <w:rFonts w:ascii="Arial" w:hAnsi="Arial" w:cs="Arial"/>
        </w:rPr>
        <w:fldChar w:fldCharType="begin"/>
      </w:r>
      <w:r w:rsidRPr="008E5BAE">
        <w:rPr>
          <w:rFonts w:ascii="Arial" w:hAnsi="Arial" w:cs="Arial"/>
        </w:rPr>
        <w:instrText xml:space="preserve"> ADDIN ZOTERO_ITEM CSL_CITATION {"citationID":"LLVLCQvS","properties":{"formattedCitation":"(2)","plainCitation":"(2)","noteIndex":0},"citationItems":[{"id":119,"uris":["http://zotero.org/users/local/mcJA9Dt9/items/PIDIWS26"],"itemData":{"id":119,"type":"article-journal","language":"en","source":"Zotero","title":"BCUHB Infant Feeding Strategic Plan 2019","author":[{"family":"Jones","given":"Kelvin"}]}}],"schema":"https://github.com/citation-style-language/schema/raw/master/csl-citation.json"} </w:instrText>
      </w:r>
      <w:r w:rsidRPr="008E5BAE">
        <w:rPr>
          <w:rFonts w:ascii="Arial" w:hAnsi="Arial" w:cs="Arial"/>
        </w:rPr>
        <w:fldChar w:fldCharType="separate"/>
      </w:r>
      <w:r w:rsidRPr="008E5BAE">
        <w:rPr>
          <w:rFonts w:ascii="Arial" w:hAnsi="Arial" w:cs="Arial"/>
        </w:rPr>
        <w:t>(2)</w:t>
      </w:r>
      <w:r w:rsidRPr="008E5BAE">
        <w:rPr>
          <w:rFonts w:ascii="Arial" w:hAnsi="Arial" w:cs="Arial"/>
        </w:rPr>
        <w:fldChar w:fldCharType="end"/>
      </w:r>
      <w:r w:rsidRPr="008E5BAE">
        <w:rPr>
          <w:rFonts w:ascii="Arial" w:hAnsi="Arial" w:cs="Arial"/>
        </w:rPr>
        <w:t xml:space="preserve">. It is important to consider significant investments to be placed for services, support and awareness programmes, training programmes and schemes to attain higher EBF rates which is likely to provide significant short and long term returns </w:t>
      </w:r>
      <w:r w:rsidRPr="008E5BAE">
        <w:rPr>
          <w:rFonts w:ascii="Arial" w:hAnsi="Arial" w:cs="Arial"/>
        </w:rPr>
        <w:fldChar w:fldCharType="begin"/>
      </w:r>
      <w:r w:rsidRPr="008E5BAE">
        <w:rPr>
          <w:rFonts w:ascii="Arial" w:hAnsi="Arial" w:cs="Arial"/>
        </w:rPr>
        <w:instrText xml:space="preserve"> ADDIN ZOTERO_ITEM CSL_CITATION {"citationID":"SbnSFSyA","properties":{"formattedCitation":"(3)","plainCitation":"(3)","noteIndex":0},"citationItems":[{"id":31,"uris":["http://zotero.org/users/local/mcJA9Dt9/items/GDSVCPQN"],"itemData":{"id":31,"type":"article-journal","abstract":"AND DISCUSSION 85 ........................................................................ 6.1 Strengths and limitations of the study 85 ................................................","language":"en","source":"Zotero","title":"Preventing disease and saving resources: the potential contribution of increasing breastfeeding rates in the UK"}}],"schema":"https://github.com/citation-style-language/schema/raw/master/csl-citation.json"} </w:instrText>
      </w:r>
      <w:r w:rsidRPr="008E5BAE">
        <w:rPr>
          <w:rFonts w:ascii="Arial" w:hAnsi="Arial" w:cs="Arial"/>
        </w:rPr>
        <w:fldChar w:fldCharType="separate"/>
      </w:r>
      <w:r w:rsidRPr="008E5BAE">
        <w:rPr>
          <w:rFonts w:ascii="Arial" w:hAnsi="Arial" w:cs="Arial"/>
        </w:rPr>
        <w:t>(3)</w:t>
      </w:r>
      <w:r w:rsidRPr="008E5BAE">
        <w:rPr>
          <w:rFonts w:ascii="Arial" w:hAnsi="Arial" w:cs="Arial"/>
        </w:rPr>
        <w:fldChar w:fldCharType="end"/>
      </w:r>
      <w:r w:rsidRPr="008E5BAE">
        <w:rPr>
          <w:rFonts w:ascii="Arial" w:hAnsi="Arial" w:cs="Arial"/>
        </w:rPr>
        <w:t xml:space="preserve">. </w:t>
      </w:r>
    </w:p>
    <w:p w14:paraId="799B53F7" w14:textId="77777777" w:rsidR="00563D2B" w:rsidRPr="008E5BAE" w:rsidRDefault="00563D2B" w:rsidP="006E2064">
      <w:pPr>
        <w:pStyle w:val="NoSpacing"/>
        <w:jc w:val="both"/>
        <w:rPr>
          <w:rFonts w:ascii="Arial" w:hAnsi="Arial" w:cs="Arial"/>
        </w:rPr>
      </w:pPr>
    </w:p>
    <w:p w14:paraId="4F24425B" w14:textId="259967F3" w:rsidR="006E2064" w:rsidRPr="008E5BAE" w:rsidRDefault="006E2064" w:rsidP="006E2064">
      <w:pPr>
        <w:pStyle w:val="NoSpacing"/>
        <w:jc w:val="both"/>
        <w:rPr>
          <w:rFonts w:ascii="Arial" w:hAnsi="Arial" w:cs="Arial"/>
        </w:rPr>
      </w:pPr>
      <w:r w:rsidRPr="008E5BAE">
        <w:rPr>
          <w:rFonts w:ascii="Arial" w:hAnsi="Arial" w:cs="Arial"/>
        </w:rPr>
        <w:t xml:space="preserve">Wales infant breastfeeding survey conducted in the year 2010 reported that there has been increase in the EBF rate in the region </w:t>
      </w:r>
      <w:r w:rsidRPr="008E5BAE">
        <w:rPr>
          <w:rFonts w:ascii="Arial" w:hAnsi="Arial" w:cs="Arial"/>
        </w:rPr>
        <w:fldChar w:fldCharType="begin"/>
      </w:r>
      <w:r w:rsidRPr="008E5BAE">
        <w:rPr>
          <w:rFonts w:ascii="Arial" w:hAnsi="Arial" w:cs="Arial"/>
        </w:rPr>
        <w:instrText xml:space="preserve"> ADDIN ZOTERO_ITEM CSL_CITATION {"citationID":"arJjXxj5","properties":{"formattedCitation":"(4)","plainCitation":"(4)","noteIndex":0},"citationItems":[{"id":35,"uris":["http://zotero.org/users/local/mcJA9Dt9/items/PYG667LK"],"itemData":{"id":35,"type":"article-journal","language":"en","source":"Zotero","title":"Infant Feeding Survey 2010: Summary","author":[{"family":"McAndrew","given":"Fiona"},{"family":"Thompson","given":"Jane"},{"family":"Fellows","given":"Lydia"},{"family":"Large","given":"Alice"},{"family":"Speed","given":"Mark"},{"family":"Renfrew","given":"Mary J"}],"issued":{"date-parts":[["2012"]]}}}],"schema":"https://github.com/citation-style-language/schema/raw/master/csl-citation.json"} </w:instrText>
      </w:r>
      <w:r w:rsidRPr="008E5BAE">
        <w:rPr>
          <w:rFonts w:ascii="Arial" w:hAnsi="Arial" w:cs="Arial"/>
        </w:rPr>
        <w:fldChar w:fldCharType="separate"/>
      </w:r>
      <w:r w:rsidRPr="008E5BAE">
        <w:rPr>
          <w:rFonts w:ascii="Arial" w:hAnsi="Arial" w:cs="Arial"/>
        </w:rPr>
        <w:t>(4)</w:t>
      </w:r>
      <w:r w:rsidRPr="008E5BAE">
        <w:rPr>
          <w:rFonts w:ascii="Arial" w:hAnsi="Arial" w:cs="Arial"/>
        </w:rPr>
        <w:fldChar w:fldCharType="end"/>
      </w:r>
      <w:r w:rsidRPr="008E5BAE">
        <w:rPr>
          <w:rFonts w:ascii="Arial" w:hAnsi="Arial" w:cs="Arial"/>
        </w:rPr>
        <w:t xml:space="preserve">. However, the survey dates to a decade. There are recent studies which suggest that EBF is discontinued or substituted with other means of feeding. The alternative methods </w:t>
      </w:r>
      <w:r w:rsidRPr="008E5BAE">
        <w:rPr>
          <w:rFonts w:ascii="Arial" w:hAnsi="Arial" w:cs="Arial"/>
        </w:rPr>
        <w:lastRenderedPageBreak/>
        <w:t xml:space="preserve">include bottle feeding and mixed feeding. For the period 2019-2021 during the COVID pandemic period there has been an increase in rates of EBF choices for Welsh region. In addition, </w:t>
      </w:r>
      <w:r w:rsidR="00BC2EA1" w:rsidRPr="008E5BAE">
        <w:rPr>
          <w:rFonts w:ascii="Arial" w:hAnsi="Arial" w:cs="Arial"/>
        </w:rPr>
        <w:t>“</w:t>
      </w:r>
      <w:r w:rsidRPr="008E5BAE">
        <w:rPr>
          <w:rFonts w:ascii="Arial" w:hAnsi="Arial" w:cs="Arial"/>
        </w:rPr>
        <w:t>Intention to EBF</w:t>
      </w:r>
      <w:r w:rsidR="00BC2EA1" w:rsidRPr="008E5BAE">
        <w:rPr>
          <w:rFonts w:ascii="Arial" w:hAnsi="Arial" w:cs="Arial"/>
        </w:rPr>
        <w:t xml:space="preserve">” </w:t>
      </w:r>
      <w:r w:rsidRPr="008E5BAE">
        <w:rPr>
          <w:rFonts w:ascii="Arial" w:hAnsi="Arial" w:cs="Arial"/>
        </w:rPr>
        <w:t xml:space="preserve">is established as the most likely predictor for EBF for the duration of 6 months. Studies suggests </w:t>
      </w:r>
      <w:r w:rsidR="00BC2EA1" w:rsidRPr="008E5BAE">
        <w:rPr>
          <w:rFonts w:ascii="Arial" w:hAnsi="Arial" w:cs="Arial"/>
        </w:rPr>
        <w:t xml:space="preserve">it </w:t>
      </w:r>
      <w:r w:rsidRPr="008E5BAE">
        <w:rPr>
          <w:rFonts w:ascii="Arial" w:hAnsi="Arial" w:cs="Arial"/>
        </w:rPr>
        <w:t xml:space="preserve">is directly associated with social and economic factors </w:t>
      </w:r>
      <w:r w:rsidRPr="008E5BAE">
        <w:rPr>
          <w:rFonts w:ascii="Arial" w:hAnsi="Arial" w:cs="Arial"/>
        </w:rPr>
        <w:fldChar w:fldCharType="begin"/>
      </w:r>
      <w:r w:rsidRPr="008E5BAE">
        <w:rPr>
          <w:rFonts w:ascii="Arial" w:hAnsi="Arial" w:cs="Arial"/>
        </w:rPr>
        <w:instrText xml:space="preserve"> ADDIN ZOTERO_ITEM CSL_CITATION {"citationID":"fYvMXasy","properties":{"formattedCitation":"(5)","plainCitation":"(5)","noteIndex":0},"citationItems":[{"id":18,"uris":["http://zotero.org/users/local/mcJA9Dt9/items/EKJBJUDZ"],"itemData":{"id":18,"type":"article-journal","abstract":"The commencement and maintenance of exclusive breastfeeding (EB) are dependent on several mother–infant factors. To analyse the prevalence of EB during four different periods and to analyse the factors that can affect its maintenance, we performed a prospective, observational, longitudinal study of 236 mothers and their child between 37 and 42 weeks of gestation and weighing more than 2.5 kg. Four interviews were conducted (T1: on discharge, T2: at 15 days, T3: at one month, T4: at three months). The results showed that EB decreased considerably at three months (69.5% vs. 47.46%). The factors that reduced the risk of abandonment were as following: having decided before giving birth that one wants to offer breastfeeding (T2: odds ratio (OR): 0.02, p = 0.001), T3 (OR: 0.04, p = 0.001) and T4 (OR: 0.07, p = 0.01)) and having previous experience with EB (T2 (OR: 0.36, p = 0.01), T3 (OR: 0.42 p = 0.02) and T4 (OR: 0.51, p = 0.03)). The factors that increased the risk of EB abandonment were offering feeding bottles in the hospital (T2 (OR: 11. 06, p = 0.001); T3 (OR: 5.51, p = 0.001) and T4 (OR: 4.43, p = 0.001)) and thinking that the infant is not satisfied (T2 (OR: 2.39, p = 0.01) and T3 (OR: 2.34, p = 0.01)). In conclusion, the abandonment of EB in the first three months is associated with sociodemographic and clinical variables and psychological factors such as insecurity and doubts of the mother during the process and the absence of a favourable close environment.","container-title":"Children","DOI":"10.3390/children7120298","ISSN":"2227-9067","issue":"12","journalAbbreviation":"Children (Basel)","note":"PMID: 33339354\nPMCID: PMC7766654","page":"298","source":"PubMed Central","title":"Factors Associated with the Abandonment of Exclusive Breastfeeding before Three Months","volume":"7","author":[{"family":"Santacruz-Salas","given":"Esmeralda"},{"family":"Segura-Fragoso","given":"Antonio"},{"family":"Cobo-Cuenca","given":"Ana Isabel"},{"family":"Carmona-Torres","given":"Juan Manuel"},{"family":"Pozuelo-Carrascosa","given":"Diana P."},{"family":"Laredo-Aguilera","given":"José Alberto"}],"issued":{"date-parts":[["2020",12,16]]}}}],"schema":"https://github.com/citation-style-language/schema/raw/master/csl-citation.json"} </w:instrText>
      </w:r>
      <w:r w:rsidRPr="008E5BAE">
        <w:rPr>
          <w:rFonts w:ascii="Arial" w:hAnsi="Arial" w:cs="Arial"/>
        </w:rPr>
        <w:fldChar w:fldCharType="separate"/>
      </w:r>
      <w:r w:rsidRPr="008E5BAE">
        <w:rPr>
          <w:rFonts w:ascii="Arial" w:hAnsi="Arial" w:cs="Arial"/>
        </w:rPr>
        <w:t>(5)</w:t>
      </w:r>
      <w:r w:rsidRPr="008E5BAE">
        <w:rPr>
          <w:rFonts w:ascii="Arial" w:hAnsi="Arial" w:cs="Arial"/>
        </w:rPr>
        <w:fldChar w:fldCharType="end"/>
      </w:r>
      <w:r w:rsidRPr="008E5BAE">
        <w:rPr>
          <w:rFonts w:ascii="Arial" w:hAnsi="Arial" w:cs="Arial"/>
        </w:rPr>
        <w:t>. This study aims to retest precedented factors on the 2020-22 breastfeeding survey, report new factors and identify factors affecting the duration of the breastfeeding postnatal</w:t>
      </w:r>
      <w:r w:rsidR="00114395" w:rsidRPr="008E5BAE">
        <w:rPr>
          <w:rFonts w:ascii="Arial" w:hAnsi="Arial" w:cs="Arial"/>
        </w:rPr>
        <w:t xml:space="preserve"> and identify cohorts.</w:t>
      </w:r>
      <w:r w:rsidRPr="008E5BAE">
        <w:rPr>
          <w:rFonts w:ascii="Arial" w:hAnsi="Arial" w:cs="Arial"/>
        </w:rPr>
        <w:t xml:space="preserve"> The factors could be used to create or update support and awareness programmes. These programmes could provide encouragement to choose breastfeeding as an option during the pregnancy phase </w:t>
      </w:r>
      <w:r w:rsidRPr="008E5BAE">
        <w:rPr>
          <w:rFonts w:ascii="Arial" w:hAnsi="Arial" w:cs="Arial"/>
        </w:rPr>
        <w:fldChar w:fldCharType="begin"/>
      </w:r>
      <w:r w:rsidRPr="008E5BAE">
        <w:rPr>
          <w:rFonts w:ascii="Arial" w:hAnsi="Arial" w:cs="Arial"/>
        </w:rPr>
        <w:instrText xml:space="preserve"> ADDIN ZOTERO_ITEM CSL_CITATION {"citationID":"J2kuAnuG","properties":{"formattedCitation":"(6)","plainCitation":"(6)","noteIndex":0},"citationItems":[{"id":45,"uris":["http://zotero.org/users/local/mcJA9Dt9/items/5E92THCN"],"itemData":{"id":45,"type":"article","abstract":"Objective The World Health Organisation recommends exclusive breastfeeding for the first six months of life. This study aimed to examine 1) If intention to breastfeed is associated with higher levels of breastfeeding, and 2) If the pandemic impacted the intention to breastfeed and the breastfeeding rates in Wales.\nMethods This was a cohort study utilising routinely collected, linked healthcare data from the Secure Anonymised Information Linkage databank (SAIL). SAIL combines data from the National Community Child Health (NCCH) and Maternal Indicators (MIDS) datasets. All women that gave birth between 2018 and 2021 recorded in the NCCH dataset and MIDS dataset were included.\nResults Intention to breastfeed was associated with being 27.5 times more likely to continue to breastfeed for six months compared to those who did not intend to breastfeed (OR 27.5, 95% CI: 24.8-30.5). 57.8% of expectant mothers intended to breastfeed pre-pandemic and 58.7% intended to breastfeed in 2020. Exclusive breastfeeding rates to six months were 16.6% pre-pandemic, 20.5% in 2020 and 19.7% in 2021. Those aged 30-39 were 3.91 times more likely to breastfeed.\nConclusion The biggest predictor of exclusive breastfeeding at six months was intention to breastfeed. During the pandemic those who intended to breastfeed were more likely to breastfeed exclusively for six months compared to before and after the pandemic, suggesting time at home may facilitate breastfeeding. Therefore, targeted interventions during pregnancy planning and early pregnancy to promote and encourage intention to start breastfeeding and promoting home working could improve breastfeeding rates and duration.","DOI":"10.1101/2022.12.13.22283407","language":"en","license":"© 2022, Posted by Cold Spring Harbor Laboratory. This pre-print is available under a Creative Commons License (Attribution-NonCommercial-NoDerivs 4.0 International), CC BY-NC-ND 4.0, as described at http://creativecommons.org/licenses/by-nc-nd/4.0/","note":"page: 2022.12.13.22283407","publisher":"medRxiv","source":"medRxiv","title":"Intention to breastfeed and association with subsequent breastfeeding duration, a linked population level routine data study - The Born in Wales cohort 2018-2021","URL":"https://www.medrxiv.org/content/10.1101/2022.12.13.22283407v1","author":[{"family":"Jones","given":"H."},{"family":"Seaborne","given":"M."},{"family":"Mhereeg","given":"M."},{"family":"James","given":"M."},{"family":"Kennedy","given":"N."},{"family":"Bandyopadhyay","given":"A."},{"family":"Brophy","given":"S."}],"accessed":{"date-parts":[["2024",1,8]]},"issued":{"date-parts":[["2022",12,13]]}}}],"schema":"https://github.com/citation-style-language/schema/raw/master/csl-citation.json"} </w:instrText>
      </w:r>
      <w:r w:rsidRPr="008E5BAE">
        <w:rPr>
          <w:rFonts w:ascii="Arial" w:hAnsi="Arial" w:cs="Arial"/>
        </w:rPr>
        <w:fldChar w:fldCharType="separate"/>
      </w:r>
      <w:r w:rsidRPr="008E5BAE">
        <w:rPr>
          <w:rFonts w:ascii="Arial" w:hAnsi="Arial" w:cs="Arial"/>
        </w:rPr>
        <w:t>(6)</w:t>
      </w:r>
      <w:r w:rsidRPr="008E5BAE">
        <w:rPr>
          <w:rFonts w:ascii="Arial" w:hAnsi="Arial" w:cs="Arial"/>
        </w:rPr>
        <w:fldChar w:fldCharType="end"/>
      </w:r>
      <w:r w:rsidRPr="008E5BAE">
        <w:rPr>
          <w:rFonts w:ascii="Arial" w:hAnsi="Arial" w:cs="Arial"/>
        </w:rPr>
        <w:t>. The factors could be used to update or create new guidelines for maternity care service providers to help implement better policies and training for midwives and other consultants.</w:t>
      </w:r>
    </w:p>
    <w:p w14:paraId="3D12862F" w14:textId="77777777" w:rsidR="006E2064" w:rsidRPr="008E5BAE" w:rsidRDefault="006E2064" w:rsidP="006E2064">
      <w:pPr>
        <w:pStyle w:val="NoSpacing"/>
        <w:jc w:val="both"/>
        <w:rPr>
          <w:rFonts w:ascii="Arial" w:hAnsi="Arial" w:cs="Arial"/>
        </w:rPr>
      </w:pPr>
    </w:p>
    <w:p w14:paraId="0AB28CD9" w14:textId="7F898F89" w:rsidR="006E2064" w:rsidRPr="008E5BAE" w:rsidRDefault="006E2064" w:rsidP="006E2064">
      <w:pPr>
        <w:pStyle w:val="NoSpacing"/>
        <w:jc w:val="both"/>
        <w:rPr>
          <w:rFonts w:ascii="Arial" w:hAnsi="Arial" w:cs="Arial"/>
        </w:rPr>
      </w:pPr>
      <w:r w:rsidRPr="008E5BAE">
        <w:rPr>
          <w:rFonts w:ascii="Arial" w:hAnsi="Arial" w:cs="Arial"/>
        </w:rPr>
        <w:t>This study uses statistical approaches including the regression analysis, secondary analysis, post hoc analysis, and survival analysis to detect the significance of the factors associated with the intention to EBF.</w:t>
      </w:r>
    </w:p>
    <w:p w14:paraId="7ED21727" w14:textId="77777777" w:rsidR="006E2064" w:rsidRPr="008E5BAE" w:rsidRDefault="006E2064" w:rsidP="006E2064">
      <w:pPr>
        <w:pStyle w:val="NoSpacing"/>
        <w:jc w:val="both"/>
        <w:rPr>
          <w:rFonts w:ascii="Arial" w:hAnsi="Arial" w:cs="Arial"/>
          <w:sz w:val="24"/>
          <w:szCs w:val="24"/>
        </w:rPr>
      </w:pPr>
    </w:p>
    <w:p w14:paraId="5CCF2775" w14:textId="32F3888E" w:rsidR="006E2064" w:rsidRPr="008E5BAE" w:rsidRDefault="006E2064" w:rsidP="006E2064">
      <w:pPr>
        <w:pStyle w:val="NoSpacing"/>
        <w:rPr>
          <w:rFonts w:ascii="Arial" w:hAnsi="Arial" w:cs="Arial"/>
          <w:b/>
          <w:bCs/>
          <w:sz w:val="28"/>
          <w:szCs w:val="28"/>
          <w:u w:val="single"/>
        </w:rPr>
      </w:pPr>
      <w:r w:rsidRPr="008E5BAE">
        <w:rPr>
          <w:rFonts w:ascii="Arial" w:hAnsi="Arial" w:cs="Arial"/>
          <w:b/>
          <w:bCs/>
          <w:sz w:val="28"/>
          <w:szCs w:val="28"/>
          <w:u w:val="single"/>
        </w:rPr>
        <w:t>METHOD:</w:t>
      </w:r>
    </w:p>
    <w:p w14:paraId="122989C0" w14:textId="39FDBB93" w:rsidR="006E2064" w:rsidRPr="008E5BAE" w:rsidRDefault="006E2064" w:rsidP="006E2064">
      <w:pPr>
        <w:pStyle w:val="NoSpacing"/>
        <w:rPr>
          <w:rFonts w:ascii="Arial" w:hAnsi="Arial" w:cs="Arial"/>
          <w:sz w:val="24"/>
          <w:szCs w:val="24"/>
        </w:rPr>
      </w:pPr>
    </w:p>
    <w:p w14:paraId="4542A437" w14:textId="102BA393" w:rsidR="006E2064" w:rsidRDefault="006E2064" w:rsidP="006E2064">
      <w:pPr>
        <w:pStyle w:val="NoSpacing"/>
        <w:jc w:val="both"/>
        <w:rPr>
          <w:rFonts w:ascii="Arial" w:hAnsi="Arial" w:cs="Arial"/>
          <w:b/>
          <w:bCs/>
          <w:sz w:val="24"/>
          <w:szCs w:val="24"/>
        </w:rPr>
      </w:pPr>
      <w:r w:rsidRPr="008E5BAE">
        <w:rPr>
          <w:rFonts w:ascii="Arial" w:hAnsi="Arial" w:cs="Arial"/>
          <w:b/>
          <w:bCs/>
          <w:sz w:val="24"/>
          <w:szCs w:val="24"/>
        </w:rPr>
        <w:t>D</w:t>
      </w:r>
      <w:r w:rsidR="00141AE7" w:rsidRPr="008E5BAE">
        <w:rPr>
          <w:rFonts w:ascii="Arial" w:hAnsi="Arial" w:cs="Arial"/>
          <w:b/>
          <w:bCs/>
          <w:sz w:val="24"/>
          <w:szCs w:val="24"/>
        </w:rPr>
        <w:t>ataset</w:t>
      </w:r>
    </w:p>
    <w:p w14:paraId="4EB2F2D7" w14:textId="77777777" w:rsidR="008E5BAE" w:rsidRPr="008E5BAE" w:rsidRDefault="008E5BAE" w:rsidP="006E2064">
      <w:pPr>
        <w:pStyle w:val="NoSpacing"/>
        <w:jc w:val="both"/>
        <w:rPr>
          <w:rFonts w:ascii="Arial" w:hAnsi="Arial" w:cs="Arial"/>
          <w:b/>
          <w:bCs/>
          <w:sz w:val="24"/>
          <w:szCs w:val="24"/>
        </w:rPr>
      </w:pPr>
    </w:p>
    <w:p w14:paraId="28A2B496" w14:textId="1D28CE17" w:rsidR="006E2064" w:rsidRPr="008E5BAE" w:rsidRDefault="006E2064" w:rsidP="006E2064">
      <w:pPr>
        <w:pStyle w:val="NoSpacing"/>
        <w:jc w:val="both"/>
        <w:rPr>
          <w:rFonts w:ascii="Arial" w:hAnsi="Arial" w:cs="Arial"/>
        </w:rPr>
      </w:pPr>
      <w:r w:rsidRPr="008E5BAE">
        <w:rPr>
          <w:rFonts w:ascii="Arial" w:hAnsi="Arial" w:cs="Arial"/>
        </w:rPr>
        <w:t>The flat file consists of 753 rows and 73 columns. “</w:t>
      </w:r>
      <w:r w:rsidRPr="008E5BAE">
        <w:rPr>
          <w:rFonts w:ascii="Arial" w:hAnsi="Arial" w:cs="Arial"/>
          <w:i/>
          <w:iCs/>
        </w:rPr>
        <w:t>How are you planning to feed your baby</w:t>
      </w:r>
      <w:r w:rsidRPr="008E5BAE">
        <w:rPr>
          <w:rFonts w:ascii="Arial" w:hAnsi="Arial" w:cs="Arial"/>
        </w:rPr>
        <w:t xml:space="preserve">?” column served as the Dependent Variable (DV). The dataset consisted of participants from the Welsh region. Figure 1, represent the demographic distribution of the participants in the dataset. Majority of the cohort has British nationality. The information was collected in the form of online questionnaire </w:t>
      </w:r>
      <w:r w:rsidRPr="008E5BAE">
        <w:rPr>
          <w:rFonts w:ascii="Arial" w:hAnsi="Arial" w:cs="Arial"/>
        </w:rPr>
        <w:fldChar w:fldCharType="begin"/>
      </w:r>
      <w:r w:rsidRPr="008E5BAE">
        <w:rPr>
          <w:rFonts w:ascii="Arial" w:hAnsi="Arial" w:cs="Arial"/>
        </w:rPr>
        <w:instrText xml:space="preserve"> ADDIN ZOTERO_ITEM CSL_CITATION {"citationID":"beP04lxb","properties":{"formattedCitation":"(7)","plainCitation":"(7)","noteIndex":0},"citationItems":[{"id":43,"uris":["http://zotero.org/users/local/mcJA9Dt9/items/4W5IUSCE"],"itemData":{"id":43,"type":"post-weblog","container-title":"NCPHWR","language":"en-US","title":"Born In Wales - Information Sheet for Mums","URL":"https://ncphwr.org.uk/healthy-families-information-sheet/","accessed":{"date-parts":[["2024",1,3]]}}}],"schema":"https://github.com/citation-style-language/schema/raw/master/csl-citation.json"} </w:instrText>
      </w:r>
      <w:r w:rsidRPr="008E5BAE">
        <w:rPr>
          <w:rFonts w:ascii="Arial" w:hAnsi="Arial" w:cs="Arial"/>
        </w:rPr>
        <w:fldChar w:fldCharType="separate"/>
      </w:r>
      <w:r w:rsidRPr="008E5BAE">
        <w:rPr>
          <w:rFonts w:ascii="Arial" w:hAnsi="Arial" w:cs="Arial"/>
          <w:szCs w:val="20"/>
        </w:rPr>
        <w:t>(7)</w:t>
      </w:r>
      <w:r w:rsidRPr="008E5BAE">
        <w:rPr>
          <w:rFonts w:ascii="Arial" w:hAnsi="Arial" w:cs="Arial"/>
        </w:rPr>
        <w:fldChar w:fldCharType="end"/>
      </w:r>
      <w:r w:rsidRPr="008E5BAE">
        <w:rPr>
          <w:rFonts w:ascii="Arial" w:hAnsi="Arial" w:cs="Arial"/>
        </w:rPr>
        <w:t xml:space="preserve">. The flat file consisted of questions could be categorized into sections as personal information, mood, health and well-being, pregnancy, work, covid, period of stress, children, home. WIMD is an additional column that indicates the region deprivation statistic </w:t>
      </w:r>
      <w:r w:rsidRPr="008E5BAE">
        <w:rPr>
          <w:rFonts w:ascii="Arial" w:hAnsi="Arial" w:cs="Arial"/>
        </w:rPr>
        <w:fldChar w:fldCharType="begin"/>
      </w:r>
      <w:r w:rsidRPr="008E5BAE">
        <w:rPr>
          <w:rFonts w:ascii="Arial" w:hAnsi="Arial" w:cs="Arial"/>
        </w:rPr>
        <w:instrText xml:space="preserve"> ADDIN ZOTERO_ITEM CSL_CITATION {"citationID":"6qB6RafM","properties":{"formattedCitation":"(8)","plainCitation":"(8)","noteIndex":0},"citationItems":[{"id":138,"uris":["http://zotero.org/users/local/mcJA9Dt9/items/74WYVXCW"],"itemData":{"id":138,"type":"webpage","title":"Welsh Index of Multiple Deprivation","URL":"https://statswales.gov.wales/Catalogue/Community-Safety-and-Social-Inclusion/Welsh-Index-of-Multiple-Deprivation","accessed":{"date-parts":[["2024",2,4]]}}}],"schema":"https://github.com/citation-style-language/schema/raw/master/csl-citation.json"} </w:instrText>
      </w:r>
      <w:r w:rsidRPr="008E5BAE">
        <w:rPr>
          <w:rFonts w:ascii="Arial" w:hAnsi="Arial" w:cs="Arial"/>
        </w:rPr>
        <w:fldChar w:fldCharType="separate"/>
      </w:r>
      <w:r w:rsidRPr="008E5BAE">
        <w:rPr>
          <w:rFonts w:ascii="Arial" w:hAnsi="Arial" w:cs="Arial"/>
          <w:szCs w:val="20"/>
        </w:rPr>
        <w:t>(8)</w:t>
      </w:r>
      <w:r w:rsidRPr="008E5BAE">
        <w:rPr>
          <w:rFonts w:ascii="Arial" w:hAnsi="Arial" w:cs="Arial"/>
        </w:rPr>
        <w:fldChar w:fldCharType="end"/>
      </w:r>
      <w:r w:rsidRPr="008E5BAE">
        <w:rPr>
          <w:rFonts w:ascii="Arial" w:hAnsi="Arial" w:cs="Arial"/>
        </w:rPr>
        <w:t xml:space="preserve">.  </w:t>
      </w:r>
    </w:p>
    <w:p w14:paraId="04F6B9D5" w14:textId="6184BDD4" w:rsidR="006E2064" w:rsidRDefault="006E2064" w:rsidP="006E2064">
      <w:pPr>
        <w:pStyle w:val="NoSpacing"/>
        <w:jc w:val="both"/>
        <w:rPr>
          <w:rFonts w:ascii="Arial" w:hAnsi="Arial" w:cs="Arial"/>
          <w:sz w:val="24"/>
          <w:szCs w:val="24"/>
        </w:rPr>
      </w:pPr>
    </w:p>
    <w:p w14:paraId="4E7AAFEC" w14:textId="77777777" w:rsidR="00246C61" w:rsidRPr="008E5BAE" w:rsidRDefault="00246C61" w:rsidP="006E2064">
      <w:pPr>
        <w:pStyle w:val="NoSpacing"/>
        <w:jc w:val="both"/>
        <w:rPr>
          <w:rFonts w:ascii="Arial" w:hAnsi="Arial" w:cs="Arial"/>
          <w:sz w:val="24"/>
          <w:szCs w:val="24"/>
        </w:rPr>
      </w:pPr>
    </w:p>
    <w:p w14:paraId="2BE641D4" w14:textId="04BED19E" w:rsidR="006E2064" w:rsidRPr="008E5BAE" w:rsidRDefault="006E2064" w:rsidP="00B27C6A">
      <w:pPr>
        <w:pStyle w:val="NoSpacing"/>
        <w:jc w:val="center"/>
        <w:rPr>
          <w:rFonts w:ascii="Arial" w:hAnsi="Arial" w:cs="Arial"/>
          <w:i/>
          <w:iCs/>
        </w:rPr>
      </w:pPr>
      <w:r w:rsidRPr="008E5BAE">
        <w:rPr>
          <w:rFonts w:ascii="Arial" w:hAnsi="Arial" w:cs="Arial"/>
          <w:i/>
          <w:iCs/>
        </w:rPr>
        <w:t>Figure 1. Demography of the dataset</w:t>
      </w:r>
    </w:p>
    <w:p w14:paraId="7D9BC7AF" w14:textId="277C41AA" w:rsidR="006E2064" w:rsidRPr="008E5BAE" w:rsidRDefault="00246C61" w:rsidP="006E2064">
      <w:pPr>
        <w:pStyle w:val="NoSpacing"/>
        <w:jc w:val="both"/>
        <w:rPr>
          <w:rFonts w:ascii="Arial" w:hAnsi="Arial" w:cs="Arial"/>
          <w:sz w:val="24"/>
          <w:szCs w:val="24"/>
        </w:rPr>
      </w:pPr>
      <w:r w:rsidRPr="008E5BAE">
        <w:rPr>
          <w:rFonts w:ascii="Arial" w:hAnsi="Arial" w:cs="Arial"/>
          <w:noProof/>
          <w:sz w:val="24"/>
          <w:szCs w:val="24"/>
        </w:rPr>
        <w:drawing>
          <wp:anchor distT="0" distB="0" distL="114300" distR="114300" simplePos="0" relativeHeight="251669504" behindDoc="1" locked="0" layoutInCell="1" allowOverlap="1" wp14:anchorId="53DABDCF" wp14:editId="64EFD120">
            <wp:simplePos x="0" y="0"/>
            <wp:positionH relativeFrom="margin">
              <wp:align>right</wp:align>
            </wp:positionH>
            <wp:positionV relativeFrom="paragraph">
              <wp:posOffset>220345</wp:posOffset>
            </wp:positionV>
            <wp:extent cx="6445885" cy="3850005"/>
            <wp:effectExtent l="19050" t="19050" r="12065" b="17145"/>
            <wp:wrapTight wrapText="bothSides">
              <wp:wrapPolygon edited="0">
                <wp:start x="-64" y="-107"/>
                <wp:lineTo x="-64" y="21589"/>
                <wp:lineTo x="21577" y="21589"/>
                <wp:lineTo x="21577" y="-107"/>
                <wp:lineTo x="-64" y="-107"/>
              </wp:wrapPolygon>
            </wp:wrapTight>
            <wp:docPr id="1061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532" name="Picture 1"/>
                    <pic:cNvPicPr/>
                  </pic:nvPicPr>
                  <pic:blipFill rotWithShape="1">
                    <a:blip r:embed="rId6">
                      <a:extLst>
                        <a:ext uri="{28A0092B-C50C-407E-A947-70E740481C1C}">
                          <a14:useLocalDpi xmlns:a14="http://schemas.microsoft.com/office/drawing/2010/main" val="0"/>
                        </a:ext>
                      </a:extLst>
                    </a:blip>
                    <a:srcRect l="249" t="570" b="465"/>
                    <a:stretch/>
                  </pic:blipFill>
                  <pic:spPr bwMode="auto">
                    <a:xfrm>
                      <a:off x="0" y="0"/>
                      <a:ext cx="6445885" cy="38500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4888D3" w14:textId="74918299" w:rsidR="006E2064" w:rsidRPr="008E5BAE" w:rsidRDefault="006E2064" w:rsidP="006E2064">
      <w:pPr>
        <w:pStyle w:val="NoSpacing"/>
        <w:jc w:val="both"/>
        <w:rPr>
          <w:rFonts w:ascii="Arial" w:hAnsi="Arial" w:cs="Arial"/>
          <w:sz w:val="24"/>
          <w:szCs w:val="24"/>
        </w:rPr>
      </w:pPr>
    </w:p>
    <w:p w14:paraId="76F3EEDD" w14:textId="77777777" w:rsidR="008E5BAE" w:rsidRDefault="008E5BAE" w:rsidP="006E2064">
      <w:pPr>
        <w:pStyle w:val="NoSpacing"/>
        <w:jc w:val="both"/>
        <w:rPr>
          <w:rFonts w:ascii="Arial" w:hAnsi="Arial" w:cs="Arial"/>
          <w:b/>
          <w:bCs/>
          <w:sz w:val="28"/>
          <w:szCs w:val="28"/>
        </w:rPr>
      </w:pPr>
    </w:p>
    <w:p w14:paraId="782F9650" w14:textId="77777777" w:rsidR="00246C61" w:rsidRDefault="00246C61" w:rsidP="006E2064">
      <w:pPr>
        <w:pStyle w:val="NoSpacing"/>
        <w:jc w:val="both"/>
        <w:rPr>
          <w:rFonts w:ascii="Arial" w:hAnsi="Arial" w:cs="Arial"/>
          <w:b/>
          <w:bCs/>
          <w:sz w:val="24"/>
          <w:szCs w:val="24"/>
        </w:rPr>
      </w:pPr>
    </w:p>
    <w:p w14:paraId="511379A5" w14:textId="1D6649F2" w:rsidR="006E2064" w:rsidRPr="008E5BAE" w:rsidRDefault="008E5BAE" w:rsidP="006E2064">
      <w:pPr>
        <w:pStyle w:val="NoSpacing"/>
        <w:jc w:val="both"/>
        <w:rPr>
          <w:rFonts w:ascii="Arial" w:hAnsi="Arial" w:cs="Arial"/>
          <w:b/>
          <w:bCs/>
          <w:sz w:val="28"/>
          <w:szCs w:val="28"/>
        </w:rPr>
      </w:pPr>
      <w:r w:rsidRPr="008E5BAE">
        <w:rPr>
          <w:rFonts w:ascii="Arial" w:hAnsi="Arial" w:cs="Arial"/>
          <w:b/>
          <w:bCs/>
          <w:sz w:val="24"/>
          <w:szCs w:val="24"/>
        </w:rPr>
        <w:lastRenderedPageBreak/>
        <w:t>D</w:t>
      </w:r>
      <w:r w:rsidR="00DE17F7" w:rsidRPr="008E5BAE">
        <w:rPr>
          <w:rFonts w:ascii="Arial" w:hAnsi="Arial" w:cs="Arial"/>
          <w:b/>
          <w:bCs/>
          <w:sz w:val="24"/>
          <w:szCs w:val="24"/>
        </w:rPr>
        <w:t xml:space="preserve">ata </w:t>
      </w:r>
      <w:r w:rsidR="005F074F" w:rsidRPr="008E5BAE">
        <w:rPr>
          <w:rFonts w:ascii="Arial" w:hAnsi="Arial" w:cs="Arial"/>
          <w:b/>
          <w:bCs/>
          <w:sz w:val="24"/>
          <w:szCs w:val="24"/>
        </w:rPr>
        <w:t>P</w:t>
      </w:r>
      <w:r w:rsidR="00DE17F7" w:rsidRPr="008E5BAE">
        <w:rPr>
          <w:rFonts w:ascii="Arial" w:hAnsi="Arial" w:cs="Arial"/>
          <w:b/>
          <w:bCs/>
          <w:sz w:val="24"/>
          <w:szCs w:val="24"/>
        </w:rPr>
        <w:t>reprocessing</w:t>
      </w:r>
    </w:p>
    <w:p w14:paraId="732E8E3F" w14:textId="77777777" w:rsidR="006E2064" w:rsidRPr="008E5BAE" w:rsidRDefault="006E2064" w:rsidP="006E2064">
      <w:pPr>
        <w:pStyle w:val="NoSpacing"/>
        <w:jc w:val="both"/>
        <w:rPr>
          <w:rFonts w:ascii="Arial" w:hAnsi="Arial" w:cs="Arial"/>
          <w:b/>
          <w:bCs/>
          <w:sz w:val="28"/>
          <w:szCs w:val="28"/>
        </w:rPr>
      </w:pPr>
    </w:p>
    <w:p w14:paraId="5C1408E3" w14:textId="77777777" w:rsidR="006E2064" w:rsidRPr="008E5BAE" w:rsidRDefault="006E2064" w:rsidP="006E2064">
      <w:pPr>
        <w:pStyle w:val="NoSpacing"/>
        <w:jc w:val="both"/>
        <w:rPr>
          <w:rFonts w:ascii="Arial" w:hAnsi="Arial" w:cs="Arial"/>
        </w:rPr>
      </w:pPr>
      <w:r w:rsidRPr="008E5BAE">
        <w:rPr>
          <w:rFonts w:ascii="Arial" w:hAnsi="Arial" w:cs="Arial"/>
        </w:rPr>
        <w:t>The preliminary steps of data preprocessing consisted of manual inspection, Feature Engineering (FE), Imputation, Visualization, and Validation using internet research. Manual inspection focused to fix data errors and explore the values of the columns. There were data errors which were identified through inspection of histogram visualization of the column. The errors were manually fixed.</w:t>
      </w:r>
    </w:p>
    <w:p w14:paraId="07A5CC01" w14:textId="77777777" w:rsidR="006E2064" w:rsidRPr="008E5BAE" w:rsidRDefault="006E2064" w:rsidP="006E2064">
      <w:pPr>
        <w:pStyle w:val="NoSpacing"/>
        <w:jc w:val="both"/>
        <w:rPr>
          <w:rFonts w:ascii="Arial" w:hAnsi="Arial" w:cs="Arial"/>
          <w:sz w:val="20"/>
          <w:szCs w:val="20"/>
        </w:rPr>
      </w:pPr>
      <w:r w:rsidRPr="008E5BAE">
        <w:rPr>
          <w:rFonts w:ascii="Arial" w:hAnsi="Arial" w:cs="Arial"/>
          <w:noProof/>
          <w:sz w:val="20"/>
          <w:szCs w:val="20"/>
        </w:rPr>
        <w:drawing>
          <wp:anchor distT="0" distB="0" distL="114300" distR="114300" simplePos="0" relativeHeight="251661312" behindDoc="1" locked="0" layoutInCell="1" allowOverlap="1" wp14:anchorId="55E0E7F9" wp14:editId="30302C13">
            <wp:simplePos x="0" y="0"/>
            <wp:positionH relativeFrom="column">
              <wp:posOffset>431800</wp:posOffset>
            </wp:positionH>
            <wp:positionV relativeFrom="paragraph">
              <wp:posOffset>369570</wp:posOffset>
            </wp:positionV>
            <wp:extent cx="5784215" cy="2903220"/>
            <wp:effectExtent l="19050" t="19050" r="6985" b="0"/>
            <wp:wrapTight wrapText="bothSides">
              <wp:wrapPolygon edited="0">
                <wp:start x="-71" y="-142"/>
                <wp:lineTo x="-71" y="21543"/>
                <wp:lineTo x="21626" y="21543"/>
                <wp:lineTo x="21626" y="-142"/>
                <wp:lineTo x="-71" y="-142"/>
              </wp:wrapPolygon>
            </wp:wrapTight>
            <wp:docPr id="10464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4215" cy="290322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p>
    <w:p w14:paraId="7E8FE62D" w14:textId="77777777" w:rsidR="006E2064" w:rsidRPr="008E5BAE" w:rsidRDefault="006E2064" w:rsidP="006E2064">
      <w:pPr>
        <w:pStyle w:val="NoSpacing"/>
        <w:jc w:val="center"/>
        <w:rPr>
          <w:rFonts w:ascii="Arial" w:hAnsi="Arial" w:cs="Arial"/>
          <w:i/>
          <w:iCs/>
        </w:rPr>
      </w:pPr>
      <w:r w:rsidRPr="008E5BAE">
        <w:rPr>
          <w:rFonts w:ascii="Arial" w:hAnsi="Arial" w:cs="Arial"/>
          <w:i/>
          <w:iCs/>
        </w:rPr>
        <w:t>Figure 2. Missing data in the dataset before encoding</w:t>
      </w:r>
    </w:p>
    <w:p w14:paraId="717E45CE" w14:textId="77777777" w:rsidR="006E2064" w:rsidRPr="008E5BAE" w:rsidRDefault="006E2064" w:rsidP="006E2064">
      <w:pPr>
        <w:pStyle w:val="NoSpacing"/>
        <w:jc w:val="center"/>
        <w:rPr>
          <w:rFonts w:ascii="Arial" w:hAnsi="Arial" w:cs="Arial"/>
          <w:i/>
          <w:iCs/>
          <w:sz w:val="24"/>
          <w:szCs w:val="24"/>
        </w:rPr>
      </w:pPr>
    </w:p>
    <w:p w14:paraId="1448DA9D" w14:textId="77777777" w:rsidR="006E2064" w:rsidRPr="008E5BAE" w:rsidRDefault="006E2064" w:rsidP="006E2064">
      <w:pPr>
        <w:pStyle w:val="NoSpacing"/>
        <w:jc w:val="center"/>
        <w:rPr>
          <w:rFonts w:ascii="Arial" w:hAnsi="Arial" w:cs="Arial"/>
          <w:sz w:val="24"/>
          <w:szCs w:val="24"/>
        </w:rPr>
      </w:pPr>
    </w:p>
    <w:p w14:paraId="49F7665E" w14:textId="77777777" w:rsidR="006E2064" w:rsidRPr="008E5BAE" w:rsidRDefault="006E2064" w:rsidP="006E2064">
      <w:pPr>
        <w:pStyle w:val="NoSpacing"/>
        <w:jc w:val="center"/>
        <w:rPr>
          <w:rFonts w:ascii="Arial" w:hAnsi="Arial" w:cs="Arial"/>
          <w:i/>
          <w:iCs/>
          <w:sz w:val="24"/>
          <w:szCs w:val="24"/>
        </w:rPr>
      </w:pPr>
    </w:p>
    <w:p w14:paraId="331EF9DE" w14:textId="77777777" w:rsidR="006E2064" w:rsidRPr="008E5BAE" w:rsidRDefault="006E2064" w:rsidP="006E2064">
      <w:pPr>
        <w:pStyle w:val="NoSpacing"/>
        <w:jc w:val="center"/>
        <w:rPr>
          <w:rFonts w:ascii="Arial" w:hAnsi="Arial" w:cs="Arial"/>
          <w:i/>
          <w:iCs/>
          <w:sz w:val="24"/>
          <w:szCs w:val="24"/>
        </w:rPr>
      </w:pPr>
    </w:p>
    <w:p w14:paraId="46648BB2" w14:textId="77777777" w:rsidR="006E2064" w:rsidRPr="008E5BAE" w:rsidRDefault="006E2064" w:rsidP="006E2064">
      <w:pPr>
        <w:pStyle w:val="NoSpacing"/>
        <w:jc w:val="center"/>
        <w:rPr>
          <w:rFonts w:ascii="Arial" w:hAnsi="Arial" w:cs="Arial"/>
          <w:i/>
          <w:iCs/>
          <w:sz w:val="24"/>
          <w:szCs w:val="24"/>
        </w:rPr>
      </w:pPr>
    </w:p>
    <w:p w14:paraId="1A500189" w14:textId="77777777" w:rsidR="006E2064" w:rsidRPr="008E5BAE" w:rsidRDefault="006E2064" w:rsidP="006E2064">
      <w:pPr>
        <w:pStyle w:val="NoSpacing"/>
        <w:jc w:val="center"/>
        <w:rPr>
          <w:rFonts w:ascii="Arial" w:hAnsi="Arial" w:cs="Arial"/>
          <w:i/>
          <w:iCs/>
          <w:sz w:val="24"/>
          <w:szCs w:val="24"/>
        </w:rPr>
      </w:pPr>
    </w:p>
    <w:p w14:paraId="0A579E65" w14:textId="77777777" w:rsidR="006E2064" w:rsidRPr="008E5BAE" w:rsidRDefault="006E2064" w:rsidP="006E2064">
      <w:pPr>
        <w:pStyle w:val="NoSpacing"/>
        <w:jc w:val="center"/>
        <w:rPr>
          <w:rFonts w:ascii="Arial" w:hAnsi="Arial" w:cs="Arial"/>
          <w:i/>
          <w:iCs/>
          <w:sz w:val="24"/>
          <w:szCs w:val="24"/>
        </w:rPr>
      </w:pPr>
    </w:p>
    <w:p w14:paraId="5E642FF4" w14:textId="77777777" w:rsidR="006E2064" w:rsidRPr="008E5BAE" w:rsidRDefault="006E2064" w:rsidP="006E2064">
      <w:pPr>
        <w:pStyle w:val="NoSpacing"/>
        <w:jc w:val="center"/>
        <w:rPr>
          <w:rFonts w:ascii="Arial" w:hAnsi="Arial" w:cs="Arial"/>
          <w:i/>
          <w:iCs/>
          <w:sz w:val="24"/>
          <w:szCs w:val="24"/>
        </w:rPr>
      </w:pPr>
    </w:p>
    <w:p w14:paraId="44908460" w14:textId="77777777" w:rsidR="006E2064" w:rsidRPr="008E5BAE" w:rsidRDefault="006E2064" w:rsidP="006E2064">
      <w:pPr>
        <w:pStyle w:val="NoSpacing"/>
        <w:jc w:val="center"/>
        <w:rPr>
          <w:rFonts w:ascii="Arial" w:hAnsi="Arial" w:cs="Arial"/>
          <w:i/>
          <w:iCs/>
          <w:sz w:val="24"/>
          <w:szCs w:val="24"/>
        </w:rPr>
      </w:pPr>
    </w:p>
    <w:p w14:paraId="77331D74" w14:textId="77777777" w:rsidR="006E2064" w:rsidRPr="008E5BAE" w:rsidRDefault="006E2064" w:rsidP="006E2064">
      <w:pPr>
        <w:pStyle w:val="NoSpacing"/>
        <w:jc w:val="center"/>
        <w:rPr>
          <w:rFonts w:ascii="Arial" w:hAnsi="Arial" w:cs="Arial"/>
          <w:i/>
          <w:iCs/>
          <w:sz w:val="24"/>
          <w:szCs w:val="24"/>
        </w:rPr>
      </w:pPr>
    </w:p>
    <w:p w14:paraId="7EFDEF63" w14:textId="77777777" w:rsidR="006E2064" w:rsidRPr="008E5BAE" w:rsidRDefault="006E2064" w:rsidP="006E2064">
      <w:pPr>
        <w:pStyle w:val="NoSpacing"/>
        <w:jc w:val="center"/>
        <w:rPr>
          <w:rFonts w:ascii="Arial" w:hAnsi="Arial" w:cs="Arial"/>
          <w:i/>
          <w:iCs/>
          <w:sz w:val="24"/>
          <w:szCs w:val="24"/>
        </w:rPr>
      </w:pPr>
    </w:p>
    <w:p w14:paraId="6ED599BB" w14:textId="77777777" w:rsidR="006E2064" w:rsidRPr="008E5BAE" w:rsidRDefault="006E2064" w:rsidP="006E2064">
      <w:pPr>
        <w:pStyle w:val="NoSpacing"/>
        <w:jc w:val="center"/>
        <w:rPr>
          <w:rFonts w:ascii="Arial" w:hAnsi="Arial" w:cs="Arial"/>
          <w:i/>
          <w:iCs/>
          <w:sz w:val="24"/>
          <w:szCs w:val="24"/>
        </w:rPr>
      </w:pPr>
    </w:p>
    <w:p w14:paraId="13778303" w14:textId="77777777" w:rsidR="006E2064" w:rsidRPr="008E5BAE" w:rsidRDefault="006E2064" w:rsidP="006E2064">
      <w:pPr>
        <w:pStyle w:val="NoSpacing"/>
        <w:jc w:val="center"/>
        <w:rPr>
          <w:rFonts w:ascii="Arial" w:hAnsi="Arial" w:cs="Arial"/>
          <w:i/>
          <w:iCs/>
          <w:sz w:val="24"/>
          <w:szCs w:val="24"/>
        </w:rPr>
      </w:pPr>
    </w:p>
    <w:p w14:paraId="6AE9C91A" w14:textId="77777777" w:rsidR="006E2064" w:rsidRPr="008E5BAE" w:rsidRDefault="006E2064" w:rsidP="006E2064">
      <w:pPr>
        <w:pStyle w:val="NoSpacing"/>
        <w:jc w:val="center"/>
        <w:rPr>
          <w:rFonts w:ascii="Arial" w:hAnsi="Arial" w:cs="Arial"/>
          <w:i/>
          <w:iCs/>
          <w:sz w:val="24"/>
          <w:szCs w:val="24"/>
        </w:rPr>
      </w:pPr>
    </w:p>
    <w:p w14:paraId="25D4E16F" w14:textId="77777777" w:rsidR="006E2064" w:rsidRPr="008E5BAE" w:rsidRDefault="006E2064" w:rsidP="006E2064">
      <w:pPr>
        <w:pStyle w:val="NoSpacing"/>
        <w:jc w:val="center"/>
        <w:rPr>
          <w:rFonts w:ascii="Arial" w:hAnsi="Arial" w:cs="Arial"/>
          <w:i/>
          <w:iCs/>
          <w:sz w:val="24"/>
          <w:szCs w:val="24"/>
        </w:rPr>
      </w:pPr>
    </w:p>
    <w:p w14:paraId="72D923E1" w14:textId="77777777" w:rsidR="006E2064" w:rsidRPr="008E5BAE" w:rsidRDefault="006E2064" w:rsidP="006E2064">
      <w:pPr>
        <w:pStyle w:val="NoSpacing"/>
        <w:jc w:val="center"/>
        <w:rPr>
          <w:rFonts w:ascii="Arial" w:hAnsi="Arial" w:cs="Arial"/>
          <w:i/>
          <w:iCs/>
          <w:sz w:val="24"/>
          <w:szCs w:val="24"/>
        </w:rPr>
      </w:pPr>
    </w:p>
    <w:p w14:paraId="0F4276A9" w14:textId="77777777" w:rsidR="006E2064" w:rsidRPr="008E5BAE" w:rsidRDefault="006E2064" w:rsidP="006E2064">
      <w:pPr>
        <w:pStyle w:val="NoSpacing"/>
        <w:jc w:val="center"/>
        <w:rPr>
          <w:rFonts w:ascii="Arial" w:hAnsi="Arial" w:cs="Arial"/>
          <w:i/>
          <w:iCs/>
          <w:sz w:val="24"/>
          <w:szCs w:val="24"/>
        </w:rPr>
      </w:pPr>
    </w:p>
    <w:p w14:paraId="03CEF80E" w14:textId="77777777" w:rsidR="006E2064" w:rsidRPr="008E5BAE" w:rsidRDefault="006E2064" w:rsidP="006E2064">
      <w:pPr>
        <w:pStyle w:val="NoSpacing"/>
        <w:rPr>
          <w:rFonts w:ascii="Arial" w:hAnsi="Arial" w:cs="Arial"/>
          <w:i/>
          <w:iCs/>
          <w:sz w:val="24"/>
          <w:szCs w:val="24"/>
        </w:rPr>
      </w:pPr>
    </w:p>
    <w:p w14:paraId="7609C6F8" w14:textId="77777777" w:rsidR="006E2064" w:rsidRPr="008E5BAE" w:rsidRDefault="006E2064" w:rsidP="006E2064">
      <w:pPr>
        <w:pStyle w:val="NoSpacing"/>
        <w:jc w:val="both"/>
        <w:rPr>
          <w:rFonts w:ascii="Arial" w:hAnsi="Arial" w:cs="Arial"/>
        </w:rPr>
      </w:pPr>
      <w:r w:rsidRPr="008E5BAE">
        <w:rPr>
          <w:rFonts w:ascii="Arial" w:hAnsi="Arial" w:cs="Arial"/>
        </w:rPr>
        <w:t>After manual inspection, 68 columns were selected including the DV. Figure 2. shows the overall missing data in the dataset. For DV, approximately 1% of the data were NA values. The 1% of the data were removed considering no scope of imputation for the DV.  Table 1. shows number of columns as per the percentage of missingness. Out of 68 columns, 32 columns have NA values greater than 40% and 30 columns have NA values less than 10%.</w:t>
      </w:r>
    </w:p>
    <w:p w14:paraId="70231FDC" w14:textId="77777777" w:rsidR="006E2064" w:rsidRPr="008E5BAE" w:rsidRDefault="006E2064" w:rsidP="006E2064">
      <w:pPr>
        <w:pStyle w:val="NoSpacing"/>
        <w:jc w:val="both"/>
        <w:rPr>
          <w:rFonts w:ascii="Arial" w:hAnsi="Arial" w:cs="Arial"/>
          <w:i/>
          <w:iCs/>
        </w:rPr>
      </w:pPr>
    </w:p>
    <w:p w14:paraId="0E8A4039" w14:textId="77777777" w:rsidR="006E2064" w:rsidRPr="008E5BAE" w:rsidRDefault="006E2064" w:rsidP="006E2064">
      <w:pPr>
        <w:pStyle w:val="NoSpacing"/>
        <w:jc w:val="center"/>
        <w:rPr>
          <w:rFonts w:ascii="Arial" w:hAnsi="Arial" w:cs="Arial"/>
          <w:i/>
          <w:iCs/>
        </w:rPr>
      </w:pPr>
      <w:r w:rsidRPr="008E5BAE">
        <w:rPr>
          <w:rFonts w:ascii="Arial" w:hAnsi="Arial" w:cs="Arial"/>
          <w:i/>
          <w:iCs/>
        </w:rPr>
        <w:t>Table 1. Missingness of data as per columns</w:t>
      </w:r>
    </w:p>
    <w:tbl>
      <w:tblPr>
        <w:tblStyle w:val="TableGrid"/>
        <w:tblW w:w="0" w:type="auto"/>
        <w:tblInd w:w="5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12"/>
        <w:gridCol w:w="1268"/>
        <w:gridCol w:w="1261"/>
        <w:gridCol w:w="1237"/>
        <w:gridCol w:w="1461"/>
        <w:gridCol w:w="1468"/>
      </w:tblGrid>
      <w:tr w:rsidR="006E2064" w:rsidRPr="008E5BAE" w14:paraId="4EC495F5" w14:textId="77777777" w:rsidTr="00563D2B">
        <w:trPr>
          <w:trHeight w:val="518"/>
        </w:trPr>
        <w:tc>
          <w:tcPr>
            <w:tcW w:w="2112" w:type="dxa"/>
            <w:tcBorders>
              <w:top w:val="single" w:sz="4" w:space="0" w:color="auto"/>
              <w:bottom w:val="single" w:sz="4" w:space="0" w:color="auto"/>
            </w:tcBorders>
            <w:vAlign w:val="center"/>
          </w:tcPr>
          <w:p w14:paraId="68CE8393" w14:textId="77777777" w:rsidR="006E2064" w:rsidRPr="008E5BAE" w:rsidRDefault="006E2064" w:rsidP="00EB600D">
            <w:pPr>
              <w:pStyle w:val="NoSpacing"/>
              <w:jc w:val="center"/>
              <w:rPr>
                <w:rFonts w:ascii="Arial" w:hAnsi="Arial" w:cs="Arial"/>
              </w:rPr>
            </w:pPr>
            <w:r w:rsidRPr="008E5BAE">
              <w:rPr>
                <w:rFonts w:ascii="Arial" w:hAnsi="Arial" w:cs="Arial"/>
              </w:rPr>
              <w:t>Percentage Range</w:t>
            </w:r>
          </w:p>
        </w:tc>
        <w:tc>
          <w:tcPr>
            <w:tcW w:w="1268" w:type="dxa"/>
            <w:tcBorders>
              <w:top w:val="single" w:sz="4" w:space="0" w:color="auto"/>
              <w:bottom w:val="single" w:sz="4" w:space="0" w:color="auto"/>
            </w:tcBorders>
            <w:vAlign w:val="center"/>
          </w:tcPr>
          <w:p w14:paraId="559A996F" w14:textId="77777777" w:rsidR="006E2064" w:rsidRPr="008E5BAE" w:rsidRDefault="006E2064" w:rsidP="00EB600D">
            <w:pPr>
              <w:pStyle w:val="NoSpacing"/>
              <w:jc w:val="center"/>
              <w:rPr>
                <w:rFonts w:ascii="Arial" w:hAnsi="Arial" w:cs="Arial"/>
              </w:rPr>
            </w:pPr>
            <w:r w:rsidRPr="008E5BAE">
              <w:rPr>
                <w:rFonts w:ascii="Arial" w:hAnsi="Arial" w:cs="Arial"/>
              </w:rPr>
              <w:t>&lt;10%</w:t>
            </w:r>
          </w:p>
        </w:tc>
        <w:tc>
          <w:tcPr>
            <w:tcW w:w="1261" w:type="dxa"/>
            <w:tcBorders>
              <w:top w:val="single" w:sz="4" w:space="0" w:color="auto"/>
              <w:bottom w:val="single" w:sz="4" w:space="0" w:color="auto"/>
            </w:tcBorders>
            <w:vAlign w:val="center"/>
          </w:tcPr>
          <w:p w14:paraId="26FD1AE8" w14:textId="77777777" w:rsidR="006E2064" w:rsidRPr="008E5BAE" w:rsidRDefault="006E2064" w:rsidP="00EB600D">
            <w:pPr>
              <w:pStyle w:val="NoSpacing"/>
              <w:jc w:val="center"/>
              <w:rPr>
                <w:rFonts w:ascii="Arial" w:hAnsi="Arial" w:cs="Arial"/>
              </w:rPr>
            </w:pPr>
            <w:r w:rsidRPr="008E5BAE">
              <w:rPr>
                <w:rFonts w:ascii="Arial" w:hAnsi="Arial" w:cs="Arial"/>
              </w:rPr>
              <w:t>10 - 20%</w:t>
            </w:r>
          </w:p>
        </w:tc>
        <w:tc>
          <w:tcPr>
            <w:tcW w:w="1237" w:type="dxa"/>
            <w:tcBorders>
              <w:top w:val="single" w:sz="4" w:space="0" w:color="auto"/>
              <w:bottom w:val="single" w:sz="4" w:space="0" w:color="auto"/>
            </w:tcBorders>
            <w:vAlign w:val="center"/>
          </w:tcPr>
          <w:p w14:paraId="56FDF91E" w14:textId="77777777" w:rsidR="006E2064" w:rsidRPr="008E5BAE" w:rsidRDefault="006E2064" w:rsidP="00EB600D">
            <w:pPr>
              <w:pStyle w:val="NoSpacing"/>
              <w:jc w:val="center"/>
              <w:rPr>
                <w:rFonts w:ascii="Arial" w:hAnsi="Arial" w:cs="Arial"/>
              </w:rPr>
            </w:pPr>
            <w:r w:rsidRPr="008E5BAE">
              <w:rPr>
                <w:rFonts w:ascii="Arial" w:hAnsi="Arial" w:cs="Arial"/>
              </w:rPr>
              <w:t>20 - 30%</w:t>
            </w:r>
          </w:p>
        </w:tc>
        <w:tc>
          <w:tcPr>
            <w:tcW w:w="1461" w:type="dxa"/>
            <w:tcBorders>
              <w:top w:val="single" w:sz="4" w:space="0" w:color="auto"/>
              <w:bottom w:val="single" w:sz="4" w:space="0" w:color="auto"/>
            </w:tcBorders>
            <w:vAlign w:val="center"/>
          </w:tcPr>
          <w:p w14:paraId="684ACEA2" w14:textId="77777777" w:rsidR="006E2064" w:rsidRPr="008E5BAE" w:rsidRDefault="006E2064" w:rsidP="00EB600D">
            <w:pPr>
              <w:pStyle w:val="NoSpacing"/>
              <w:jc w:val="center"/>
              <w:rPr>
                <w:rFonts w:ascii="Arial" w:hAnsi="Arial" w:cs="Arial"/>
              </w:rPr>
            </w:pPr>
            <w:r w:rsidRPr="008E5BAE">
              <w:rPr>
                <w:rFonts w:ascii="Arial" w:hAnsi="Arial" w:cs="Arial"/>
              </w:rPr>
              <w:t>30 - 40%</w:t>
            </w:r>
          </w:p>
        </w:tc>
        <w:tc>
          <w:tcPr>
            <w:tcW w:w="1468" w:type="dxa"/>
            <w:tcBorders>
              <w:top w:val="single" w:sz="4" w:space="0" w:color="auto"/>
              <w:bottom w:val="single" w:sz="4" w:space="0" w:color="auto"/>
            </w:tcBorders>
            <w:vAlign w:val="center"/>
          </w:tcPr>
          <w:p w14:paraId="18E61BC8" w14:textId="77777777" w:rsidR="006E2064" w:rsidRPr="008E5BAE" w:rsidRDefault="006E2064" w:rsidP="00EB600D">
            <w:pPr>
              <w:pStyle w:val="NoSpacing"/>
              <w:jc w:val="center"/>
              <w:rPr>
                <w:rFonts w:ascii="Arial" w:hAnsi="Arial" w:cs="Arial"/>
              </w:rPr>
            </w:pPr>
            <w:r w:rsidRPr="008E5BAE">
              <w:rPr>
                <w:rFonts w:ascii="Arial" w:hAnsi="Arial" w:cs="Arial"/>
              </w:rPr>
              <w:t>&gt;40%</w:t>
            </w:r>
          </w:p>
        </w:tc>
      </w:tr>
      <w:tr w:rsidR="006E2064" w:rsidRPr="008E5BAE" w14:paraId="73923812" w14:textId="77777777" w:rsidTr="00563D2B">
        <w:trPr>
          <w:trHeight w:val="518"/>
        </w:trPr>
        <w:tc>
          <w:tcPr>
            <w:tcW w:w="2112" w:type="dxa"/>
            <w:tcBorders>
              <w:top w:val="single" w:sz="4" w:space="0" w:color="auto"/>
              <w:bottom w:val="single" w:sz="4" w:space="0" w:color="auto"/>
            </w:tcBorders>
            <w:vAlign w:val="center"/>
          </w:tcPr>
          <w:p w14:paraId="66B9AAB9" w14:textId="77777777" w:rsidR="006E2064" w:rsidRPr="008E5BAE" w:rsidRDefault="006E2064" w:rsidP="00EB600D">
            <w:pPr>
              <w:pStyle w:val="NoSpacing"/>
              <w:jc w:val="center"/>
              <w:rPr>
                <w:rFonts w:ascii="Arial" w:hAnsi="Arial" w:cs="Arial"/>
              </w:rPr>
            </w:pPr>
            <w:r w:rsidRPr="008E5BAE">
              <w:rPr>
                <w:rFonts w:ascii="Arial" w:hAnsi="Arial" w:cs="Arial"/>
              </w:rPr>
              <w:t>Number of columns</w:t>
            </w:r>
          </w:p>
        </w:tc>
        <w:tc>
          <w:tcPr>
            <w:tcW w:w="1268" w:type="dxa"/>
            <w:tcBorders>
              <w:top w:val="single" w:sz="4" w:space="0" w:color="auto"/>
              <w:bottom w:val="single" w:sz="4" w:space="0" w:color="auto"/>
            </w:tcBorders>
            <w:vAlign w:val="center"/>
          </w:tcPr>
          <w:p w14:paraId="7BD7696C" w14:textId="77777777" w:rsidR="006E2064" w:rsidRPr="008E5BAE" w:rsidRDefault="006E2064" w:rsidP="00EB600D">
            <w:pPr>
              <w:pStyle w:val="NoSpacing"/>
              <w:jc w:val="center"/>
              <w:rPr>
                <w:rFonts w:ascii="Arial" w:hAnsi="Arial" w:cs="Arial"/>
              </w:rPr>
            </w:pPr>
            <w:r w:rsidRPr="008E5BAE">
              <w:rPr>
                <w:rFonts w:ascii="Arial" w:hAnsi="Arial" w:cs="Arial"/>
              </w:rPr>
              <w:t>30</w:t>
            </w:r>
          </w:p>
        </w:tc>
        <w:tc>
          <w:tcPr>
            <w:tcW w:w="1261" w:type="dxa"/>
            <w:tcBorders>
              <w:top w:val="single" w:sz="4" w:space="0" w:color="auto"/>
              <w:bottom w:val="single" w:sz="4" w:space="0" w:color="auto"/>
            </w:tcBorders>
            <w:vAlign w:val="center"/>
          </w:tcPr>
          <w:p w14:paraId="11F45BDC" w14:textId="77777777" w:rsidR="006E2064" w:rsidRPr="008E5BAE" w:rsidRDefault="006E2064" w:rsidP="00EB600D">
            <w:pPr>
              <w:pStyle w:val="NoSpacing"/>
              <w:jc w:val="center"/>
              <w:rPr>
                <w:rFonts w:ascii="Arial" w:hAnsi="Arial" w:cs="Arial"/>
              </w:rPr>
            </w:pPr>
            <w:r w:rsidRPr="008E5BAE">
              <w:rPr>
                <w:rFonts w:ascii="Arial" w:hAnsi="Arial" w:cs="Arial"/>
              </w:rPr>
              <w:t>2</w:t>
            </w:r>
          </w:p>
        </w:tc>
        <w:tc>
          <w:tcPr>
            <w:tcW w:w="1237" w:type="dxa"/>
            <w:tcBorders>
              <w:top w:val="single" w:sz="4" w:space="0" w:color="auto"/>
              <w:bottom w:val="single" w:sz="4" w:space="0" w:color="auto"/>
            </w:tcBorders>
            <w:vAlign w:val="center"/>
          </w:tcPr>
          <w:p w14:paraId="6674B1B4" w14:textId="77777777" w:rsidR="006E2064" w:rsidRPr="008E5BAE" w:rsidRDefault="006E2064" w:rsidP="00EB600D">
            <w:pPr>
              <w:pStyle w:val="NoSpacing"/>
              <w:jc w:val="center"/>
              <w:rPr>
                <w:rFonts w:ascii="Arial" w:hAnsi="Arial" w:cs="Arial"/>
              </w:rPr>
            </w:pPr>
            <w:r w:rsidRPr="008E5BAE">
              <w:rPr>
                <w:rFonts w:ascii="Arial" w:hAnsi="Arial" w:cs="Arial"/>
              </w:rPr>
              <w:t>3</w:t>
            </w:r>
          </w:p>
        </w:tc>
        <w:tc>
          <w:tcPr>
            <w:tcW w:w="1461" w:type="dxa"/>
            <w:tcBorders>
              <w:top w:val="single" w:sz="4" w:space="0" w:color="auto"/>
              <w:bottom w:val="single" w:sz="4" w:space="0" w:color="auto"/>
            </w:tcBorders>
            <w:vAlign w:val="center"/>
          </w:tcPr>
          <w:p w14:paraId="25D23BBB" w14:textId="77777777" w:rsidR="006E2064" w:rsidRPr="008E5BAE" w:rsidRDefault="006E2064" w:rsidP="00EB600D">
            <w:pPr>
              <w:pStyle w:val="NoSpacing"/>
              <w:jc w:val="center"/>
              <w:rPr>
                <w:rFonts w:ascii="Arial" w:hAnsi="Arial" w:cs="Arial"/>
              </w:rPr>
            </w:pPr>
            <w:r w:rsidRPr="008E5BAE">
              <w:rPr>
                <w:rFonts w:ascii="Arial" w:hAnsi="Arial" w:cs="Arial"/>
              </w:rPr>
              <w:t>1</w:t>
            </w:r>
          </w:p>
        </w:tc>
        <w:tc>
          <w:tcPr>
            <w:tcW w:w="1468" w:type="dxa"/>
            <w:tcBorders>
              <w:top w:val="single" w:sz="4" w:space="0" w:color="auto"/>
              <w:bottom w:val="single" w:sz="4" w:space="0" w:color="auto"/>
            </w:tcBorders>
            <w:vAlign w:val="center"/>
          </w:tcPr>
          <w:p w14:paraId="0D4A39A5" w14:textId="77777777" w:rsidR="006E2064" w:rsidRPr="008E5BAE" w:rsidRDefault="006E2064" w:rsidP="00EB600D">
            <w:pPr>
              <w:pStyle w:val="NoSpacing"/>
              <w:jc w:val="center"/>
              <w:rPr>
                <w:rFonts w:ascii="Arial" w:hAnsi="Arial" w:cs="Arial"/>
              </w:rPr>
            </w:pPr>
            <w:r w:rsidRPr="008E5BAE">
              <w:rPr>
                <w:rFonts w:ascii="Arial" w:hAnsi="Arial" w:cs="Arial"/>
              </w:rPr>
              <w:t>32</w:t>
            </w:r>
          </w:p>
        </w:tc>
      </w:tr>
    </w:tbl>
    <w:p w14:paraId="4B7DEF2B" w14:textId="77777777" w:rsidR="006E2064" w:rsidRPr="008E5BAE" w:rsidRDefault="006E2064" w:rsidP="006E2064">
      <w:pPr>
        <w:pStyle w:val="NoSpacing"/>
        <w:jc w:val="both"/>
        <w:rPr>
          <w:rFonts w:ascii="Arial" w:hAnsi="Arial" w:cs="Arial"/>
        </w:rPr>
      </w:pPr>
    </w:p>
    <w:p w14:paraId="394D1C5D" w14:textId="77777777" w:rsidR="006E2064" w:rsidRPr="008E5BAE" w:rsidRDefault="006E2064" w:rsidP="006E2064">
      <w:pPr>
        <w:pStyle w:val="NoSpacing"/>
        <w:jc w:val="both"/>
        <w:rPr>
          <w:rFonts w:ascii="Arial" w:hAnsi="Arial" w:cs="Arial"/>
        </w:rPr>
      </w:pPr>
      <w:r w:rsidRPr="008E5BAE">
        <w:rPr>
          <w:rFonts w:ascii="Arial" w:hAnsi="Arial" w:cs="Arial"/>
        </w:rPr>
        <w:t xml:space="preserve">Studies on data exclusion states that with no scope of imputation, the data should be excluded when missing data crosses the upper limit threshold of 40%, and if the missingness could not be determined, that is, if it’s of the type MCAR or MAR </w:t>
      </w:r>
      <w:r w:rsidRPr="008E5BAE">
        <w:rPr>
          <w:rFonts w:ascii="Arial" w:hAnsi="Arial" w:cs="Arial"/>
        </w:rPr>
        <w:fldChar w:fldCharType="begin"/>
      </w:r>
      <w:r w:rsidRPr="008E5BAE">
        <w:rPr>
          <w:rFonts w:ascii="Arial" w:hAnsi="Arial" w:cs="Arial"/>
        </w:rPr>
        <w:instrText xml:space="preserve"> ADDIN ZOTERO_ITEM CSL_CITATION {"citationID":"LWOIP0lw","properties":{"formattedCitation":"(9\\uc0\\u8211{}11)","plainCitation":"(9–11)","noteIndex":0},"citationItems":[{"id":66,"uris":["http://zotero.org/users/local/mcJA9Dt9/items/67WUT6LQ"],"itemData":{"id":66,"type":"chapter","abstract":"While the complete case analysis of a dataset with MCAR data is unbiased, there is a common misperception that complete case analysis of a dataset with MNAR data will necessarily result in a biased estimate of effect. However, this is not so; in fact, whether missing data introduce bias into a complete case analysis depends on the causal structure of the missingness process. Details are given in Daniel et al.7 and additional examples in Westreich;16 but informally the complete case analysis will be unbiased due to missing data if the missingness is independent of the outcome under study, a condition that can be present whether the data are MAR or MNAR. However, if the missingness is not independent of outcome, it can be made so through analytic means only if the missingness is MAR. The import of the MAR vs. MNAR distinction is therefore not to indicate that there definitively will or will not be bias in a complete case analysis, but instead to indicate – if the complete case analysis is biased – whether that bias can be fully removed in analysis (see below sections for analytic strategies).","container-title":"Managing Missing Data in Patient Registries: Addendum to Registries for Evaluating Patient Outcomes: A User’s Guide, Third Edition [Internet]","language":"en","publisher":"Agency for Healthcare Research and Quality (US)","source":"www.ncbi.nlm.nih.gov","title":"Types of Missing Data","URL":"https://www.ncbi.nlm.nih.gov/books/NBK493614/","author":[{"family":"Mack","given":"Christina"},{"family":"Su","given":"Zhaohui"},{"family":"Westreich","given":"Daniel"}],"accessed":{"date-parts":[["2024",1,19]]},"issued":{"date-parts":[["2018",2]]}}},{"id":58,"uris":["http://zotero.org/users/local/mcJA9Dt9/items/AS3SN6TG"],"itemData":{"id":58,"type":"article-journal","abstract":"Objectives\nResearchers are concerned whether multiple imputation (MI) or complete case analysis should be used when a large proportion of data are missing. We aimed to provide guidance for drawing conclusions from data with a large proportion of missingness.\nStudy Design and Setting\nVia simulations, we investigated how the proportion of missing data, the fraction of missing information (FMI), and availability of auxiliary variables affected MI performance. Outcome data were missing completely at random or missing at random (MAR).\nResults\nProvided sufficient auxiliary information was available; MI was beneficial in terms of bias and never detrimental in terms of efficiency. Models with similar FMI values, but differing proportions of missing data, also had similar precision for effect estimates. In the absence of bias, the FMI was a better guide to the efficiency gains using MI than the proportion of missing data.\nConclusion\nWe provide evidence that for MAR data, valid MI reduces bias even when the proportion of missingness is large. We advise researchers to use FMI to guide choice of auxiliary variables for efficiency gain in imputation analyses, and that sensitivity analyses including different imputation models may be needed if the number of complete cases is small.","container-title":"Journal of Clinical Epidemiology","DOI":"10.1016/j.jclinepi.2019.02.016","ISSN":"0895-4356","journalAbbreviation":"Journal of Clinical Epidemiology","page":"63-73","source":"ScienceDirect","title":"The proportion of missing data should not be used to guide decisions on multiple imputation","volume":"110","author":[{"family":"Madley-Dowd","given":"Paul"},{"family":"Hughes","given":"Rachael"},{"family":"Tilling","given":"Kate"},{"family":"Heron","given":"Jon"}],"issued":{"date-parts":[["2019",6,1]]}}},{"id":62,"uris":["http://zotero.org/users/local/mcJA9Dt9/items/MQSDZ4KG"],"itemData":{"id":62,"type":"article-journal","abstract":"The impact of missing data on quantitative research can be serious, leading to biased estimates of parameters, loss of information, decreased statistical power, increased standard errors, and weakened generalizability of findings. In this paper, we discussed and demonstrated three principled missing data methods: multiple imputation, full information maximum likelihood, and expectation-maximization algorithm, applied to a real-world data set. Results were contrasted with those obtained from the complete data set and from the listwise deletion method. The relative merits of each method are noted, along with common features they share. The paper concludes with an emphasis on the importance of statistical assumptions, and recommendations for researchers. Quality of research will be enhanced if (a) researchers explicitly acknowledge missing data problems and the conditions under which they occurred, (b) principled methods are employed to handle missing data, and (c) the appropriate treatment of missing data is incorporated into review standards of manuscripts submitted for publication.","container-title":"SpringerPlus","DOI":"10.1186/2193-1801-2-222","ISSN":"2193-1801","issue":"1","journalAbbreviation":"SpringerPlus","language":"en","page":"222","source":"Springer Link","title":"Principled missing data methods for researchers","volume":"2","author":[{"family":"Dong","given":"Yiran"},{"family":"Peng","given":"Chao-Ying Joanne"}],"issued":{"date-parts":[["2013",5,14]]}}}],"schema":"https://github.com/citation-style-language/schema/raw/master/csl-citation.json"} </w:instrText>
      </w:r>
      <w:r w:rsidRPr="008E5BAE">
        <w:rPr>
          <w:rFonts w:ascii="Arial" w:hAnsi="Arial" w:cs="Arial"/>
        </w:rPr>
        <w:fldChar w:fldCharType="separate"/>
      </w:r>
      <w:r w:rsidRPr="008E5BAE">
        <w:rPr>
          <w:rFonts w:ascii="Arial" w:hAnsi="Arial" w:cs="Arial"/>
          <w:kern w:val="0"/>
        </w:rPr>
        <w:t>(9–11)</w:t>
      </w:r>
      <w:r w:rsidRPr="008E5BAE">
        <w:rPr>
          <w:rFonts w:ascii="Arial" w:hAnsi="Arial" w:cs="Arial"/>
        </w:rPr>
        <w:fldChar w:fldCharType="end"/>
      </w:r>
      <w:r w:rsidRPr="008E5BAE">
        <w:rPr>
          <w:rFonts w:ascii="Arial" w:hAnsi="Arial" w:cs="Arial"/>
        </w:rPr>
        <w:t>. Post data exclusion 744 rows and 36 columns remained.</w:t>
      </w:r>
    </w:p>
    <w:p w14:paraId="5E45EA29" w14:textId="77777777" w:rsidR="006E2064" w:rsidRPr="008E5BAE" w:rsidRDefault="006E2064" w:rsidP="006E2064">
      <w:pPr>
        <w:pStyle w:val="NoSpacing"/>
        <w:jc w:val="both"/>
        <w:rPr>
          <w:rFonts w:ascii="Arial" w:hAnsi="Arial" w:cs="Arial"/>
        </w:rPr>
      </w:pPr>
    </w:p>
    <w:p w14:paraId="3B350096" w14:textId="01B3C69A" w:rsidR="006E2064" w:rsidRPr="008E5BAE" w:rsidRDefault="006E2064" w:rsidP="006E2064">
      <w:pPr>
        <w:pStyle w:val="NoSpacing"/>
        <w:jc w:val="both"/>
        <w:rPr>
          <w:rFonts w:ascii="Arial" w:hAnsi="Arial" w:cs="Arial"/>
        </w:rPr>
      </w:pPr>
      <w:r w:rsidRPr="008E5BAE">
        <w:rPr>
          <w:rFonts w:ascii="Arial" w:hAnsi="Arial" w:cs="Arial"/>
        </w:rPr>
        <w:t xml:space="preserve">FE steps were performed. Columns were categorized into ordinal, nominal, text, and numeric statistical data types. The ordinal and nominal variables were manually inspected and assigned levels based on logic and information about the variable from internet research. The nominal variables were encoded and converted into dummy variables, to incorporate reference encoding and converted them to factors </w:t>
      </w:r>
      <w:r w:rsidRPr="008E5BAE">
        <w:rPr>
          <w:rFonts w:ascii="Arial" w:hAnsi="Arial" w:cs="Arial"/>
        </w:rPr>
        <w:fldChar w:fldCharType="begin"/>
      </w:r>
      <w:r w:rsidRPr="008E5BAE">
        <w:rPr>
          <w:rFonts w:ascii="Arial" w:hAnsi="Arial" w:cs="Arial"/>
        </w:rPr>
        <w:instrText xml:space="preserve"> ADDIN ZOTERO_ITEM CSL_CITATION {"citationID":"BiPhSUBu","properties":{"formattedCitation":"(12,13)","plainCitation":"(12,13)","noteIndex":0},"citationItems":[{"id":70,"uris":["http://zotero.org/users/local/mcJA9Dt9/items/ER533EY8"],"itemData":{"id":70,"type":"article-journal","abstract":"Dummy variables frequently are used in regression analysis but often in an incorrect fashion. A brief review of examples in the medical care literature showed that the interpretation of dummy variable regression coefficients and their significance was often incorrect or unclear. This article shows how dummy variables can be used and assessed properly. The importance of testing for the joint effect of a group of dummy variables is stressed. It also gives a standard and useful extension of the dummy variable technique to testing for the effect of collections of variables.","container-title":"Medical Care","DOI":"10.1097/00005650-198209000-00008","ISSN":"0025-7079","issue":"9","journalAbbreviation":"Med Care","language":"eng","note":"PMID: 7121100","page":"959-966","source":"PubMed","title":"Regression analysis in health services research: the use of dummy variables","title-short":"Regression analysis in health services research","volume":"20","author":[{"family":"Polissar","given":"L."},{"family":"Diehr","given":"P."}],"issued":{"date-parts":[["1982",9]]}}},{"id":57,"uris":["http://zotero.org/users/local/mcJA9Dt9/items/3Q2GR4IA"],"itemData":{"id":57,"type":"article-journal","abstract":"This paper is especially written for students and demonstrates the correct use of nominal and ordinal scaled variables in regression analysis by means of so-called ‘dummy variables’. We start with examples of body mass index (BMI) differences between males and females, and between low, middle, and high educated people. We extend our examples with several explanatory (dummy) variables and the interactions between dummy variables. Readers learn how to use dummy variables and their interactions and how to interpret the statistical results. We included data, syntax (both SPSS and R), and additional information on a website that goes with this text. No mathematical knowledge is required.","language":"en","source":"Zotero","title":"Dummy variables and their interactions in regression analysis: examples from research on body mass index","author":[{"family":"Grotenhuis","given":"Manfred Te"},{"family":"Thijs","given":"Paula"}]}}],"schema":"https://github.com/citation-style-language/schema/raw/master/csl-citation.json"} </w:instrText>
      </w:r>
      <w:r w:rsidRPr="008E5BAE">
        <w:rPr>
          <w:rFonts w:ascii="Arial" w:hAnsi="Arial" w:cs="Arial"/>
        </w:rPr>
        <w:fldChar w:fldCharType="separate"/>
      </w:r>
      <w:r w:rsidRPr="008E5BAE">
        <w:rPr>
          <w:rFonts w:ascii="Arial" w:hAnsi="Arial" w:cs="Arial"/>
          <w:szCs w:val="20"/>
        </w:rPr>
        <w:t>(12,13)</w:t>
      </w:r>
      <w:r w:rsidRPr="008E5BAE">
        <w:rPr>
          <w:rFonts w:ascii="Arial" w:hAnsi="Arial" w:cs="Arial"/>
        </w:rPr>
        <w:fldChar w:fldCharType="end"/>
      </w:r>
      <w:r w:rsidRPr="008E5BAE">
        <w:rPr>
          <w:rFonts w:ascii="Arial" w:hAnsi="Arial" w:cs="Arial"/>
        </w:rPr>
        <w:t xml:space="preserve">. The ordinal variables were left unchanged in-order to preserve the order level information in the data after the values were converted from string to numbers. Text data type columns were encoded using vector representations. They were aggregated and transformed using TF-IDF algorithm </w:t>
      </w:r>
      <w:r w:rsidRPr="008E5BAE">
        <w:rPr>
          <w:rFonts w:ascii="Arial" w:hAnsi="Arial" w:cs="Arial"/>
        </w:rPr>
        <w:fldChar w:fldCharType="begin"/>
      </w:r>
      <w:r w:rsidRPr="008E5BAE">
        <w:rPr>
          <w:rFonts w:ascii="Arial" w:hAnsi="Arial" w:cs="Arial"/>
        </w:rPr>
        <w:instrText xml:space="preserve"> ADDIN ZOTERO_ITEM CSL_CITATION {"citationID":"LCs8sozL","properties":{"formattedCitation":"(14)","plainCitation":"(14)","noteIndex":0},"citationItems":[{"id":69,"uris":["http://zotero.org/users/local/mcJA9Dt9/items/JNQGYRGZ"],"itemData":{"id":69,"type":"article-journal","abstract":"The term weighting function known as IDF was proposed in 1972, and has since been extremely widely used, usually as part of a TF*IDF function. It is often described as a heuristic, and many papers have been written (some based on Shannon’s Information Theory) seeking to establish some theoretical basis for it. Some of these attempts are reviewed, and it is shown that the Information Theory approaches are problematic, but that there are good theoretical justiﬁcations of both IDF and TF*IDF in traditional probabilistic model of information retrieval.","container-title":"Journal of Documentation","DOI":"10.1108/00220410410560582","ISSN":"0022-0418","issue":"5","journalAbbreviation":"Journal of Documentation","language":"en","page":"503-520","source":"DOI.org (Crossref)","title":"Understanding inverse document frequency: on theoretical arguments for IDF","title-short":"Understanding inverse document frequency","volume":"60","author":[{"family":"Robertson","given":"Stephen"}],"issued":{"date-parts":[["2004",10]]}}}],"schema":"https://github.com/citation-style-language/schema/raw/master/csl-citation.json"} </w:instrText>
      </w:r>
      <w:r w:rsidRPr="008E5BAE">
        <w:rPr>
          <w:rFonts w:ascii="Arial" w:hAnsi="Arial" w:cs="Arial"/>
        </w:rPr>
        <w:fldChar w:fldCharType="separate"/>
      </w:r>
      <w:r w:rsidRPr="008E5BAE">
        <w:rPr>
          <w:rFonts w:ascii="Arial" w:hAnsi="Arial" w:cs="Arial"/>
          <w:szCs w:val="20"/>
        </w:rPr>
        <w:t>(14)</w:t>
      </w:r>
      <w:r w:rsidRPr="008E5BAE">
        <w:rPr>
          <w:rFonts w:ascii="Arial" w:hAnsi="Arial" w:cs="Arial"/>
        </w:rPr>
        <w:fldChar w:fldCharType="end"/>
      </w:r>
      <w:r w:rsidRPr="008E5BAE">
        <w:rPr>
          <w:rFonts w:ascii="Arial" w:hAnsi="Arial" w:cs="Arial"/>
        </w:rPr>
        <w:t xml:space="preserve">. TF-IDF values represents each word in the sentences and the aggregated product represents the sentence. High cardinality variables increases complexity in model interpretation and data analysis </w:t>
      </w:r>
      <w:r w:rsidRPr="008E5BAE">
        <w:rPr>
          <w:rFonts w:ascii="Arial" w:hAnsi="Arial" w:cs="Arial"/>
        </w:rPr>
        <w:fldChar w:fldCharType="begin"/>
      </w:r>
      <w:r w:rsidRPr="008E5BAE">
        <w:rPr>
          <w:rFonts w:ascii="Arial" w:hAnsi="Arial" w:cs="Arial"/>
        </w:rPr>
        <w:instrText xml:space="preserve"> ADDIN ZOTERO_ITEM CSL_CITATION {"citationID":"fpKBvSC3","properties":{"formattedCitation":"(15)","plainCitation":"(15)","noteIndex":0},"citationItems":[{"id":72,"uris":["http://zotero.org/users/local/mcJA9Dt9/items/Z6EGXNK3"],"itemData":{"id":72,"type":"article-journal","abstract":"Statistical models usually require vector representations of categorical variables, using for instance one-hot encoding. This strategy breaks down when the number of categories grows, as it creates high-dimensional feature vectors. Additionally, for string entries, one-hot encoding does not capture information in their representation.Here, we seek low-dimensional encoding of high-cardinality string categorical variables. Ideally, these should be: scalable to many categories; interpretable to end users; and facilitate statistical analysis. We introduce two encoding approaches for string categories: a Gamma-Poisson matrix factorization on substring counts, and the min-hash encoder, for fast approximation of string similarities. We show that min-hash turns set inclusions into inequality relations that are easier to learn. Both approaches are scalable and streamable. Experiments on real and simulated data show that these methods improve supervised learning with high-cardinality categorical variables. We recommend the following: if scalability is central, the min-hash encoder is the best option as it does not require any data fit; if interpretability is important, the Gamma-Poisson factorization is the best alternative, as it can be interpreted as one-hot encoding on inferred categories with informative feature names. Both models enable autoML on the original string entries as they remove the need for feature engineering or data cleaning.","container-title":"IEEE Transactions on Knowledge and Data Engineering","DOI":"10.1109/TKDE.2020.2992529","ISSN":"1041-4347, 1558-2191, 2326-3865","issue":"3","journalAbbreviation":"IEEE Trans. Knowl. Data Eng.","note":"arXiv:1907.01860 [cs, stat]","page":"1164-1176","source":"arXiv.org","title":"Encoding high-cardinality string categorical variables","volume":"34","author":[{"family":"Cerda","given":"Patricio"},{"family":"Varoquaux","given":"Gaël"}],"issued":{"date-parts":[["2022",3,1]]}}}],"schema":"https://github.com/citation-style-language/schema/raw/master/csl-citation.json"} </w:instrText>
      </w:r>
      <w:r w:rsidRPr="008E5BAE">
        <w:rPr>
          <w:rFonts w:ascii="Arial" w:hAnsi="Arial" w:cs="Arial"/>
        </w:rPr>
        <w:fldChar w:fldCharType="separate"/>
      </w:r>
      <w:r w:rsidRPr="008E5BAE">
        <w:rPr>
          <w:rFonts w:ascii="Arial" w:hAnsi="Arial" w:cs="Arial"/>
          <w:szCs w:val="20"/>
        </w:rPr>
        <w:t>(15)</w:t>
      </w:r>
      <w:r w:rsidRPr="008E5BAE">
        <w:rPr>
          <w:rFonts w:ascii="Arial" w:hAnsi="Arial" w:cs="Arial"/>
        </w:rPr>
        <w:fldChar w:fldCharType="end"/>
      </w:r>
      <w:r w:rsidRPr="008E5BAE">
        <w:rPr>
          <w:rFonts w:ascii="Arial" w:hAnsi="Arial" w:cs="Arial"/>
        </w:rPr>
        <w:t xml:space="preserve">.  </w:t>
      </w:r>
      <w:r w:rsidR="00BC2EA1" w:rsidRPr="008E5BAE">
        <w:rPr>
          <w:rFonts w:ascii="Arial" w:hAnsi="Arial" w:cs="Arial"/>
        </w:rPr>
        <w:t>“</w:t>
      </w:r>
      <w:r w:rsidRPr="008E5BAE">
        <w:rPr>
          <w:rFonts w:ascii="Arial" w:hAnsi="Arial" w:cs="Arial"/>
          <w:i/>
          <w:iCs/>
        </w:rPr>
        <w:t>What is your occupation</w:t>
      </w:r>
      <w:r w:rsidRPr="008E5BAE">
        <w:rPr>
          <w:rFonts w:ascii="Arial" w:hAnsi="Arial" w:cs="Arial"/>
        </w:rPr>
        <w:t>?</w:t>
      </w:r>
      <w:r w:rsidR="00BC2EA1" w:rsidRPr="008E5BAE">
        <w:rPr>
          <w:rFonts w:ascii="Arial" w:hAnsi="Arial" w:cs="Arial"/>
        </w:rPr>
        <w:t xml:space="preserve">” </w:t>
      </w:r>
      <w:r w:rsidRPr="008E5BAE">
        <w:rPr>
          <w:rFonts w:ascii="Arial" w:hAnsi="Arial" w:cs="Arial"/>
        </w:rPr>
        <w:t>is one such column. The unique levels in the column are more than 50% of the sample data, the levels of the column were reduced by using Target Encoding. The column was grouped into 21</w:t>
      </w:r>
      <w:r w:rsidRPr="008E5BAE">
        <w:rPr>
          <w:rFonts w:ascii="Arial" w:hAnsi="Arial" w:cs="Arial"/>
          <w:vertAlign w:val="superscript"/>
        </w:rPr>
        <w:t>st</w:t>
      </w:r>
      <w:r w:rsidRPr="008E5BAE">
        <w:rPr>
          <w:rFonts w:ascii="Arial" w:hAnsi="Arial" w:cs="Arial"/>
        </w:rPr>
        <w:t xml:space="preserve"> percentile of the median of estimated coefficients of a model including this column and the DV, where 21 </w:t>
      </w:r>
      <w:r w:rsidRPr="008E5BAE">
        <w:rPr>
          <w:rFonts w:ascii="Arial" w:hAnsi="Arial" w:cs="Arial"/>
        </w:rPr>
        <w:lastRenderedPageBreak/>
        <w:t xml:space="preserve">is the square root of column cardinality </w:t>
      </w:r>
      <w:r w:rsidRPr="008E5BAE">
        <w:rPr>
          <w:rFonts w:ascii="Arial" w:hAnsi="Arial" w:cs="Arial"/>
        </w:rPr>
        <w:fldChar w:fldCharType="begin"/>
      </w:r>
      <w:r w:rsidRPr="008E5BAE">
        <w:rPr>
          <w:rFonts w:ascii="Arial" w:hAnsi="Arial" w:cs="Arial"/>
        </w:rPr>
        <w:instrText xml:space="preserve"> ADDIN ZOTERO_ITEM CSL_CITATION {"citationID":"6PcmZGeg","properties":{"formattedCitation":"(16\\uc0\\u8211{}18)","plainCitation":"(16–18)","noteIndex":0},"citationItems":[{"id":82,"uris":["http://zotero.org/users/local/mcJA9Dt9/items/RGU9XTGB"],"itemData":{"id":82,"type":"book","ISBN":"978-1-4920-7289-8","publisher":"O'Reilly Media","title":"Practical Statistics for Data Scientists: 50+ Essential Concepts Using R and Python","URL":"https://books.google.co.uk/books?id=F2bcDwAAQBAJ","author":[{"family":"Bruce","given":"P."},{"family":"Bruce","given":"A."},{"family":"Gedeck","given":"P."}],"issued":{"date-parts":[["2020"]]}}},{"id":83,"uris":["http://zotero.org/users/local/mcJA9Dt9/items/FC2YGERG"],"itemData":{"id":83,"type":"article","abstract":"We look at common problems found in data that is used for predictive modeling tasks, and describe how to address them with the vtreat R package. vtreat prepares real-world data for predictive modeling in a reproducible and statistically sound manner. We describe the theory of preparing variables so that data has fewer exceptional cases, making it easier to safely use models in production. Common problems dealt with include: infinite values, invalid values, NA, too many categorical levels, rare categorical levels, and new categorical levels (levels seen during application, but not during training). Of special interest are techniques needed to avoid needlessly introducing undesirable nested modeling bias (which is a risk when using a data-preprocessor).","note":"arXiv:1611.09477 [stat]","number":"arXiv:1611.09477","publisher":"arXiv","source":"arXiv.org","title":"vtreat: a data.frame Processor for Predictive Modeling","title-short":"vtreat","URL":"http://arxiv.org/abs/1611.09477","author":[{"family":"Zumel","given":"Nina"},{"family":"Mount","given":"John"}],"accessed":{"date-parts":[["2024",1,23]]},"issued":{"date-parts":[["2019",9,22]]}}},{"id":86,"uris":["http://zotero.org/users/local/mcJA9Dt9/items/HU2GWZZW"],"itemData":{"id":86,"type":"article-journal","abstract":"Categorical data fields characterized by a large number of distinct values represent a serious challenge for many classification and regression algorithms that require numerical inputs. On the other hand, these types of data fields are quite common in real-world data mining applications and often contain potentially relevant information that is difficult to represent for modeling purposes.This paper presents a simple preprocessing scheme for high-cardinality categorical data that allows this class of attributes to be used in predictive models such as neural networks, linear and logistic regression. The proposed method is based on a well-established statistical method (empirical Bayes) that is straightforward to implement as an in-database procedure. Furthermore, for categorical attributes with an inherent hierarchical structure, like ZIP codes, the preprocessing scheme can directly leverage the hierarchy by blending statistics at the various levels of aggregation.While the statistical methods discussed in this paper were first introduced in the mid 1950's, the use of these methods as a preprocessing step for complex models, like neural networks, has not been previously discussed in any literature.","container-title":"ACM SIGKDD Explorations Newsletter","DOI":"10.1145/507533.507538","ISSN":"1931-0145, 1931-0153","issue":"1","journalAbbreviation":"SIGKDD Explor. Newsl.","language":"en","page":"27-32","source":"DOI.org (Crossref)","title":"A preprocessing scheme for high-cardinality categorical attributes in classification and prediction problems","volume":"3","author":[{"family":"Micci-Barreca","given":"Daniele"}],"issued":{"date-parts":[["2001",7]]}}}],"schema":"https://github.com/citation-style-language/schema/raw/master/csl-citation.json"} </w:instrText>
      </w:r>
      <w:r w:rsidRPr="008E5BAE">
        <w:rPr>
          <w:rFonts w:ascii="Arial" w:hAnsi="Arial" w:cs="Arial"/>
        </w:rPr>
        <w:fldChar w:fldCharType="separate"/>
      </w:r>
      <w:r w:rsidRPr="008E5BAE">
        <w:rPr>
          <w:rFonts w:ascii="Arial" w:hAnsi="Arial" w:cs="Arial"/>
          <w:kern w:val="0"/>
        </w:rPr>
        <w:t>(16–18)</w:t>
      </w:r>
      <w:r w:rsidRPr="008E5BAE">
        <w:rPr>
          <w:rFonts w:ascii="Arial" w:hAnsi="Arial" w:cs="Arial"/>
        </w:rPr>
        <w:fldChar w:fldCharType="end"/>
      </w:r>
      <w:r w:rsidRPr="008E5BAE">
        <w:rPr>
          <w:rFonts w:ascii="Arial" w:hAnsi="Arial" w:cs="Arial"/>
        </w:rPr>
        <w:t xml:space="preserve">. A BMI variable was derived using the height and weight column. </w:t>
      </w:r>
    </w:p>
    <w:p w14:paraId="4FB418B4" w14:textId="77777777" w:rsidR="006E2064" w:rsidRPr="008E5BAE" w:rsidRDefault="006E2064" w:rsidP="006E2064">
      <w:pPr>
        <w:pStyle w:val="NoSpacing"/>
        <w:jc w:val="both"/>
        <w:rPr>
          <w:rFonts w:ascii="Arial" w:hAnsi="Arial" w:cs="Arial"/>
          <w:sz w:val="24"/>
          <w:szCs w:val="24"/>
        </w:rPr>
      </w:pPr>
    </w:p>
    <w:p w14:paraId="4B247EF1" w14:textId="77777777" w:rsidR="006E2064" w:rsidRPr="008E5BAE" w:rsidRDefault="006E2064" w:rsidP="006E2064">
      <w:pPr>
        <w:pStyle w:val="NoSpacing"/>
        <w:jc w:val="center"/>
        <w:rPr>
          <w:rFonts w:ascii="Arial" w:hAnsi="Arial" w:cs="Arial"/>
          <w:i/>
          <w:iCs/>
        </w:rPr>
      </w:pPr>
      <w:r w:rsidRPr="008E5BAE">
        <w:rPr>
          <w:rFonts w:ascii="Arial" w:hAnsi="Arial" w:cs="Arial"/>
          <w:i/>
          <w:iCs/>
        </w:rPr>
        <w:t>Figure 3. Missing data after encoding</w:t>
      </w:r>
    </w:p>
    <w:p w14:paraId="5226BD50" w14:textId="77777777" w:rsidR="006E2064" w:rsidRPr="008E5BAE" w:rsidRDefault="006E2064" w:rsidP="006E2064">
      <w:pPr>
        <w:pStyle w:val="NoSpacing"/>
        <w:jc w:val="both"/>
        <w:rPr>
          <w:rFonts w:ascii="Arial" w:hAnsi="Arial" w:cs="Arial"/>
        </w:rPr>
      </w:pPr>
      <w:r w:rsidRPr="008E5BAE">
        <w:rPr>
          <w:rFonts w:ascii="Arial" w:hAnsi="Arial" w:cs="Arial"/>
          <w:noProof/>
          <w:sz w:val="20"/>
          <w:szCs w:val="20"/>
        </w:rPr>
        <w:drawing>
          <wp:anchor distT="0" distB="0" distL="114300" distR="114300" simplePos="0" relativeHeight="251670528" behindDoc="0" locked="0" layoutInCell="1" allowOverlap="1" wp14:anchorId="4317AEF7" wp14:editId="7EA0204E">
            <wp:simplePos x="0" y="0"/>
            <wp:positionH relativeFrom="column">
              <wp:posOffset>936625</wp:posOffset>
            </wp:positionH>
            <wp:positionV relativeFrom="paragraph">
              <wp:posOffset>22485</wp:posOffset>
            </wp:positionV>
            <wp:extent cx="4757701" cy="2152921"/>
            <wp:effectExtent l="19050" t="19050" r="5080" b="0"/>
            <wp:wrapTopAndBottom/>
            <wp:docPr id="179862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7701" cy="2152921"/>
                    </a:xfrm>
                    <a:prstGeom prst="rect">
                      <a:avLst/>
                    </a:prstGeom>
                    <a:noFill/>
                    <a:ln>
                      <a:solidFill>
                        <a:schemeClr val="tx1"/>
                      </a:solidFill>
                    </a:ln>
                  </pic:spPr>
                </pic:pic>
              </a:graphicData>
            </a:graphic>
          </wp:anchor>
        </w:drawing>
      </w:r>
    </w:p>
    <w:p w14:paraId="4367AA80" w14:textId="77777777" w:rsidR="006E2064" w:rsidRPr="008E5BAE" w:rsidRDefault="006E2064" w:rsidP="006E2064">
      <w:pPr>
        <w:pStyle w:val="NoSpacing"/>
        <w:jc w:val="both"/>
        <w:rPr>
          <w:rFonts w:ascii="Arial" w:hAnsi="Arial" w:cs="Arial"/>
        </w:rPr>
      </w:pPr>
      <w:r w:rsidRPr="008E5BAE">
        <w:rPr>
          <w:rFonts w:ascii="Arial" w:hAnsi="Arial" w:cs="Arial"/>
        </w:rPr>
        <w:t xml:space="preserve">Figure 3. represents the missing data after data encoding. Imputation was performed using the Multiple Imputation using Chained Equations (MICE) technique </w:t>
      </w:r>
      <w:r w:rsidRPr="008E5BAE">
        <w:rPr>
          <w:rFonts w:ascii="Arial" w:hAnsi="Arial" w:cs="Arial"/>
        </w:rPr>
        <w:fldChar w:fldCharType="begin"/>
      </w:r>
      <w:r w:rsidRPr="008E5BAE">
        <w:rPr>
          <w:rFonts w:ascii="Arial" w:hAnsi="Arial" w:cs="Arial"/>
        </w:rPr>
        <w:instrText xml:space="preserve"> ADDIN ZOTERO_ITEM CSL_CITATION {"citationID":"jah5ZP36","properties":{"formattedCitation":"(19)","plainCitation":"(19)","noteIndex":0},"citationItems":[{"id":75,"uris":["http://zotero.org/users/local/mcJA9Dt9/items/I7CEMJ9I"],"itemData":{"id":75,"type":"article-journal","abstract":"Multivariate imputation by chained equations (MICE) has emerged as a principled method of dealing with missing data. Despite properties that make MICE particularly useful for large imputation procedures and advances in software development that now make it accessible to many researchers, many psychiatric researchers have not been trained in these methods and few practical resources exist to guide researchers in the implementation of this technique. This paper provides an introduction to the MICE method with a focus on practical aspects and challenges in using this method. A brief review of software programs available to implement MICE and then analyze multiply imputed data is also provided. Copyright © 2011 John Wiley &amp; Sons, Ltd.","container-title":"International Journal of Methods in Psychiatric Research","DOI":"10.1002/mpr.329","ISSN":"1049-8931","issue":"1","journalAbbreviation":"Int J Methods Psychiatr Res","note":"PMID: 21499542\nPMCID: PMC3074241","page":"40-49","source":"PubMed Central","title":"Multiple imputation by chained equations: what is it and how does it work?","title-short":"Multiple imputation by chained equations","volume":"20","author":[{"family":"Azur","given":"Melissa J."},{"family":"Stuart","given":"Elizabeth A."},{"family":"Frangakis","given":"Constantine"},{"family":"Leaf","given":"Philip J."}],"issued":{"date-parts":[["2011",2,24]]}}}],"schema":"https://github.com/citation-style-language/schema/raw/master/csl-citation.json"} </w:instrText>
      </w:r>
      <w:r w:rsidRPr="008E5BAE">
        <w:rPr>
          <w:rFonts w:ascii="Arial" w:hAnsi="Arial" w:cs="Arial"/>
        </w:rPr>
        <w:fldChar w:fldCharType="separate"/>
      </w:r>
      <w:r w:rsidRPr="008E5BAE">
        <w:rPr>
          <w:rFonts w:ascii="Arial" w:hAnsi="Arial" w:cs="Arial"/>
          <w:szCs w:val="20"/>
        </w:rPr>
        <w:t>(19)</w:t>
      </w:r>
      <w:r w:rsidRPr="008E5BAE">
        <w:rPr>
          <w:rFonts w:ascii="Arial" w:hAnsi="Arial" w:cs="Arial"/>
        </w:rPr>
        <w:fldChar w:fldCharType="end"/>
      </w:r>
      <w:r w:rsidRPr="008E5BAE">
        <w:rPr>
          <w:rFonts w:ascii="Arial" w:hAnsi="Arial" w:cs="Arial"/>
        </w:rPr>
        <w:t xml:space="preserve">.  Outlier treatment process was carried out using winsorization process </w:t>
      </w:r>
      <w:r w:rsidRPr="008E5BAE">
        <w:rPr>
          <w:rFonts w:ascii="Arial" w:hAnsi="Arial" w:cs="Arial"/>
        </w:rPr>
        <w:fldChar w:fldCharType="begin"/>
      </w:r>
      <w:r w:rsidRPr="008E5BAE">
        <w:rPr>
          <w:rFonts w:ascii="Arial" w:hAnsi="Arial" w:cs="Arial"/>
        </w:rPr>
        <w:instrText xml:space="preserve"> ADDIN ZOTERO_ITEM CSL_CITATION {"citationID":"dSU9Outl","properties":{"formattedCitation":"(20)","plainCitation":"(20)","noteIndex":0},"citationItems":[{"id":93,"uris":["http://zotero.org/users/local/mcJA9Dt9/items/IDBZR5VF"],"itemData":{"id":93,"type":"article-journal","abstract":"The presence of outliers, which are data points that deviate markedly from others, is one of the most enduring and pervasive methodological challenges in organizational science research. We provide evidence that different ways of defining, identifying, and handling outliers alter substantive research conclusions. Then, we report results of a literature review of 46 methodological sources (i.e., journal articles, book chapters, and books) addressing the topic of outliers, as well as 232 organizational science journal articles mentioning issues about outliers. Our literature review uncovered (a) 14 unique and mutually exclusive outlier definitions, 39 outlier identification techniques, and 20 different ways of handling outliers; (b) inconsistencies in how outliers are defined, identified, and handled in various methodological sources; and (c) confusion and lack of transparency in how outliers are addressed by substantive researchers. We offer guidelines, including decision-making trees, that researchers can follow to define, identify, and handle error, interesting, and influential (i.e., model fit and prediction) outliers. Although our emphasis is on regression, structural equation modeling, and multilevel modeling, our general framework forms the basis for a research agenda regarding outliers in the context of other data-analytic approaches. Our recommendations can be used by authors as well as journal editors and reviewers to improve the consistency and transparency of practices regarding the treatment of outliers in organizational science research.","container-title":"Organizational Research Methods","DOI":"10.1177/1094428112470848","ISSN":"1094-4281","issue":"2","language":"en","note":"publisher: SAGE Publications Inc","page":"270-301","source":"SAGE Journals","title":"Best-Practice Recommendations for Defining, Identifying, and Handling Outliers","volume":"16","author":[{"family":"Aguinis","given":"Herman"},{"family":"Gottfredson","given":"Ryan K."},{"family":"Joo","given":"Harry"}],"issued":{"date-parts":[["2013",4,1]]}}}],"schema":"https://github.com/citation-style-language/schema/raw/master/csl-citation.json"} </w:instrText>
      </w:r>
      <w:r w:rsidRPr="008E5BAE">
        <w:rPr>
          <w:rFonts w:ascii="Arial" w:hAnsi="Arial" w:cs="Arial"/>
        </w:rPr>
        <w:fldChar w:fldCharType="separate"/>
      </w:r>
      <w:r w:rsidRPr="008E5BAE">
        <w:rPr>
          <w:rFonts w:ascii="Arial" w:hAnsi="Arial" w:cs="Arial"/>
          <w:szCs w:val="20"/>
        </w:rPr>
        <w:t>(20)</w:t>
      </w:r>
      <w:r w:rsidRPr="008E5BAE">
        <w:rPr>
          <w:rFonts w:ascii="Arial" w:hAnsi="Arial" w:cs="Arial"/>
        </w:rPr>
        <w:fldChar w:fldCharType="end"/>
      </w:r>
      <w:r w:rsidRPr="008E5BAE">
        <w:rPr>
          <w:rFonts w:ascii="Arial" w:hAnsi="Arial" w:cs="Arial"/>
        </w:rPr>
        <w:t>. There are 744 samples and 36 Independent Variable (IV) and 1 DV.</w:t>
      </w:r>
    </w:p>
    <w:p w14:paraId="7B04BE59" w14:textId="77777777" w:rsidR="006E2064" w:rsidRPr="008E5BAE" w:rsidRDefault="006E2064" w:rsidP="006E2064">
      <w:pPr>
        <w:pStyle w:val="NoSpacing"/>
        <w:jc w:val="both"/>
        <w:rPr>
          <w:rFonts w:ascii="Arial" w:hAnsi="Arial" w:cs="Arial"/>
          <w:b/>
          <w:bCs/>
          <w:i/>
          <w:iCs/>
          <w:sz w:val="24"/>
          <w:szCs w:val="24"/>
        </w:rPr>
      </w:pPr>
    </w:p>
    <w:p w14:paraId="33E077D4" w14:textId="51E2981B" w:rsidR="006E2064" w:rsidRPr="008E5BAE" w:rsidRDefault="00C861A2" w:rsidP="006E2064">
      <w:pPr>
        <w:pStyle w:val="NoSpacing"/>
        <w:jc w:val="both"/>
        <w:rPr>
          <w:rFonts w:ascii="Arial" w:hAnsi="Arial" w:cs="Arial"/>
          <w:b/>
          <w:bCs/>
          <w:sz w:val="28"/>
          <w:szCs w:val="28"/>
        </w:rPr>
      </w:pPr>
      <w:r w:rsidRPr="008E5BAE">
        <w:rPr>
          <w:rFonts w:ascii="Arial" w:hAnsi="Arial" w:cs="Arial"/>
          <w:b/>
          <w:bCs/>
          <w:sz w:val="24"/>
          <w:szCs w:val="24"/>
        </w:rPr>
        <w:t xml:space="preserve">Data </w:t>
      </w:r>
      <w:r w:rsidR="005F074F" w:rsidRPr="008E5BAE">
        <w:rPr>
          <w:rFonts w:ascii="Arial" w:hAnsi="Arial" w:cs="Arial"/>
          <w:b/>
          <w:bCs/>
          <w:sz w:val="24"/>
          <w:szCs w:val="24"/>
        </w:rPr>
        <w:t>M</w:t>
      </w:r>
      <w:r w:rsidRPr="008E5BAE">
        <w:rPr>
          <w:rFonts w:ascii="Arial" w:hAnsi="Arial" w:cs="Arial"/>
          <w:b/>
          <w:bCs/>
          <w:sz w:val="24"/>
          <w:szCs w:val="24"/>
        </w:rPr>
        <w:t>odelling</w:t>
      </w:r>
    </w:p>
    <w:p w14:paraId="4561C699" w14:textId="77777777" w:rsidR="006E2064" w:rsidRPr="008E5BAE" w:rsidRDefault="006E2064" w:rsidP="006E2064">
      <w:pPr>
        <w:pStyle w:val="NoSpacing"/>
        <w:jc w:val="both"/>
        <w:rPr>
          <w:rFonts w:ascii="Arial" w:hAnsi="Arial" w:cs="Arial"/>
          <w:b/>
          <w:bCs/>
          <w:sz w:val="28"/>
          <w:szCs w:val="28"/>
        </w:rPr>
      </w:pPr>
    </w:p>
    <w:p w14:paraId="530CC71A" w14:textId="4F8931B5" w:rsidR="006E2064" w:rsidRPr="008E5BAE" w:rsidRDefault="006E2064" w:rsidP="006E2064">
      <w:pPr>
        <w:pStyle w:val="NoSpacing"/>
        <w:jc w:val="both"/>
        <w:rPr>
          <w:rFonts w:ascii="Arial" w:hAnsi="Arial" w:cs="Arial"/>
        </w:rPr>
      </w:pPr>
      <w:r w:rsidRPr="008E5BAE">
        <w:rPr>
          <w:rFonts w:ascii="Arial" w:hAnsi="Arial" w:cs="Arial"/>
        </w:rPr>
        <w:t xml:space="preserve">The DV is binary with the proportion of 49% </w:t>
      </w:r>
      <w:r w:rsidR="00BC2EA1" w:rsidRPr="008E5BAE">
        <w:rPr>
          <w:rFonts w:ascii="Arial" w:hAnsi="Arial" w:cs="Arial"/>
        </w:rPr>
        <w:t>“</w:t>
      </w:r>
      <w:r w:rsidRPr="008E5BAE">
        <w:rPr>
          <w:rFonts w:ascii="Arial" w:hAnsi="Arial" w:cs="Arial"/>
        </w:rPr>
        <w:t>Intention to Exclusive Breastfeed</w:t>
      </w:r>
      <w:r w:rsidR="00BC2EA1" w:rsidRPr="008E5BAE">
        <w:rPr>
          <w:rFonts w:ascii="Arial" w:hAnsi="Arial" w:cs="Arial"/>
        </w:rPr>
        <w:t>”</w:t>
      </w:r>
      <w:r w:rsidRPr="008E5BAE">
        <w:rPr>
          <w:rFonts w:ascii="Arial" w:hAnsi="Arial" w:cs="Arial"/>
        </w:rPr>
        <w:t xml:space="preserve"> and 51% </w:t>
      </w:r>
      <w:r w:rsidR="00BC2EA1" w:rsidRPr="008E5BAE">
        <w:rPr>
          <w:rFonts w:ascii="Arial" w:hAnsi="Arial" w:cs="Arial"/>
        </w:rPr>
        <w:t>“</w:t>
      </w:r>
      <w:r w:rsidRPr="008E5BAE">
        <w:rPr>
          <w:rFonts w:ascii="Arial" w:hAnsi="Arial" w:cs="Arial"/>
        </w:rPr>
        <w:t>Intention to Exclusive Not Breastfeed</w:t>
      </w:r>
      <w:r w:rsidR="00BC2EA1" w:rsidRPr="008E5BAE">
        <w:rPr>
          <w:rFonts w:ascii="Arial" w:hAnsi="Arial" w:cs="Arial"/>
        </w:rPr>
        <w:t>”</w:t>
      </w:r>
      <w:r w:rsidRPr="008E5BAE">
        <w:rPr>
          <w:rFonts w:ascii="Arial" w:hAnsi="Arial" w:cs="Arial"/>
        </w:rPr>
        <w:t xml:space="preserve">. The </w:t>
      </w:r>
      <w:r w:rsidR="00BC2EA1" w:rsidRPr="008E5BAE">
        <w:rPr>
          <w:rFonts w:ascii="Arial" w:hAnsi="Arial" w:cs="Arial"/>
        </w:rPr>
        <w:t>“</w:t>
      </w:r>
      <w:r w:rsidRPr="008E5BAE">
        <w:rPr>
          <w:rFonts w:ascii="Arial" w:hAnsi="Arial" w:cs="Arial"/>
        </w:rPr>
        <w:t>Intention to Exclusive Not Breastfeed</w:t>
      </w:r>
      <w:r w:rsidR="00BC2EA1" w:rsidRPr="008E5BAE">
        <w:rPr>
          <w:rFonts w:ascii="Arial" w:hAnsi="Arial" w:cs="Arial"/>
        </w:rPr>
        <w:t>”</w:t>
      </w:r>
      <w:r w:rsidRPr="008E5BAE">
        <w:rPr>
          <w:rFonts w:ascii="Arial" w:hAnsi="Arial" w:cs="Arial"/>
        </w:rPr>
        <w:t xml:space="preserve"> samples were encoded as 1 (positive outcome) to find linear combinations of IV to determine those with higher probability of not EBF.</w:t>
      </w:r>
    </w:p>
    <w:p w14:paraId="2C3F2363" w14:textId="77777777" w:rsidR="006E2064" w:rsidRPr="008E5BAE" w:rsidRDefault="006E2064" w:rsidP="006E2064">
      <w:pPr>
        <w:pStyle w:val="NoSpacing"/>
        <w:jc w:val="both"/>
        <w:rPr>
          <w:rFonts w:ascii="Arial" w:hAnsi="Arial" w:cs="Arial"/>
        </w:rPr>
      </w:pPr>
    </w:p>
    <w:p w14:paraId="2A796AF4" w14:textId="77777777" w:rsidR="006E2064" w:rsidRPr="008E5BAE" w:rsidRDefault="006E2064" w:rsidP="006E2064">
      <w:pPr>
        <w:pStyle w:val="NoSpacing"/>
        <w:jc w:val="both"/>
        <w:rPr>
          <w:rFonts w:ascii="Arial" w:hAnsi="Arial" w:cs="Arial"/>
        </w:rPr>
      </w:pPr>
      <w:r w:rsidRPr="008E5BAE">
        <w:rPr>
          <w:rFonts w:ascii="Arial" w:hAnsi="Arial" w:cs="Arial"/>
        </w:rPr>
        <w:t xml:space="preserve">First, a Stepwise Multiple Logistic Regression (MLR) was modelled </w:t>
      </w:r>
      <w:r w:rsidRPr="008E5BAE">
        <w:rPr>
          <w:rFonts w:ascii="Arial" w:hAnsi="Arial" w:cs="Arial"/>
        </w:rPr>
        <w:fldChar w:fldCharType="begin"/>
      </w:r>
      <w:r w:rsidRPr="008E5BAE">
        <w:rPr>
          <w:rFonts w:ascii="Arial" w:hAnsi="Arial" w:cs="Arial"/>
        </w:rPr>
        <w:instrText xml:space="preserve"> ADDIN ZOTERO_ITEM CSL_CITATION {"citationID":"heYAJzKa","properties":{"formattedCitation":"(21)","plainCitation":"(21)","noteIndex":0},"citationItems":[{"id":107,"uris":["http://zotero.org/users/local/mcJA9Dt9/items/ES88R49X"],"itemData":{"id":107,"type":"book","ISBN":"978-1-4757-3462-1","publisher":"Springer New York","title":"Regression Modeling Strategies: With Applications to Linear Models, Logistic Regression, and Survival Analysis","URL":"https://books.google.co.uk/books?id=7D0mBQAAQBAJ","author":[{"family":"Harrell","given":"F. E."}],"issued":{"date-parts":[["2013"]]}}}],"schema":"https://github.com/citation-style-language/schema/raw/master/csl-citation.json"} </w:instrText>
      </w:r>
      <w:r w:rsidRPr="008E5BAE">
        <w:rPr>
          <w:rFonts w:ascii="Arial" w:hAnsi="Arial" w:cs="Arial"/>
        </w:rPr>
        <w:fldChar w:fldCharType="separate"/>
      </w:r>
      <w:r w:rsidRPr="008E5BAE">
        <w:rPr>
          <w:rFonts w:ascii="Arial" w:hAnsi="Arial" w:cs="Arial"/>
          <w:szCs w:val="20"/>
        </w:rPr>
        <w:t>(21)</w:t>
      </w:r>
      <w:r w:rsidRPr="008E5BAE">
        <w:rPr>
          <w:rFonts w:ascii="Arial" w:hAnsi="Arial" w:cs="Arial"/>
        </w:rPr>
        <w:fldChar w:fldCharType="end"/>
      </w:r>
      <w:r w:rsidRPr="008E5BAE">
        <w:rPr>
          <w:rFonts w:ascii="Arial" w:hAnsi="Arial" w:cs="Arial"/>
        </w:rPr>
        <w:t>. The scope of the step algorithm was from intercept (null model) to a model with all IV. By including “</w:t>
      </w:r>
      <w:r w:rsidRPr="008E5BAE">
        <w:rPr>
          <w:rFonts w:ascii="Arial" w:hAnsi="Arial" w:cs="Arial"/>
          <w:i/>
          <w:iCs/>
        </w:rPr>
        <w:t>What is your occupation</w:t>
      </w:r>
      <w:r w:rsidRPr="008E5BAE">
        <w:rPr>
          <w:rFonts w:ascii="Arial" w:hAnsi="Arial" w:cs="Arial"/>
        </w:rPr>
        <w:t xml:space="preserve">?” an IV encoded using the DV, has a possibility of target leakage. Thus, the model was checked with and without this IV. Model2 produced the lowest AIC value. With k = 5 folds, k-fold cross validation </w:t>
      </w:r>
      <w:r w:rsidRPr="008E5BAE">
        <w:rPr>
          <w:rFonts w:ascii="Arial" w:hAnsi="Arial" w:cs="Arial"/>
        </w:rPr>
        <w:fldChar w:fldCharType="begin"/>
      </w:r>
      <w:r w:rsidRPr="008E5BAE">
        <w:rPr>
          <w:rFonts w:ascii="Arial" w:hAnsi="Arial" w:cs="Arial"/>
        </w:rPr>
        <w:instrText xml:space="preserve"> ADDIN ZOTERO_ITEM CSL_CITATION {"citationID":"x66hNzHc","properties":{"formattedCitation":"(22)","plainCitation":"(22)","noteIndex":0},"citationItems":[{"id":95,"uris":["http://zotero.org/users/local/mcJA9Dt9/items/I28K2D3M"],"itemData":{"id":95,"type":"book","ISBN":"978-0-08-089036-4","publisher":"Elsevier Science","title":"Data Mining: Practical Machine Learning Tools and Techniques","URL":"https://books.google.co.uk/books?id=bDtLM8CODsQC","author":[{"family":"Witten","given":"I. H."},{"family":"Frank","given":"E."},{"family":"Hall","given":"M. A."}],"issued":{"date-parts":[["2011"]]}}}],"schema":"https://github.com/citation-style-language/schema/raw/master/csl-citation.json"} </w:instrText>
      </w:r>
      <w:r w:rsidRPr="008E5BAE">
        <w:rPr>
          <w:rFonts w:ascii="Arial" w:hAnsi="Arial" w:cs="Arial"/>
        </w:rPr>
        <w:fldChar w:fldCharType="separate"/>
      </w:r>
      <w:r w:rsidRPr="008E5BAE">
        <w:rPr>
          <w:rFonts w:ascii="Arial" w:hAnsi="Arial" w:cs="Arial"/>
          <w:szCs w:val="20"/>
        </w:rPr>
        <w:t>(22)</w:t>
      </w:r>
      <w:r w:rsidRPr="008E5BAE">
        <w:rPr>
          <w:rFonts w:ascii="Arial" w:hAnsi="Arial" w:cs="Arial"/>
        </w:rPr>
        <w:fldChar w:fldCharType="end"/>
      </w:r>
      <w:r w:rsidRPr="008E5BAE">
        <w:rPr>
          <w:rFonts w:ascii="Arial" w:hAnsi="Arial" w:cs="Arial"/>
        </w:rPr>
        <w:t>. A Decision Tree (DT) model was estimated on the dataset. Table 2 shows the most significant variables extracted from each model. The variables from DT mentioned in the Table 2 are in the descending order of its variable importance.</w:t>
      </w:r>
    </w:p>
    <w:p w14:paraId="63B5A43E" w14:textId="77777777" w:rsidR="006E2064" w:rsidRPr="008E5BAE" w:rsidRDefault="006E2064" w:rsidP="006E2064">
      <w:pPr>
        <w:pStyle w:val="NoSpacing"/>
        <w:jc w:val="both"/>
        <w:rPr>
          <w:rFonts w:ascii="Arial" w:hAnsi="Arial" w:cs="Arial"/>
          <w:i/>
          <w:iCs/>
        </w:rPr>
      </w:pPr>
    </w:p>
    <w:p w14:paraId="4A6ACD1E" w14:textId="77777777" w:rsidR="006E2064" w:rsidRPr="008E5BAE" w:rsidRDefault="006E2064" w:rsidP="006E2064">
      <w:pPr>
        <w:pStyle w:val="NoSpacing"/>
        <w:jc w:val="center"/>
        <w:rPr>
          <w:rFonts w:ascii="Arial" w:hAnsi="Arial" w:cs="Arial"/>
          <w:i/>
          <w:iCs/>
        </w:rPr>
      </w:pPr>
      <w:r w:rsidRPr="008E5BAE">
        <w:rPr>
          <w:rFonts w:ascii="Arial" w:hAnsi="Arial" w:cs="Arial"/>
          <w:i/>
          <w:iCs/>
        </w:rPr>
        <w:t xml:space="preserve">    Table 2. Significant variable list for Logistic Regression Model</w:t>
      </w:r>
    </w:p>
    <w:tbl>
      <w:tblPr>
        <w:tblStyle w:val="TableGrid"/>
        <w:tblpPr w:leftFromText="180" w:rightFromText="180" w:vertAnchor="text" w:tblpXSpec="center" w:tblpY="1"/>
        <w:tblOverlap w:val="never"/>
        <w:tblW w:w="10087"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92"/>
        <w:gridCol w:w="6352"/>
        <w:gridCol w:w="1743"/>
      </w:tblGrid>
      <w:tr w:rsidR="006E2064" w:rsidRPr="008E5BAE" w14:paraId="6FD10693" w14:textId="77777777" w:rsidTr="00EB600D">
        <w:trPr>
          <w:trHeight w:val="577"/>
          <w:jc w:val="center"/>
        </w:trPr>
        <w:tc>
          <w:tcPr>
            <w:tcW w:w="1992" w:type="dxa"/>
            <w:tcBorders>
              <w:top w:val="single" w:sz="4" w:space="0" w:color="auto"/>
              <w:bottom w:val="single" w:sz="4" w:space="0" w:color="auto"/>
            </w:tcBorders>
            <w:vAlign w:val="center"/>
          </w:tcPr>
          <w:p w14:paraId="7E4BD5A1" w14:textId="77777777" w:rsidR="006E2064" w:rsidRPr="008E5BAE" w:rsidRDefault="006E2064" w:rsidP="00EB600D">
            <w:pPr>
              <w:pStyle w:val="NoSpacing"/>
              <w:jc w:val="center"/>
              <w:rPr>
                <w:rFonts w:ascii="Arial" w:hAnsi="Arial" w:cs="Arial"/>
              </w:rPr>
            </w:pPr>
            <w:r w:rsidRPr="008E5BAE">
              <w:rPr>
                <w:rFonts w:ascii="Arial" w:hAnsi="Arial" w:cs="Arial"/>
              </w:rPr>
              <w:t>Model Name</w:t>
            </w:r>
          </w:p>
        </w:tc>
        <w:tc>
          <w:tcPr>
            <w:tcW w:w="6352" w:type="dxa"/>
            <w:tcBorders>
              <w:top w:val="single" w:sz="4" w:space="0" w:color="auto"/>
              <w:bottom w:val="single" w:sz="4" w:space="0" w:color="auto"/>
            </w:tcBorders>
            <w:vAlign w:val="center"/>
          </w:tcPr>
          <w:p w14:paraId="3E4F8A9C" w14:textId="77777777" w:rsidR="006E2064" w:rsidRPr="008E5BAE" w:rsidRDefault="006E2064" w:rsidP="00EB600D">
            <w:pPr>
              <w:pStyle w:val="NoSpacing"/>
              <w:jc w:val="center"/>
              <w:rPr>
                <w:rFonts w:ascii="Arial" w:hAnsi="Arial" w:cs="Arial"/>
              </w:rPr>
            </w:pPr>
            <w:r w:rsidRPr="008E5BAE">
              <w:rPr>
                <w:rFonts w:ascii="Arial" w:hAnsi="Arial" w:cs="Arial"/>
              </w:rPr>
              <w:t>Variables</w:t>
            </w:r>
          </w:p>
        </w:tc>
        <w:tc>
          <w:tcPr>
            <w:tcW w:w="1743" w:type="dxa"/>
            <w:tcBorders>
              <w:top w:val="single" w:sz="4" w:space="0" w:color="auto"/>
              <w:bottom w:val="single" w:sz="4" w:space="0" w:color="auto"/>
            </w:tcBorders>
            <w:vAlign w:val="center"/>
          </w:tcPr>
          <w:p w14:paraId="0C8545BC" w14:textId="77777777" w:rsidR="006E2064" w:rsidRPr="008E5BAE" w:rsidRDefault="006E2064" w:rsidP="00EB600D">
            <w:pPr>
              <w:pStyle w:val="NoSpacing"/>
              <w:jc w:val="center"/>
              <w:rPr>
                <w:rFonts w:ascii="Arial" w:hAnsi="Arial" w:cs="Arial"/>
              </w:rPr>
            </w:pPr>
            <w:r w:rsidRPr="008E5BAE">
              <w:rPr>
                <w:rFonts w:ascii="Arial" w:hAnsi="Arial" w:cs="Arial"/>
              </w:rPr>
              <w:t>Occupation</w:t>
            </w:r>
          </w:p>
        </w:tc>
      </w:tr>
      <w:tr w:rsidR="006E2064" w:rsidRPr="008E5BAE" w14:paraId="7DA3C49C" w14:textId="77777777" w:rsidTr="00EB600D">
        <w:trPr>
          <w:trHeight w:val="500"/>
          <w:jc w:val="center"/>
        </w:trPr>
        <w:tc>
          <w:tcPr>
            <w:tcW w:w="1992" w:type="dxa"/>
            <w:tcBorders>
              <w:top w:val="single" w:sz="4" w:space="0" w:color="auto"/>
            </w:tcBorders>
            <w:vAlign w:val="center"/>
          </w:tcPr>
          <w:p w14:paraId="40F627F8" w14:textId="77777777" w:rsidR="006E2064" w:rsidRPr="008E5BAE" w:rsidRDefault="006E2064" w:rsidP="00EB600D">
            <w:pPr>
              <w:pStyle w:val="NoSpacing"/>
              <w:jc w:val="center"/>
              <w:rPr>
                <w:rFonts w:ascii="Arial" w:hAnsi="Arial" w:cs="Arial"/>
              </w:rPr>
            </w:pPr>
            <w:r w:rsidRPr="008E5BAE">
              <w:rPr>
                <w:rFonts w:ascii="Arial" w:hAnsi="Arial" w:cs="Arial"/>
              </w:rPr>
              <w:t>MLR 1</w:t>
            </w:r>
          </w:p>
        </w:tc>
        <w:tc>
          <w:tcPr>
            <w:tcW w:w="6352" w:type="dxa"/>
            <w:tcBorders>
              <w:top w:val="single" w:sz="4" w:space="0" w:color="auto"/>
            </w:tcBorders>
            <w:vAlign w:val="center"/>
          </w:tcPr>
          <w:p w14:paraId="3E682498" w14:textId="77777777" w:rsidR="006E2064" w:rsidRPr="008E5BAE" w:rsidRDefault="006E2064" w:rsidP="00EB600D">
            <w:pPr>
              <w:pStyle w:val="NoSpacing"/>
              <w:jc w:val="center"/>
              <w:rPr>
                <w:rFonts w:ascii="Arial" w:hAnsi="Arial" w:cs="Arial"/>
              </w:rPr>
            </w:pPr>
            <w:r w:rsidRPr="008E5BAE">
              <w:rPr>
                <w:rFonts w:ascii="Arial" w:hAnsi="Arial" w:cs="Arial"/>
                <w:b/>
                <w:bCs/>
                <w:color w:val="70AD47" w:themeColor="accent6"/>
              </w:rPr>
              <w:t>var_6, var_25</w:t>
            </w:r>
            <w:r w:rsidRPr="008E5BAE">
              <w:rPr>
                <w:rFonts w:ascii="Arial" w:hAnsi="Arial" w:cs="Arial"/>
              </w:rPr>
              <w:t xml:space="preserve">, </w:t>
            </w:r>
            <w:r w:rsidRPr="008E5BAE">
              <w:rPr>
                <w:rFonts w:ascii="Arial" w:hAnsi="Arial" w:cs="Arial"/>
                <w:b/>
                <w:bCs/>
                <w:color w:val="ED7D31" w:themeColor="accent2"/>
              </w:rPr>
              <w:t xml:space="preserve">var_29, </w:t>
            </w:r>
            <w:r w:rsidRPr="008E5BAE">
              <w:rPr>
                <w:rFonts w:ascii="Arial" w:hAnsi="Arial" w:cs="Arial"/>
                <w:b/>
                <w:bCs/>
                <w:color w:val="70AD47" w:themeColor="accent6"/>
              </w:rPr>
              <w:t>var_12</w:t>
            </w:r>
            <w:r w:rsidRPr="008E5BAE">
              <w:rPr>
                <w:rFonts w:ascii="Arial" w:hAnsi="Arial" w:cs="Arial"/>
                <w:b/>
                <w:bCs/>
                <w:color w:val="ED7D31" w:themeColor="accent2"/>
              </w:rPr>
              <w:t>, var_5</w:t>
            </w:r>
            <w:r w:rsidRPr="008E5BAE">
              <w:rPr>
                <w:rFonts w:ascii="Arial" w:hAnsi="Arial" w:cs="Arial"/>
                <w:b/>
                <w:bCs/>
              </w:rPr>
              <w:t xml:space="preserve">, </w:t>
            </w:r>
            <w:r w:rsidRPr="008E5BAE">
              <w:rPr>
                <w:rFonts w:ascii="Arial" w:hAnsi="Arial" w:cs="Arial"/>
                <w:b/>
                <w:bCs/>
                <w:color w:val="70AD47" w:themeColor="accent6"/>
              </w:rPr>
              <w:t>var_13</w:t>
            </w:r>
          </w:p>
        </w:tc>
        <w:tc>
          <w:tcPr>
            <w:tcW w:w="1743" w:type="dxa"/>
            <w:tcBorders>
              <w:top w:val="single" w:sz="4" w:space="0" w:color="auto"/>
            </w:tcBorders>
            <w:vAlign w:val="center"/>
          </w:tcPr>
          <w:p w14:paraId="3C50AA58" w14:textId="77777777" w:rsidR="006E2064" w:rsidRPr="008E5BAE" w:rsidRDefault="006E2064" w:rsidP="00EB600D">
            <w:pPr>
              <w:pStyle w:val="NoSpacing"/>
              <w:jc w:val="center"/>
              <w:rPr>
                <w:rFonts w:ascii="Arial" w:hAnsi="Arial" w:cs="Arial"/>
              </w:rPr>
            </w:pPr>
            <w:r w:rsidRPr="008E5BAE">
              <w:rPr>
                <w:rFonts w:ascii="Arial" w:hAnsi="Arial" w:cs="Arial"/>
              </w:rPr>
              <w:t>Without</w:t>
            </w:r>
          </w:p>
        </w:tc>
      </w:tr>
      <w:tr w:rsidR="006E2064" w:rsidRPr="008E5BAE" w14:paraId="43AA0C0D" w14:textId="77777777" w:rsidTr="00EB600D">
        <w:trPr>
          <w:trHeight w:val="508"/>
          <w:jc w:val="center"/>
        </w:trPr>
        <w:tc>
          <w:tcPr>
            <w:tcW w:w="1992" w:type="dxa"/>
            <w:tcBorders>
              <w:bottom w:val="single" w:sz="4" w:space="0" w:color="auto"/>
            </w:tcBorders>
            <w:vAlign w:val="center"/>
          </w:tcPr>
          <w:p w14:paraId="0EBAA24A" w14:textId="77777777" w:rsidR="006E2064" w:rsidRPr="008E5BAE" w:rsidRDefault="006E2064" w:rsidP="00EB600D">
            <w:pPr>
              <w:pStyle w:val="NoSpacing"/>
              <w:jc w:val="center"/>
              <w:rPr>
                <w:rFonts w:ascii="Arial" w:hAnsi="Arial" w:cs="Arial"/>
              </w:rPr>
            </w:pPr>
            <w:r w:rsidRPr="008E5BAE">
              <w:rPr>
                <w:rFonts w:ascii="Arial" w:hAnsi="Arial" w:cs="Arial"/>
              </w:rPr>
              <w:t>MLR 2</w:t>
            </w:r>
          </w:p>
        </w:tc>
        <w:tc>
          <w:tcPr>
            <w:tcW w:w="6352" w:type="dxa"/>
            <w:tcBorders>
              <w:bottom w:val="single" w:sz="4" w:space="0" w:color="auto"/>
            </w:tcBorders>
            <w:vAlign w:val="center"/>
          </w:tcPr>
          <w:p w14:paraId="28F0B00D" w14:textId="77777777" w:rsidR="006E2064" w:rsidRPr="008E5BAE" w:rsidRDefault="006E2064" w:rsidP="00EB600D">
            <w:pPr>
              <w:pStyle w:val="NoSpacing"/>
              <w:jc w:val="center"/>
              <w:rPr>
                <w:rFonts w:ascii="Arial" w:hAnsi="Arial" w:cs="Arial"/>
                <w:b/>
                <w:bCs/>
                <w:color w:val="70AD47" w:themeColor="accent6"/>
              </w:rPr>
            </w:pPr>
            <w:r w:rsidRPr="008E5BAE">
              <w:rPr>
                <w:rFonts w:ascii="Arial" w:hAnsi="Arial" w:cs="Arial"/>
                <w:b/>
                <w:bCs/>
                <w:color w:val="70AD47" w:themeColor="accent6"/>
              </w:rPr>
              <w:t xml:space="preserve">var_19, var_6, </w:t>
            </w:r>
            <w:r w:rsidRPr="008E5BAE">
              <w:rPr>
                <w:rFonts w:ascii="Arial" w:hAnsi="Arial" w:cs="Arial"/>
                <w:b/>
                <w:bCs/>
                <w:color w:val="ED7D31" w:themeColor="accent2"/>
              </w:rPr>
              <w:t>var_21</w:t>
            </w:r>
            <w:r w:rsidRPr="008E5BAE">
              <w:rPr>
                <w:rFonts w:ascii="Arial" w:hAnsi="Arial" w:cs="Arial"/>
                <w:b/>
                <w:bCs/>
                <w:color w:val="70AD47" w:themeColor="accent6"/>
              </w:rPr>
              <w:t>, var_13</w:t>
            </w:r>
          </w:p>
        </w:tc>
        <w:tc>
          <w:tcPr>
            <w:tcW w:w="1743" w:type="dxa"/>
            <w:tcBorders>
              <w:bottom w:val="single" w:sz="4" w:space="0" w:color="auto"/>
            </w:tcBorders>
            <w:vAlign w:val="center"/>
          </w:tcPr>
          <w:p w14:paraId="349E9AEB" w14:textId="77777777" w:rsidR="006E2064" w:rsidRPr="008E5BAE" w:rsidRDefault="006E2064" w:rsidP="00EB600D">
            <w:pPr>
              <w:pStyle w:val="NoSpacing"/>
              <w:jc w:val="center"/>
              <w:rPr>
                <w:rFonts w:ascii="Arial" w:hAnsi="Arial" w:cs="Arial"/>
              </w:rPr>
            </w:pPr>
            <w:r w:rsidRPr="008E5BAE">
              <w:rPr>
                <w:rFonts w:ascii="Arial" w:hAnsi="Arial" w:cs="Arial"/>
              </w:rPr>
              <w:t>With</w:t>
            </w:r>
          </w:p>
        </w:tc>
      </w:tr>
      <w:tr w:rsidR="006E2064" w:rsidRPr="008E5BAE" w14:paraId="6551CD32" w14:textId="77777777" w:rsidTr="00EB600D">
        <w:trPr>
          <w:trHeight w:val="508"/>
          <w:jc w:val="center"/>
        </w:trPr>
        <w:tc>
          <w:tcPr>
            <w:tcW w:w="1992" w:type="dxa"/>
            <w:tcBorders>
              <w:top w:val="single" w:sz="4" w:space="0" w:color="auto"/>
              <w:bottom w:val="single" w:sz="4" w:space="0" w:color="auto"/>
            </w:tcBorders>
            <w:vAlign w:val="center"/>
          </w:tcPr>
          <w:p w14:paraId="6D9D3107" w14:textId="77777777" w:rsidR="006E2064" w:rsidRPr="008E5BAE" w:rsidRDefault="006E2064" w:rsidP="00EB600D">
            <w:pPr>
              <w:pStyle w:val="NoSpacing"/>
              <w:jc w:val="center"/>
              <w:rPr>
                <w:rFonts w:ascii="Arial" w:hAnsi="Arial" w:cs="Arial"/>
              </w:rPr>
            </w:pPr>
            <w:r w:rsidRPr="008E5BAE">
              <w:rPr>
                <w:rFonts w:ascii="Arial" w:hAnsi="Arial" w:cs="Arial"/>
              </w:rPr>
              <w:t>DT</w:t>
            </w:r>
          </w:p>
        </w:tc>
        <w:tc>
          <w:tcPr>
            <w:tcW w:w="6352" w:type="dxa"/>
            <w:tcBorders>
              <w:top w:val="single" w:sz="4" w:space="0" w:color="auto"/>
              <w:bottom w:val="single" w:sz="4" w:space="0" w:color="auto"/>
            </w:tcBorders>
            <w:vAlign w:val="center"/>
          </w:tcPr>
          <w:p w14:paraId="426EBF5F" w14:textId="77777777" w:rsidR="006E2064" w:rsidRPr="008E5BAE" w:rsidRDefault="006E2064" w:rsidP="00EB600D">
            <w:pPr>
              <w:pStyle w:val="NoSpacing"/>
              <w:jc w:val="center"/>
              <w:rPr>
                <w:rFonts w:ascii="Arial" w:hAnsi="Arial" w:cs="Arial"/>
              </w:rPr>
            </w:pPr>
            <w:r w:rsidRPr="008E5BAE">
              <w:rPr>
                <w:rFonts w:ascii="Arial" w:hAnsi="Arial" w:cs="Arial"/>
              </w:rPr>
              <w:t>var_6, var_25, var_31, var_29, var_30</w:t>
            </w:r>
          </w:p>
        </w:tc>
        <w:tc>
          <w:tcPr>
            <w:tcW w:w="1743" w:type="dxa"/>
            <w:tcBorders>
              <w:top w:val="single" w:sz="4" w:space="0" w:color="auto"/>
              <w:bottom w:val="single" w:sz="4" w:space="0" w:color="auto"/>
            </w:tcBorders>
            <w:vAlign w:val="center"/>
          </w:tcPr>
          <w:p w14:paraId="2DB073A8" w14:textId="77777777" w:rsidR="006E2064" w:rsidRPr="008E5BAE" w:rsidRDefault="006E2064" w:rsidP="00EB600D">
            <w:pPr>
              <w:pStyle w:val="NoSpacing"/>
              <w:jc w:val="center"/>
              <w:rPr>
                <w:rFonts w:ascii="Arial" w:hAnsi="Arial" w:cs="Arial"/>
              </w:rPr>
            </w:pPr>
            <w:r w:rsidRPr="008E5BAE">
              <w:rPr>
                <w:rFonts w:ascii="Arial" w:hAnsi="Arial" w:cs="Arial"/>
              </w:rPr>
              <w:t>Without</w:t>
            </w:r>
          </w:p>
        </w:tc>
      </w:tr>
    </w:tbl>
    <w:p w14:paraId="11F1B6D3" w14:textId="77777777" w:rsidR="00657908" w:rsidRPr="008E5BAE" w:rsidRDefault="00657908" w:rsidP="006E2064">
      <w:pPr>
        <w:pStyle w:val="NoSpacing"/>
        <w:jc w:val="both"/>
        <w:rPr>
          <w:rFonts w:ascii="Arial" w:hAnsi="Arial" w:cs="Arial"/>
        </w:rPr>
      </w:pPr>
    </w:p>
    <w:p w14:paraId="60D406CC" w14:textId="77777777" w:rsidR="00657908" w:rsidRPr="008E5BAE" w:rsidRDefault="00657908" w:rsidP="006E2064">
      <w:pPr>
        <w:pStyle w:val="NoSpacing"/>
        <w:jc w:val="both"/>
        <w:rPr>
          <w:rFonts w:ascii="Arial" w:hAnsi="Arial" w:cs="Arial"/>
        </w:rPr>
      </w:pPr>
    </w:p>
    <w:p w14:paraId="3EBAA722" w14:textId="00FF650B" w:rsidR="006E2064" w:rsidRPr="008E5BAE" w:rsidRDefault="006E2064" w:rsidP="006E2064">
      <w:pPr>
        <w:pStyle w:val="NoSpacing"/>
        <w:jc w:val="both"/>
        <w:rPr>
          <w:rFonts w:ascii="Arial" w:hAnsi="Arial" w:cs="Arial"/>
        </w:rPr>
      </w:pPr>
      <w:r w:rsidRPr="008E5BAE">
        <w:rPr>
          <w:rFonts w:ascii="Arial" w:hAnsi="Arial" w:cs="Arial"/>
        </w:rPr>
        <w:t>Estimates of MLR models, colour coded as green has positive association on the DV and the ones colour coded as orange has negative association on the DV. As shown in Figure 4, the decision rules include some of the variables that are found in the MLR models.</w:t>
      </w:r>
    </w:p>
    <w:p w14:paraId="591F1805" w14:textId="77777777" w:rsidR="006E2064" w:rsidRPr="008E5BAE" w:rsidRDefault="006E2064" w:rsidP="006E2064">
      <w:pPr>
        <w:pStyle w:val="NoSpacing"/>
        <w:jc w:val="both"/>
        <w:rPr>
          <w:rFonts w:ascii="Arial" w:hAnsi="Arial" w:cs="Arial"/>
          <w:i/>
          <w:iCs/>
          <w:sz w:val="24"/>
          <w:szCs w:val="24"/>
        </w:rPr>
      </w:pPr>
    </w:p>
    <w:p w14:paraId="354BEDD7" w14:textId="77777777" w:rsidR="00E21DF5" w:rsidRPr="008E5BAE" w:rsidRDefault="00E21DF5" w:rsidP="006E2064">
      <w:pPr>
        <w:pStyle w:val="NoSpacing"/>
        <w:jc w:val="both"/>
        <w:rPr>
          <w:rFonts w:ascii="Arial" w:hAnsi="Arial" w:cs="Arial"/>
          <w:i/>
          <w:iCs/>
          <w:sz w:val="24"/>
          <w:szCs w:val="24"/>
        </w:rPr>
      </w:pPr>
    </w:p>
    <w:p w14:paraId="1D71E619" w14:textId="77777777" w:rsidR="00261113" w:rsidRDefault="00261113" w:rsidP="006E2064">
      <w:pPr>
        <w:pStyle w:val="NoSpacing"/>
        <w:jc w:val="both"/>
        <w:rPr>
          <w:rFonts w:ascii="Arial" w:hAnsi="Arial" w:cs="Arial"/>
          <w:i/>
          <w:iCs/>
          <w:sz w:val="24"/>
          <w:szCs w:val="24"/>
        </w:rPr>
      </w:pPr>
    </w:p>
    <w:p w14:paraId="482553D9" w14:textId="77777777" w:rsidR="008E5BAE" w:rsidRDefault="008E5BAE" w:rsidP="006E2064">
      <w:pPr>
        <w:pStyle w:val="NoSpacing"/>
        <w:jc w:val="both"/>
        <w:rPr>
          <w:rFonts w:ascii="Arial" w:hAnsi="Arial" w:cs="Arial"/>
          <w:i/>
          <w:iCs/>
          <w:sz w:val="24"/>
          <w:szCs w:val="24"/>
        </w:rPr>
      </w:pPr>
    </w:p>
    <w:p w14:paraId="583BFCDE" w14:textId="77777777" w:rsidR="008E5BAE" w:rsidRPr="008E5BAE" w:rsidRDefault="008E5BAE" w:rsidP="006E2064">
      <w:pPr>
        <w:pStyle w:val="NoSpacing"/>
        <w:jc w:val="both"/>
        <w:rPr>
          <w:rFonts w:ascii="Arial" w:hAnsi="Arial" w:cs="Arial"/>
          <w:i/>
          <w:iCs/>
          <w:sz w:val="24"/>
          <w:szCs w:val="24"/>
        </w:rPr>
      </w:pPr>
    </w:p>
    <w:p w14:paraId="19AA8870" w14:textId="77777777" w:rsidR="006E2064" w:rsidRPr="008E5BAE" w:rsidRDefault="006E2064" w:rsidP="006E2064">
      <w:pPr>
        <w:pStyle w:val="NoSpacing"/>
        <w:jc w:val="center"/>
        <w:rPr>
          <w:rFonts w:ascii="Arial" w:hAnsi="Arial" w:cs="Arial"/>
          <w:i/>
          <w:iCs/>
        </w:rPr>
      </w:pPr>
      <w:r w:rsidRPr="008E5BAE">
        <w:rPr>
          <w:rFonts w:ascii="Arial" w:hAnsi="Arial" w:cs="Arial"/>
          <w:i/>
          <w:iCs/>
        </w:rPr>
        <w:lastRenderedPageBreak/>
        <w:t>Figure 4. Decision Rules from Decision tree model</w:t>
      </w:r>
    </w:p>
    <w:p w14:paraId="3E40F64C" w14:textId="77777777" w:rsidR="006E2064" w:rsidRPr="008E5BAE" w:rsidRDefault="006E2064" w:rsidP="006E2064">
      <w:pPr>
        <w:pStyle w:val="NoSpacing"/>
        <w:jc w:val="both"/>
        <w:rPr>
          <w:rFonts w:ascii="Arial" w:hAnsi="Arial" w:cs="Arial"/>
          <w:b/>
          <w:bCs/>
          <w:i/>
          <w:iCs/>
        </w:rPr>
      </w:pPr>
      <w:r w:rsidRPr="008E5BAE">
        <w:rPr>
          <w:rFonts w:ascii="Arial" w:hAnsi="Arial" w:cs="Arial"/>
          <w:noProof/>
        </w:rPr>
        <w:drawing>
          <wp:anchor distT="0" distB="0" distL="114300" distR="114300" simplePos="0" relativeHeight="251667456" behindDoc="1" locked="0" layoutInCell="1" allowOverlap="1" wp14:anchorId="600443B9" wp14:editId="1EA705EC">
            <wp:simplePos x="0" y="0"/>
            <wp:positionH relativeFrom="column">
              <wp:posOffset>1339850</wp:posOffset>
            </wp:positionH>
            <wp:positionV relativeFrom="paragraph">
              <wp:posOffset>75565</wp:posOffset>
            </wp:positionV>
            <wp:extent cx="4121150" cy="3429000"/>
            <wp:effectExtent l="19050" t="19050" r="0" b="0"/>
            <wp:wrapTight wrapText="bothSides">
              <wp:wrapPolygon edited="0">
                <wp:start x="-100" y="-120"/>
                <wp:lineTo x="-100" y="21600"/>
                <wp:lineTo x="21567" y="21600"/>
                <wp:lineTo x="21567" y="-120"/>
                <wp:lineTo x="-100" y="-120"/>
              </wp:wrapPolygon>
            </wp:wrapTight>
            <wp:docPr id="1884929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1150" cy="342900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p>
    <w:p w14:paraId="5D3591A2" w14:textId="77777777" w:rsidR="006E2064" w:rsidRPr="008E5BAE" w:rsidRDefault="006E2064" w:rsidP="006E2064">
      <w:pPr>
        <w:pStyle w:val="NoSpacing"/>
        <w:jc w:val="both"/>
        <w:rPr>
          <w:rFonts w:ascii="Arial" w:hAnsi="Arial" w:cs="Arial"/>
          <w:b/>
          <w:bCs/>
          <w:i/>
          <w:iCs/>
        </w:rPr>
      </w:pPr>
    </w:p>
    <w:p w14:paraId="6B20CD63" w14:textId="77777777" w:rsidR="006E2064" w:rsidRPr="008E5BAE" w:rsidRDefault="006E2064" w:rsidP="006E2064">
      <w:pPr>
        <w:pStyle w:val="NoSpacing"/>
        <w:jc w:val="both"/>
        <w:rPr>
          <w:rFonts w:ascii="Arial" w:hAnsi="Arial" w:cs="Arial"/>
          <w:b/>
          <w:bCs/>
          <w:i/>
          <w:iCs/>
        </w:rPr>
      </w:pPr>
    </w:p>
    <w:p w14:paraId="6474517D" w14:textId="77777777" w:rsidR="006E2064" w:rsidRPr="008E5BAE" w:rsidRDefault="006E2064" w:rsidP="006E2064">
      <w:pPr>
        <w:pStyle w:val="NoSpacing"/>
        <w:jc w:val="both"/>
        <w:rPr>
          <w:rFonts w:ascii="Arial" w:hAnsi="Arial" w:cs="Arial"/>
          <w:b/>
          <w:bCs/>
          <w:i/>
          <w:iCs/>
        </w:rPr>
      </w:pPr>
    </w:p>
    <w:p w14:paraId="5D67126F" w14:textId="77777777" w:rsidR="006E2064" w:rsidRPr="008E5BAE" w:rsidRDefault="006E2064" w:rsidP="006E2064">
      <w:pPr>
        <w:pStyle w:val="NoSpacing"/>
        <w:jc w:val="both"/>
        <w:rPr>
          <w:rFonts w:ascii="Arial" w:hAnsi="Arial" w:cs="Arial"/>
          <w:b/>
          <w:bCs/>
          <w:i/>
          <w:iCs/>
        </w:rPr>
      </w:pPr>
    </w:p>
    <w:p w14:paraId="563B06FD" w14:textId="77777777" w:rsidR="006E2064" w:rsidRPr="008E5BAE" w:rsidRDefault="006E2064" w:rsidP="006E2064">
      <w:pPr>
        <w:pStyle w:val="NoSpacing"/>
        <w:jc w:val="both"/>
        <w:rPr>
          <w:rFonts w:ascii="Arial" w:hAnsi="Arial" w:cs="Arial"/>
          <w:b/>
          <w:bCs/>
          <w:i/>
          <w:iCs/>
        </w:rPr>
      </w:pPr>
    </w:p>
    <w:p w14:paraId="3187E982" w14:textId="77777777" w:rsidR="006E2064" w:rsidRPr="008E5BAE" w:rsidRDefault="006E2064" w:rsidP="006E2064">
      <w:pPr>
        <w:pStyle w:val="NoSpacing"/>
        <w:jc w:val="both"/>
        <w:rPr>
          <w:rFonts w:ascii="Arial" w:hAnsi="Arial" w:cs="Arial"/>
          <w:b/>
          <w:bCs/>
          <w:i/>
          <w:iCs/>
        </w:rPr>
      </w:pPr>
    </w:p>
    <w:p w14:paraId="4615F2A6" w14:textId="77777777" w:rsidR="006E2064" w:rsidRPr="008E5BAE" w:rsidRDefault="006E2064" w:rsidP="006E2064">
      <w:pPr>
        <w:pStyle w:val="NoSpacing"/>
        <w:jc w:val="both"/>
        <w:rPr>
          <w:rFonts w:ascii="Arial" w:hAnsi="Arial" w:cs="Arial"/>
          <w:b/>
          <w:bCs/>
          <w:i/>
          <w:iCs/>
        </w:rPr>
      </w:pPr>
    </w:p>
    <w:p w14:paraId="530A9CA6" w14:textId="77777777" w:rsidR="006E2064" w:rsidRPr="008E5BAE" w:rsidRDefault="006E2064" w:rsidP="006E2064">
      <w:pPr>
        <w:pStyle w:val="NoSpacing"/>
        <w:jc w:val="both"/>
        <w:rPr>
          <w:rFonts w:ascii="Arial" w:hAnsi="Arial" w:cs="Arial"/>
          <w:b/>
          <w:bCs/>
          <w:i/>
          <w:iCs/>
        </w:rPr>
      </w:pPr>
    </w:p>
    <w:p w14:paraId="59287E0B" w14:textId="77777777" w:rsidR="006E2064" w:rsidRPr="008E5BAE" w:rsidRDefault="006E2064" w:rsidP="006E2064">
      <w:pPr>
        <w:pStyle w:val="NoSpacing"/>
        <w:jc w:val="both"/>
        <w:rPr>
          <w:rFonts w:ascii="Arial" w:hAnsi="Arial" w:cs="Arial"/>
          <w:b/>
          <w:bCs/>
          <w:i/>
          <w:iCs/>
        </w:rPr>
      </w:pPr>
    </w:p>
    <w:p w14:paraId="017861DD" w14:textId="77777777" w:rsidR="006E2064" w:rsidRPr="008E5BAE" w:rsidRDefault="006E2064" w:rsidP="006E2064">
      <w:pPr>
        <w:pStyle w:val="NoSpacing"/>
        <w:jc w:val="both"/>
        <w:rPr>
          <w:rFonts w:ascii="Arial" w:hAnsi="Arial" w:cs="Arial"/>
          <w:b/>
          <w:bCs/>
          <w:i/>
          <w:iCs/>
        </w:rPr>
      </w:pPr>
    </w:p>
    <w:p w14:paraId="024F040D" w14:textId="77777777" w:rsidR="006E2064" w:rsidRPr="008E5BAE" w:rsidRDefault="006E2064" w:rsidP="006E2064">
      <w:pPr>
        <w:pStyle w:val="NoSpacing"/>
        <w:jc w:val="both"/>
        <w:rPr>
          <w:rFonts w:ascii="Arial" w:hAnsi="Arial" w:cs="Arial"/>
          <w:b/>
          <w:bCs/>
          <w:i/>
          <w:iCs/>
        </w:rPr>
      </w:pPr>
    </w:p>
    <w:p w14:paraId="2C5B1302" w14:textId="77777777" w:rsidR="006E2064" w:rsidRPr="008E5BAE" w:rsidRDefault="006E2064" w:rsidP="006E2064">
      <w:pPr>
        <w:pStyle w:val="NoSpacing"/>
        <w:jc w:val="both"/>
        <w:rPr>
          <w:rFonts w:ascii="Arial" w:hAnsi="Arial" w:cs="Arial"/>
          <w:b/>
          <w:bCs/>
          <w:i/>
          <w:iCs/>
        </w:rPr>
      </w:pPr>
    </w:p>
    <w:p w14:paraId="3CF5001D" w14:textId="77777777" w:rsidR="006E2064" w:rsidRPr="008E5BAE" w:rsidRDefault="006E2064" w:rsidP="006E2064">
      <w:pPr>
        <w:pStyle w:val="NoSpacing"/>
        <w:jc w:val="both"/>
        <w:rPr>
          <w:rFonts w:ascii="Arial" w:hAnsi="Arial" w:cs="Arial"/>
          <w:b/>
          <w:bCs/>
          <w:i/>
          <w:iCs/>
        </w:rPr>
      </w:pPr>
    </w:p>
    <w:p w14:paraId="1E123590" w14:textId="77777777" w:rsidR="006E2064" w:rsidRPr="008E5BAE" w:rsidRDefault="006E2064" w:rsidP="006E2064">
      <w:pPr>
        <w:pStyle w:val="NoSpacing"/>
        <w:jc w:val="both"/>
        <w:rPr>
          <w:rFonts w:ascii="Arial" w:hAnsi="Arial" w:cs="Arial"/>
          <w:b/>
          <w:bCs/>
          <w:i/>
          <w:iCs/>
        </w:rPr>
      </w:pPr>
    </w:p>
    <w:p w14:paraId="3B9D8903" w14:textId="77777777" w:rsidR="006E2064" w:rsidRPr="008E5BAE" w:rsidRDefault="006E2064" w:rsidP="006E2064">
      <w:pPr>
        <w:pStyle w:val="NoSpacing"/>
        <w:jc w:val="both"/>
        <w:rPr>
          <w:rFonts w:ascii="Arial" w:hAnsi="Arial" w:cs="Arial"/>
          <w:b/>
          <w:bCs/>
          <w:i/>
          <w:iCs/>
        </w:rPr>
      </w:pPr>
    </w:p>
    <w:p w14:paraId="259E1EAB" w14:textId="77777777" w:rsidR="006E2064" w:rsidRPr="008E5BAE" w:rsidRDefault="006E2064" w:rsidP="006E2064">
      <w:pPr>
        <w:pStyle w:val="NoSpacing"/>
        <w:jc w:val="both"/>
        <w:rPr>
          <w:rFonts w:ascii="Arial" w:hAnsi="Arial" w:cs="Arial"/>
          <w:b/>
          <w:bCs/>
          <w:i/>
          <w:iCs/>
        </w:rPr>
      </w:pPr>
    </w:p>
    <w:p w14:paraId="3E0B5326" w14:textId="77777777" w:rsidR="006E2064" w:rsidRPr="008E5BAE" w:rsidRDefault="006E2064" w:rsidP="006E2064">
      <w:pPr>
        <w:pStyle w:val="NoSpacing"/>
        <w:jc w:val="both"/>
        <w:rPr>
          <w:rFonts w:ascii="Arial" w:hAnsi="Arial" w:cs="Arial"/>
          <w:b/>
          <w:bCs/>
          <w:i/>
          <w:iCs/>
        </w:rPr>
      </w:pPr>
    </w:p>
    <w:p w14:paraId="5381A827" w14:textId="77777777" w:rsidR="006E2064" w:rsidRPr="008E5BAE" w:rsidRDefault="006E2064" w:rsidP="006E2064">
      <w:pPr>
        <w:pStyle w:val="NoSpacing"/>
        <w:jc w:val="both"/>
        <w:rPr>
          <w:rFonts w:ascii="Arial" w:hAnsi="Arial" w:cs="Arial"/>
          <w:b/>
          <w:bCs/>
          <w:i/>
          <w:iCs/>
        </w:rPr>
      </w:pPr>
    </w:p>
    <w:p w14:paraId="301CC7B8" w14:textId="77777777" w:rsidR="006E2064" w:rsidRDefault="006E2064" w:rsidP="006E2064">
      <w:pPr>
        <w:pStyle w:val="NoSpacing"/>
        <w:jc w:val="both"/>
        <w:rPr>
          <w:rFonts w:ascii="Arial" w:hAnsi="Arial" w:cs="Arial"/>
          <w:b/>
          <w:bCs/>
          <w:i/>
          <w:iCs/>
        </w:rPr>
      </w:pPr>
    </w:p>
    <w:p w14:paraId="30B472D7" w14:textId="77777777" w:rsidR="00AD37F4" w:rsidRDefault="00AD37F4" w:rsidP="006E2064">
      <w:pPr>
        <w:pStyle w:val="NoSpacing"/>
        <w:jc w:val="both"/>
        <w:rPr>
          <w:rFonts w:ascii="Arial" w:hAnsi="Arial" w:cs="Arial"/>
          <w:b/>
          <w:bCs/>
          <w:i/>
          <w:iCs/>
        </w:rPr>
      </w:pPr>
    </w:p>
    <w:p w14:paraId="2FA72C3F" w14:textId="77777777" w:rsidR="00AD37F4" w:rsidRPr="008E5BAE" w:rsidRDefault="00AD37F4" w:rsidP="006E2064">
      <w:pPr>
        <w:pStyle w:val="NoSpacing"/>
        <w:jc w:val="both"/>
        <w:rPr>
          <w:rFonts w:ascii="Arial" w:hAnsi="Arial" w:cs="Arial"/>
          <w:b/>
          <w:bCs/>
          <w:i/>
          <w:iCs/>
        </w:rPr>
      </w:pPr>
    </w:p>
    <w:p w14:paraId="5B26B8BB" w14:textId="77777777" w:rsidR="006E2064" w:rsidRPr="008E5BAE" w:rsidRDefault="006E2064" w:rsidP="006E2064">
      <w:pPr>
        <w:pStyle w:val="NoSpacing"/>
        <w:jc w:val="both"/>
        <w:rPr>
          <w:rFonts w:ascii="Arial" w:hAnsi="Arial" w:cs="Arial"/>
          <w:b/>
          <w:bCs/>
          <w:i/>
          <w:iCs/>
        </w:rPr>
      </w:pPr>
    </w:p>
    <w:p w14:paraId="7B41C2BE" w14:textId="77777777" w:rsidR="006E2064" w:rsidRPr="008E5BAE" w:rsidRDefault="006E2064" w:rsidP="006E2064">
      <w:pPr>
        <w:pStyle w:val="NoSpacing"/>
        <w:jc w:val="both"/>
        <w:rPr>
          <w:rFonts w:ascii="Arial" w:hAnsi="Arial" w:cs="Arial"/>
        </w:rPr>
      </w:pPr>
      <w:r w:rsidRPr="008E5BAE">
        <w:rPr>
          <w:rFonts w:ascii="Arial" w:hAnsi="Arial" w:cs="Arial"/>
        </w:rPr>
        <w:t xml:space="preserve">Second, secondary analysis was conducted with the significant IV from Table 2. A ROC Analysis was performed to choose from the two MLR models. It was found that the Model2 had a high False Positive Rate (FPR), see Figure 5 </w:t>
      </w:r>
      <w:r w:rsidRPr="008E5BAE">
        <w:rPr>
          <w:rFonts w:ascii="Arial" w:hAnsi="Arial" w:cs="Arial"/>
        </w:rPr>
        <w:fldChar w:fldCharType="begin"/>
      </w:r>
      <w:r w:rsidRPr="008E5BAE">
        <w:rPr>
          <w:rFonts w:ascii="Arial" w:hAnsi="Arial" w:cs="Arial"/>
        </w:rPr>
        <w:instrText xml:space="preserve"> ADDIN ZOTERO_ITEM CSL_CITATION {"citationID":"Z5SmdzAS","properties":{"formattedCitation":"(23)","plainCitation":"(23)","noteIndex":0},"citationItems":[{"id":102,"uris":["http://zotero.org/users/local/mcJA9Dt9/items/ZCGHCMFV"],"itemData":{"id":102,"type":"article-journal","abstract":"This review provides the basic principle and rational for ROC analysis of rating and continuous diagnostic test results versus a gold standard. Derived indexes of accuracy, in particular area under the curve (AUC) has a meaningful interpretation for disease classification from healthy subjects. The methods of estimate of AUC and its testing in single diagnostic test and also comparative studies, the advantage of ROC curve to determine the optimal cut off values and the issues of bias and confounding have been discussed.","container-title":"Caspian Journal of Internal Medicine","ISSN":"2008-6164","issue":"2","journalAbbreviation":"Caspian J Intern Med","note":"PMID: 24009950\nPMCID: PMC3755824","page":"627-635","source":"PubMed Central","title":"Receiver Operating Characteristic (ROC) Curve Analysis for Medical Diagnostic Test Evaluation","volume":"4","author":[{"family":"Hajian-Tilaki","given":"Karimollah"}],"issued":{"date-parts":[["2013"]]}}}],"schema":"https://github.com/citation-style-language/schema/raw/master/csl-citation.json"} </w:instrText>
      </w:r>
      <w:r w:rsidRPr="008E5BAE">
        <w:rPr>
          <w:rFonts w:ascii="Arial" w:hAnsi="Arial" w:cs="Arial"/>
        </w:rPr>
        <w:fldChar w:fldCharType="separate"/>
      </w:r>
      <w:r w:rsidRPr="008E5BAE">
        <w:rPr>
          <w:rFonts w:ascii="Arial" w:hAnsi="Arial" w:cs="Arial"/>
          <w:szCs w:val="20"/>
        </w:rPr>
        <w:t>(23)</w:t>
      </w:r>
      <w:r w:rsidRPr="008E5BAE">
        <w:rPr>
          <w:rFonts w:ascii="Arial" w:hAnsi="Arial" w:cs="Arial"/>
        </w:rPr>
        <w:fldChar w:fldCharType="end"/>
      </w:r>
      <w:r w:rsidRPr="008E5BAE">
        <w:rPr>
          <w:rFonts w:ascii="Arial" w:hAnsi="Arial" w:cs="Arial"/>
        </w:rPr>
        <w:t xml:space="preserve">. Thus, Model1 is favoured. </w:t>
      </w:r>
    </w:p>
    <w:p w14:paraId="24D8ECEF" w14:textId="77777777" w:rsidR="006E2064" w:rsidRPr="008E5BAE" w:rsidRDefault="006E2064" w:rsidP="006E2064">
      <w:pPr>
        <w:pStyle w:val="NoSpacing"/>
        <w:jc w:val="both"/>
        <w:rPr>
          <w:rFonts w:ascii="Arial" w:hAnsi="Arial" w:cs="Arial"/>
        </w:rPr>
      </w:pPr>
    </w:p>
    <w:p w14:paraId="310654AF" w14:textId="77777777" w:rsidR="006E2064" w:rsidRPr="008E5BAE" w:rsidRDefault="006E2064" w:rsidP="006E2064">
      <w:pPr>
        <w:pStyle w:val="NoSpacing"/>
        <w:jc w:val="center"/>
        <w:rPr>
          <w:rFonts w:ascii="Arial" w:hAnsi="Arial" w:cs="Arial"/>
        </w:rPr>
      </w:pPr>
      <w:r w:rsidRPr="008E5BAE">
        <w:rPr>
          <w:rFonts w:ascii="Arial" w:hAnsi="Arial" w:cs="Arial"/>
          <w:i/>
          <w:iCs/>
        </w:rPr>
        <w:t>Figure 5. ROC Analysis for Model 1 &amp; Model 2</w:t>
      </w:r>
    </w:p>
    <w:p w14:paraId="5AEB7877" w14:textId="77777777" w:rsidR="006E2064" w:rsidRPr="008E5BAE" w:rsidRDefault="006E2064" w:rsidP="006E2064">
      <w:pPr>
        <w:pStyle w:val="NoSpacing"/>
        <w:jc w:val="both"/>
        <w:rPr>
          <w:rFonts w:ascii="Arial" w:hAnsi="Arial" w:cs="Arial"/>
          <w:i/>
          <w:iCs/>
        </w:rPr>
      </w:pPr>
      <w:r w:rsidRPr="008E5BAE">
        <w:rPr>
          <w:rFonts w:ascii="Arial" w:hAnsi="Arial" w:cs="Arial"/>
          <w:b/>
          <w:bCs/>
          <w:noProof/>
          <w:sz w:val="24"/>
          <w:szCs w:val="24"/>
          <w:u w:val="single"/>
        </w:rPr>
        <w:drawing>
          <wp:anchor distT="0" distB="0" distL="114300" distR="114300" simplePos="0" relativeHeight="251666432" behindDoc="1" locked="0" layoutInCell="1" allowOverlap="1" wp14:anchorId="089AEFED" wp14:editId="4BEF5ED3">
            <wp:simplePos x="0" y="0"/>
            <wp:positionH relativeFrom="column">
              <wp:posOffset>1404558</wp:posOffset>
            </wp:positionH>
            <wp:positionV relativeFrom="paragraph">
              <wp:posOffset>23620</wp:posOffset>
            </wp:positionV>
            <wp:extent cx="4175760" cy="3503295"/>
            <wp:effectExtent l="19050" t="19050" r="15240" b="20955"/>
            <wp:wrapTight wrapText="bothSides">
              <wp:wrapPolygon edited="0">
                <wp:start x="-99" y="-117"/>
                <wp:lineTo x="-99" y="21612"/>
                <wp:lineTo x="21580" y="21612"/>
                <wp:lineTo x="21580" y="-117"/>
                <wp:lineTo x="-99" y="-117"/>
              </wp:wrapPolygon>
            </wp:wrapTight>
            <wp:docPr id="49167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917" b="12015"/>
                    <a:stretch/>
                  </pic:blipFill>
                  <pic:spPr bwMode="auto">
                    <a:xfrm>
                      <a:off x="0" y="0"/>
                      <a:ext cx="4175760" cy="350329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796498" w14:textId="77777777" w:rsidR="006E2064" w:rsidRPr="008E5BAE" w:rsidRDefault="006E2064" w:rsidP="006E2064">
      <w:pPr>
        <w:pStyle w:val="NoSpacing"/>
        <w:jc w:val="both"/>
        <w:rPr>
          <w:rFonts w:ascii="Arial" w:hAnsi="Arial" w:cs="Arial"/>
          <w:i/>
          <w:iCs/>
        </w:rPr>
      </w:pPr>
    </w:p>
    <w:p w14:paraId="4A14DC42" w14:textId="77777777" w:rsidR="006E2064" w:rsidRPr="008E5BAE" w:rsidRDefault="006E2064" w:rsidP="006E2064">
      <w:pPr>
        <w:pStyle w:val="NoSpacing"/>
        <w:jc w:val="both"/>
        <w:rPr>
          <w:rFonts w:ascii="Arial" w:hAnsi="Arial" w:cs="Arial"/>
          <w:i/>
          <w:iCs/>
        </w:rPr>
      </w:pPr>
    </w:p>
    <w:p w14:paraId="1D529CEE" w14:textId="77777777" w:rsidR="006E2064" w:rsidRPr="008E5BAE" w:rsidRDefault="006E2064" w:rsidP="006E2064">
      <w:pPr>
        <w:pStyle w:val="NoSpacing"/>
        <w:jc w:val="both"/>
        <w:rPr>
          <w:rFonts w:ascii="Arial" w:hAnsi="Arial" w:cs="Arial"/>
          <w:i/>
          <w:iCs/>
        </w:rPr>
      </w:pPr>
    </w:p>
    <w:p w14:paraId="055B1ED8" w14:textId="77777777" w:rsidR="006E2064" w:rsidRPr="008E5BAE" w:rsidRDefault="006E2064" w:rsidP="006E2064">
      <w:pPr>
        <w:pStyle w:val="NoSpacing"/>
        <w:jc w:val="both"/>
        <w:rPr>
          <w:rFonts w:ascii="Arial" w:hAnsi="Arial" w:cs="Arial"/>
          <w:i/>
          <w:iCs/>
        </w:rPr>
      </w:pPr>
    </w:p>
    <w:p w14:paraId="13BB09C8" w14:textId="77777777" w:rsidR="006E2064" w:rsidRPr="008E5BAE" w:rsidRDefault="006E2064" w:rsidP="006E2064">
      <w:pPr>
        <w:pStyle w:val="NoSpacing"/>
        <w:jc w:val="both"/>
        <w:rPr>
          <w:rFonts w:ascii="Arial" w:hAnsi="Arial" w:cs="Arial"/>
          <w:i/>
          <w:iCs/>
        </w:rPr>
      </w:pPr>
    </w:p>
    <w:p w14:paraId="713C3A88" w14:textId="77777777" w:rsidR="00F3509C" w:rsidRPr="008E5BAE" w:rsidRDefault="00F3509C" w:rsidP="006E2064">
      <w:pPr>
        <w:pStyle w:val="NoSpacing"/>
        <w:jc w:val="both"/>
        <w:rPr>
          <w:rFonts w:ascii="Arial" w:hAnsi="Arial" w:cs="Arial"/>
          <w:i/>
          <w:iCs/>
        </w:rPr>
      </w:pPr>
    </w:p>
    <w:p w14:paraId="0B3CADAB" w14:textId="77777777" w:rsidR="00F3509C" w:rsidRPr="008E5BAE" w:rsidRDefault="00F3509C" w:rsidP="006E2064">
      <w:pPr>
        <w:pStyle w:val="NoSpacing"/>
        <w:jc w:val="both"/>
        <w:rPr>
          <w:rFonts w:ascii="Arial" w:hAnsi="Arial" w:cs="Arial"/>
          <w:i/>
          <w:iCs/>
        </w:rPr>
      </w:pPr>
    </w:p>
    <w:p w14:paraId="5D03359E" w14:textId="77777777" w:rsidR="00F3509C" w:rsidRPr="008E5BAE" w:rsidRDefault="00F3509C" w:rsidP="006E2064">
      <w:pPr>
        <w:pStyle w:val="NoSpacing"/>
        <w:jc w:val="both"/>
        <w:rPr>
          <w:rFonts w:ascii="Arial" w:hAnsi="Arial" w:cs="Arial"/>
          <w:i/>
          <w:iCs/>
        </w:rPr>
      </w:pPr>
    </w:p>
    <w:p w14:paraId="583ACD98" w14:textId="77777777" w:rsidR="00F3509C" w:rsidRPr="008E5BAE" w:rsidRDefault="00F3509C" w:rsidP="006E2064">
      <w:pPr>
        <w:pStyle w:val="NoSpacing"/>
        <w:jc w:val="both"/>
        <w:rPr>
          <w:rFonts w:ascii="Arial" w:hAnsi="Arial" w:cs="Arial"/>
          <w:i/>
          <w:iCs/>
        </w:rPr>
      </w:pPr>
    </w:p>
    <w:p w14:paraId="62F4A86C" w14:textId="77777777" w:rsidR="00F3509C" w:rsidRPr="008E5BAE" w:rsidRDefault="00F3509C" w:rsidP="006E2064">
      <w:pPr>
        <w:pStyle w:val="NoSpacing"/>
        <w:jc w:val="both"/>
        <w:rPr>
          <w:rFonts w:ascii="Arial" w:hAnsi="Arial" w:cs="Arial"/>
          <w:i/>
          <w:iCs/>
        </w:rPr>
      </w:pPr>
    </w:p>
    <w:p w14:paraId="70539D94" w14:textId="77777777" w:rsidR="00F3509C" w:rsidRPr="008E5BAE" w:rsidRDefault="00F3509C" w:rsidP="006E2064">
      <w:pPr>
        <w:pStyle w:val="NoSpacing"/>
        <w:jc w:val="both"/>
        <w:rPr>
          <w:rFonts w:ascii="Arial" w:hAnsi="Arial" w:cs="Arial"/>
          <w:i/>
          <w:iCs/>
        </w:rPr>
      </w:pPr>
    </w:p>
    <w:p w14:paraId="3BBE61E1" w14:textId="77777777" w:rsidR="00F3509C" w:rsidRPr="008E5BAE" w:rsidRDefault="00F3509C" w:rsidP="006E2064">
      <w:pPr>
        <w:pStyle w:val="NoSpacing"/>
        <w:jc w:val="both"/>
        <w:rPr>
          <w:rFonts w:ascii="Arial" w:hAnsi="Arial" w:cs="Arial"/>
          <w:i/>
          <w:iCs/>
        </w:rPr>
      </w:pPr>
    </w:p>
    <w:p w14:paraId="370D1392" w14:textId="77777777" w:rsidR="00F3509C" w:rsidRPr="008E5BAE" w:rsidRDefault="00F3509C" w:rsidP="006E2064">
      <w:pPr>
        <w:pStyle w:val="NoSpacing"/>
        <w:jc w:val="both"/>
        <w:rPr>
          <w:rFonts w:ascii="Arial" w:hAnsi="Arial" w:cs="Arial"/>
          <w:i/>
          <w:iCs/>
        </w:rPr>
      </w:pPr>
    </w:p>
    <w:p w14:paraId="2BCCE53F" w14:textId="77777777" w:rsidR="00F3509C" w:rsidRPr="008E5BAE" w:rsidRDefault="00F3509C" w:rsidP="006E2064">
      <w:pPr>
        <w:pStyle w:val="NoSpacing"/>
        <w:jc w:val="both"/>
        <w:rPr>
          <w:rFonts w:ascii="Arial" w:hAnsi="Arial" w:cs="Arial"/>
          <w:i/>
          <w:iCs/>
        </w:rPr>
      </w:pPr>
    </w:p>
    <w:p w14:paraId="454DFED2" w14:textId="77777777" w:rsidR="00F3509C" w:rsidRPr="008E5BAE" w:rsidRDefault="00F3509C" w:rsidP="006E2064">
      <w:pPr>
        <w:pStyle w:val="NoSpacing"/>
        <w:jc w:val="both"/>
        <w:rPr>
          <w:rFonts w:ascii="Arial" w:hAnsi="Arial" w:cs="Arial"/>
          <w:i/>
          <w:iCs/>
        </w:rPr>
      </w:pPr>
    </w:p>
    <w:p w14:paraId="0E004856" w14:textId="77777777" w:rsidR="00F3509C" w:rsidRPr="008E5BAE" w:rsidRDefault="00F3509C" w:rsidP="006E2064">
      <w:pPr>
        <w:pStyle w:val="NoSpacing"/>
        <w:jc w:val="both"/>
        <w:rPr>
          <w:rFonts w:ascii="Arial" w:hAnsi="Arial" w:cs="Arial"/>
          <w:i/>
          <w:iCs/>
        </w:rPr>
      </w:pPr>
    </w:p>
    <w:p w14:paraId="2E0F4860" w14:textId="77777777" w:rsidR="00F3509C" w:rsidRPr="008E5BAE" w:rsidRDefault="00F3509C" w:rsidP="006E2064">
      <w:pPr>
        <w:pStyle w:val="NoSpacing"/>
        <w:jc w:val="both"/>
        <w:rPr>
          <w:rFonts w:ascii="Arial" w:hAnsi="Arial" w:cs="Arial"/>
          <w:i/>
          <w:iCs/>
        </w:rPr>
      </w:pPr>
    </w:p>
    <w:p w14:paraId="0972F1CF" w14:textId="77777777" w:rsidR="006E2064" w:rsidRDefault="006E2064" w:rsidP="006E2064">
      <w:pPr>
        <w:pStyle w:val="NoSpacing"/>
        <w:jc w:val="both"/>
        <w:rPr>
          <w:rFonts w:ascii="Arial" w:hAnsi="Arial" w:cs="Arial"/>
          <w:i/>
          <w:iCs/>
        </w:rPr>
      </w:pPr>
    </w:p>
    <w:p w14:paraId="212C85B2" w14:textId="77777777" w:rsidR="00AD37F4" w:rsidRDefault="00AD37F4" w:rsidP="006E2064">
      <w:pPr>
        <w:pStyle w:val="NoSpacing"/>
        <w:jc w:val="both"/>
        <w:rPr>
          <w:rFonts w:ascii="Arial" w:hAnsi="Arial" w:cs="Arial"/>
          <w:i/>
          <w:iCs/>
        </w:rPr>
      </w:pPr>
    </w:p>
    <w:p w14:paraId="77E4CB4E" w14:textId="77777777" w:rsidR="00AD37F4" w:rsidRPr="008E5BAE" w:rsidRDefault="00AD37F4" w:rsidP="006E2064">
      <w:pPr>
        <w:pStyle w:val="NoSpacing"/>
        <w:jc w:val="both"/>
        <w:rPr>
          <w:rFonts w:ascii="Arial" w:hAnsi="Arial" w:cs="Arial"/>
          <w:i/>
          <w:iCs/>
        </w:rPr>
      </w:pPr>
    </w:p>
    <w:p w14:paraId="19B355DD" w14:textId="77777777" w:rsidR="006E2064" w:rsidRPr="008E5BAE" w:rsidRDefault="006E2064" w:rsidP="006E2064">
      <w:pPr>
        <w:pStyle w:val="NoSpacing"/>
        <w:jc w:val="both"/>
        <w:rPr>
          <w:rFonts w:ascii="Arial" w:hAnsi="Arial" w:cs="Arial"/>
          <w:i/>
          <w:iCs/>
        </w:rPr>
      </w:pPr>
    </w:p>
    <w:p w14:paraId="0FF1B397" w14:textId="77777777" w:rsidR="006E2064" w:rsidRPr="008E5BAE" w:rsidRDefault="006E2064" w:rsidP="006E2064">
      <w:pPr>
        <w:pStyle w:val="NoSpacing"/>
        <w:jc w:val="both"/>
        <w:rPr>
          <w:rFonts w:ascii="Arial" w:hAnsi="Arial" w:cs="Arial"/>
          <w:i/>
          <w:iCs/>
        </w:rPr>
      </w:pPr>
    </w:p>
    <w:p w14:paraId="32A998D7" w14:textId="0DCF4644" w:rsidR="006E2064" w:rsidRPr="008E5BAE" w:rsidRDefault="006E2064" w:rsidP="006E2064">
      <w:pPr>
        <w:pStyle w:val="NoSpacing"/>
        <w:jc w:val="both"/>
        <w:rPr>
          <w:rFonts w:ascii="Arial" w:hAnsi="Arial" w:cs="Arial"/>
          <w:sz w:val="24"/>
          <w:szCs w:val="24"/>
        </w:rPr>
      </w:pPr>
      <w:r w:rsidRPr="008E5BAE">
        <w:rPr>
          <w:rFonts w:ascii="Arial" w:hAnsi="Arial" w:cs="Arial"/>
        </w:rPr>
        <w:t xml:space="preserve">Further, in MLR Model1, adding interaction terms led to increase in multicollinearity. The significance of an IV which were used as interaction term were observed to increase </w:t>
      </w:r>
      <w:r w:rsidRPr="008E5BAE">
        <w:rPr>
          <w:rFonts w:ascii="Arial" w:hAnsi="Arial" w:cs="Arial"/>
        </w:rPr>
        <w:fldChar w:fldCharType="begin"/>
      </w:r>
      <w:r w:rsidRPr="008E5BAE">
        <w:rPr>
          <w:rFonts w:ascii="Arial" w:hAnsi="Arial" w:cs="Arial"/>
        </w:rPr>
        <w:instrText xml:space="preserve"> ADDIN ZOTERO_ITEM CSL_CITATION {"citationID":"x8CErWVm","properties":{"formattedCitation":"(24)","plainCitation":"(24)","noteIndex":0},"citationItems":[{"id":105,"uris":["http://zotero.org/users/local/mcJA9Dt9/items/8E8SVT8T"],"itemData":{"id":105,"type":"article-journal","abstract":"Moderated Hierarchical Multiple Regression (MHMR) is typically used to test for the presence of interactions. When an interaction term is composed of correlated variables, linearity and additivity become confounded. The result of this confounding is that an interaction term in MHMR may be statistically significant only because of its overlap with unmeasured nonlinear terms. I recommend that squared terms be used as covariates in such situations and show that the resulting loss of power with respect to the test of significance for the interaction term is limited to that associated with the loss of degrees of freedom and is therefore negligible if it exists at all.","container-title":"Journal of Management","DOI":"10.1016/0149-2063(93)90035-L","ISSN":"0149-2063","issue":"4","journalAbbreviation":"Journal of Management","page":"915-922","source":"ScienceDirect","title":"Interaction, nonlinearity, and multicollinearity: Implications for multiple regression","title-short":"Interaction, nonlinearity, and multicollinearity","volume":"19","author":[{"family":"Cortina","given":"Jose M."}],"issued":{"date-parts":[["1993",12,1]]}}}],"schema":"https://github.com/citation-style-language/schema/raw/master/csl-citation.json"} </w:instrText>
      </w:r>
      <w:r w:rsidRPr="008E5BAE">
        <w:rPr>
          <w:rFonts w:ascii="Arial" w:hAnsi="Arial" w:cs="Arial"/>
        </w:rPr>
        <w:fldChar w:fldCharType="separate"/>
      </w:r>
      <w:r w:rsidRPr="008E5BAE">
        <w:rPr>
          <w:rFonts w:ascii="Arial" w:hAnsi="Arial" w:cs="Arial"/>
          <w:szCs w:val="20"/>
        </w:rPr>
        <w:t>(24)</w:t>
      </w:r>
      <w:r w:rsidRPr="008E5BAE">
        <w:rPr>
          <w:rFonts w:ascii="Arial" w:hAnsi="Arial" w:cs="Arial"/>
        </w:rPr>
        <w:fldChar w:fldCharType="end"/>
      </w:r>
      <w:r w:rsidRPr="008E5BAE">
        <w:rPr>
          <w:rFonts w:ascii="Arial" w:hAnsi="Arial" w:cs="Arial"/>
        </w:rPr>
        <w:t xml:space="preserve">. Thus, square &amp; log transformations were used instead of interaction terms. The use of the transformations on the variables did not benefit as the linearity of model could not be established </w:t>
      </w:r>
      <w:r w:rsidRPr="00AD37F4">
        <w:rPr>
          <w:rFonts w:ascii="Arial" w:hAnsi="Arial" w:cs="Arial"/>
        </w:rPr>
        <w:t xml:space="preserve">with IV being categorical predictors without increasing complexity. So, next step was to perform model diagnostics to understand the model quality. Cook’s </w:t>
      </w:r>
      <w:r w:rsidRPr="00AD37F4">
        <w:rPr>
          <w:rFonts w:ascii="Arial" w:hAnsi="Arial" w:cs="Arial"/>
        </w:rPr>
        <w:lastRenderedPageBreak/>
        <w:t xml:space="preserve">Distance, Studentized tests, Bonferroni p-value, hat-values were iteratively examined to remove and reduce the Influential samples, Leverage samples, possible Outliers in the dataset that affected model prediction </w:t>
      </w:r>
      <w:r w:rsidRPr="00AD37F4">
        <w:rPr>
          <w:rFonts w:ascii="Arial" w:hAnsi="Arial" w:cs="Arial"/>
        </w:rPr>
        <w:fldChar w:fldCharType="begin"/>
      </w:r>
      <w:r w:rsidRPr="00AD37F4">
        <w:rPr>
          <w:rFonts w:ascii="Arial" w:hAnsi="Arial" w:cs="Arial"/>
        </w:rPr>
        <w:instrText xml:space="preserve"> ADDIN ZOTERO_ITEM CSL_CITATION {"citationID":"ZgkQW6YW","properties":{"formattedCitation":"(25)","plainCitation":"(25)","noteIndex":0},"citationItems":[{"id":108,"uris":["http://zotero.org/users/local/mcJA9Dt9/items/5LU9FXPD"],"itemData":{"id":108,"type":"article-journal","abstract":"Up to now I have introduced most steps in regression model building and validation. The last step is to check whether there are observations that have significant impact on model coefficient and specification. The article firstly describes plotting Pearson residual against predictors. Such plots are helpful in identifying non-linearity and provide hints on how to transform predictors. Next, I focus on observations of outlier, leverage and influence that may have significant impact on model building. Outlier is such an observation that its response value is unusual conditional on covariate pattern. Leverage is an observation with covariate pattern that is far away from the regressor space. Influence is the product of outlier and leverage. That is, when influential observation is dropped from the model, there will be a significant shift of the coefficient. Summary statistics for outlier, leverage and influence are studentized residuals, hat values and Cook’s distance. They can be easily visualized with graphs and formally tested using the car package.","container-title":"Annals of Translational Medicine","DOI":"10.21037/atm.2016.03.36","ISSN":"2305-5839","issue":"10","journalAbbreviation":"Ann Transl Med","note":"PMID: 27294091\nPMCID: PMC4885900","page":"195","source":"PubMed Central","title":"Residuals and regression diagnostics: focusing on logistic regression","title-short":"Residuals and regression diagnostics","volume":"4","author":[{"family":"Zhang","given":"Zhongheng"}],"issued":{"date-parts":[["2016",5]]}}}],"schema":"https://github.com/citation-style-language/schema/raw/master/csl-citation.json"} </w:instrText>
      </w:r>
      <w:r w:rsidRPr="00AD37F4">
        <w:rPr>
          <w:rFonts w:ascii="Arial" w:hAnsi="Arial" w:cs="Arial"/>
        </w:rPr>
        <w:fldChar w:fldCharType="separate"/>
      </w:r>
      <w:r w:rsidRPr="00AD37F4">
        <w:rPr>
          <w:rFonts w:ascii="Arial" w:hAnsi="Arial" w:cs="Arial"/>
          <w:szCs w:val="20"/>
        </w:rPr>
        <w:t>(25)</w:t>
      </w:r>
      <w:r w:rsidRPr="00AD37F4">
        <w:rPr>
          <w:rFonts w:ascii="Arial" w:hAnsi="Arial" w:cs="Arial"/>
        </w:rPr>
        <w:fldChar w:fldCharType="end"/>
      </w:r>
      <w:r w:rsidRPr="00AD37F4">
        <w:rPr>
          <w:rFonts w:ascii="Arial" w:hAnsi="Arial" w:cs="Arial"/>
        </w:rPr>
        <w:t>.  Figure 6.1 gives an outline of diagnostics plots. Figure 6.2 shows marginal plots of how Model1 fits for significant IV.</w:t>
      </w:r>
    </w:p>
    <w:p w14:paraId="3778F8AD" w14:textId="77777777" w:rsidR="00261113" w:rsidRPr="008E5BAE" w:rsidRDefault="00261113" w:rsidP="006E2064">
      <w:pPr>
        <w:pStyle w:val="NoSpacing"/>
        <w:jc w:val="both"/>
        <w:rPr>
          <w:rFonts w:ascii="Arial" w:hAnsi="Arial" w:cs="Arial"/>
          <w:i/>
          <w:iCs/>
          <w:sz w:val="24"/>
          <w:szCs w:val="24"/>
        </w:rPr>
      </w:pPr>
    </w:p>
    <w:p w14:paraId="2F592F1F" w14:textId="05E9D8FD" w:rsidR="006E2064" w:rsidRPr="008E5BAE" w:rsidRDefault="00F3509C" w:rsidP="006E2064">
      <w:pPr>
        <w:pStyle w:val="NoSpacing"/>
        <w:jc w:val="center"/>
        <w:rPr>
          <w:rFonts w:ascii="Arial" w:hAnsi="Arial" w:cs="Arial"/>
          <w:b/>
          <w:bCs/>
          <w:i/>
          <w:iCs/>
          <w:sz w:val="24"/>
          <w:szCs w:val="24"/>
        </w:rPr>
      </w:pPr>
      <w:r w:rsidRPr="00AD37F4">
        <w:rPr>
          <w:rFonts w:ascii="Arial" w:hAnsi="Arial" w:cs="Arial"/>
          <w:noProof/>
          <w:sz w:val="20"/>
          <w:szCs w:val="20"/>
        </w:rPr>
        <w:drawing>
          <wp:anchor distT="0" distB="0" distL="114300" distR="114300" simplePos="0" relativeHeight="251665408" behindDoc="0" locked="0" layoutInCell="1" allowOverlap="1" wp14:anchorId="1911B944" wp14:editId="3805A0BA">
            <wp:simplePos x="0" y="0"/>
            <wp:positionH relativeFrom="column">
              <wp:posOffset>1123315</wp:posOffset>
            </wp:positionH>
            <wp:positionV relativeFrom="paragraph">
              <wp:posOffset>234315</wp:posOffset>
            </wp:positionV>
            <wp:extent cx="4185285" cy="3352800"/>
            <wp:effectExtent l="19050" t="19050" r="24765" b="19050"/>
            <wp:wrapTopAndBottom/>
            <wp:docPr id="6118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85285" cy="33528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E2064" w:rsidRPr="00AD37F4">
        <w:rPr>
          <w:rFonts w:ascii="Arial" w:hAnsi="Arial" w:cs="Arial"/>
          <w:i/>
          <w:iCs/>
        </w:rPr>
        <w:t>Figure 6.1. Model Diagnostics Plot</w:t>
      </w:r>
      <w:r w:rsidR="006E2064" w:rsidRPr="00AD37F4">
        <w:rPr>
          <w:rFonts w:ascii="Arial" w:hAnsi="Arial" w:cs="Arial"/>
          <w:sz w:val="20"/>
          <w:szCs w:val="20"/>
        </w:rPr>
        <w:t xml:space="preserve"> </w:t>
      </w:r>
    </w:p>
    <w:p w14:paraId="13DBED85" w14:textId="77777777" w:rsidR="00F3509C" w:rsidRDefault="00F3509C" w:rsidP="006E2064">
      <w:pPr>
        <w:pStyle w:val="NoSpacing"/>
        <w:rPr>
          <w:rFonts w:ascii="Arial" w:hAnsi="Arial" w:cs="Arial"/>
          <w:b/>
          <w:bCs/>
          <w:i/>
          <w:iCs/>
          <w:sz w:val="24"/>
          <w:szCs w:val="24"/>
        </w:rPr>
      </w:pPr>
    </w:p>
    <w:p w14:paraId="56EAA96A" w14:textId="77777777" w:rsidR="00AD37F4" w:rsidRDefault="00AD37F4" w:rsidP="006E2064">
      <w:pPr>
        <w:pStyle w:val="NoSpacing"/>
        <w:rPr>
          <w:rFonts w:ascii="Arial" w:hAnsi="Arial" w:cs="Arial"/>
          <w:b/>
          <w:bCs/>
          <w:i/>
          <w:iCs/>
          <w:sz w:val="24"/>
          <w:szCs w:val="24"/>
        </w:rPr>
      </w:pPr>
    </w:p>
    <w:p w14:paraId="4E72EE1D" w14:textId="77777777" w:rsidR="00AD37F4" w:rsidRDefault="00AD37F4" w:rsidP="006E2064">
      <w:pPr>
        <w:pStyle w:val="NoSpacing"/>
        <w:rPr>
          <w:rFonts w:ascii="Arial" w:hAnsi="Arial" w:cs="Arial"/>
          <w:b/>
          <w:bCs/>
          <w:i/>
          <w:iCs/>
          <w:sz w:val="24"/>
          <w:szCs w:val="24"/>
        </w:rPr>
      </w:pPr>
    </w:p>
    <w:p w14:paraId="0193DE3B" w14:textId="77777777" w:rsidR="00AD37F4" w:rsidRPr="008E5BAE" w:rsidRDefault="00AD37F4" w:rsidP="006E2064">
      <w:pPr>
        <w:pStyle w:val="NoSpacing"/>
        <w:rPr>
          <w:rFonts w:ascii="Arial" w:hAnsi="Arial" w:cs="Arial"/>
          <w:b/>
          <w:bCs/>
          <w:i/>
          <w:iCs/>
          <w:sz w:val="24"/>
          <w:szCs w:val="24"/>
        </w:rPr>
      </w:pPr>
    </w:p>
    <w:p w14:paraId="574CDD2B" w14:textId="77361C20" w:rsidR="006E2064" w:rsidRPr="008E5BAE" w:rsidRDefault="00F3509C" w:rsidP="006E2064">
      <w:pPr>
        <w:pStyle w:val="NoSpacing"/>
        <w:jc w:val="center"/>
        <w:rPr>
          <w:rFonts w:ascii="Arial" w:hAnsi="Arial" w:cs="Arial"/>
          <w:b/>
          <w:bCs/>
          <w:i/>
          <w:iCs/>
          <w:sz w:val="24"/>
          <w:szCs w:val="24"/>
        </w:rPr>
      </w:pPr>
      <w:r w:rsidRPr="00AD37F4">
        <w:rPr>
          <w:rFonts w:ascii="Arial" w:hAnsi="Arial" w:cs="Arial"/>
          <w:noProof/>
          <w:sz w:val="20"/>
          <w:szCs w:val="20"/>
        </w:rPr>
        <w:drawing>
          <wp:anchor distT="0" distB="0" distL="114300" distR="114300" simplePos="0" relativeHeight="251668480" behindDoc="0" locked="0" layoutInCell="1" allowOverlap="1" wp14:anchorId="2684AB50" wp14:editId="16657E20">
            <wp:simplePos x="0" y="0"/>
            <wp:positionH relativeFrom="margin">
              <wp:align>center</wp:align>
            </wp:positionH>
            <wp:positionV relativeFrom="paragraph">
              <wp:posOffset>257029</wp:posOffset>
            </wp:positionV>
            <wp:extent cx="4208145" cy="3262630"/>
            <wp:effectExtent l="19050" t="19050" r="20955" b="13970"/>
            <wp:wrapTopAndBottom/>
            <wp:docPr id="374588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08145" cy="32626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E2064" w:rsidRPr="00AD37F4">
        <w:rPr>
          <w:rFonts w:ascii="Arial" w:hAnsi="Arial" w:cs="Arial"/>
          <w:i/>
          <w:iCs/>
        </w:rPr>
        <w:t>Figure 6.2. Model Diagnostics Marginal Plot</w:t>
      </w:r>
    </w:p>
    <w:p w14:paraId="3ACD918A" w14:textId="77777777" w:rsidR="006E2064" w:rsidRPr="008E5BAE" w:rsidRDefault="006E2064" w:rsidP="006E2064">
      <w:pPr>
        <w:pStyle w:val="NoSpacing"/>
        <w:rPr>
          <w:rFonts w:ascii="Arial" w:hAnsi="Arial" w:cs="Arial"/>
          <w:b/>
          <w:bCs/>
          <w:i/>
          <w:iCs/>
          <w:sz w:val="24"/>
          <w:szCs w:val="24"/>
        </w:rPr>
      </w:pPr>
    </w:p>
    <w:p w14:paraId="7B552994" w14:textId="77777777" w:rsidR="006E2064" w:rsidRPr="008E5BAE" w:rsidRDefault="006E2064" w:rsidP="006E2064">
      <w:pPr>
        <w:pStyle w:val="NoSpacing"/>
        <w:rPr>
          <w:rFonts w:ascii="Arial" w:hAnsi="Arial" w:cs="Arial"/>
          <w:b/>
          <w:bCs/>
          <w:i/>
          <w:iCs/>
          <w:sz w:val="24"/>
          <w:szCs w:val="24"/>
        </w:rPr>
      </w:pPr>
    </w:p>
    <w:p w14:paraId="6872EC67" w14:textId="77777777" w:rsidR="00AD37F4" w:rsidRDefault="00AD37F4" w:rsidP="006E2064">
      <w:pPr>
        <w:pStyle w:val="NoSpacing"/>
        <w:rPr>
          <w:rFonts w:ascii="Arial" w:hAnsi="Arial" w:cs="Arial"/>
          <w:b/>
          <w:bCs/>
          <w:sz w:val="24"/>
          <w:szCs w:val="24"/>
        </w:rPr>
      </w:pPr>
    </w:p>
    <w:p w14:paraId="79E1B0D3" w14:textId="3B5935D4" w:rsidR="006E2064" w:rsidRPr="00AD37F4" w:rsidRDefault="005F074F" w:rsidP="006E2064">
      <w:pPr>
        <w:pStyle w:val="NoSpacing"/>
        <w:rPr>
          <w:rFonts w:ascii="Arial" w:hAnsi="Arial" w:cs="Arial"/>
          <w:b/>
          <w:bCs/>
          <w:sz w:val="24"/>
          <w:szCs w:val="24"/>
        </w:rPr>
      </w:pPr>
      <w:r w:rsidRPr="00AD37F4">
        <w:rPr>
          <w:rFonts w:ascii="Arial" w:hAnsi="Arial" w:cs="Arial"/>
          <w:b/>
          <w:bCs/>
          <w:sz w:val="24"/>
          <w:szCs w:val="24"/>
        </w:rPr>
        <w:lastRenderedPageBreak/>
        <w:t>Post Hoc Analysis</w:t>
      </w:r>
    </w:p>
    <w:p w14:paraId="624981E4" w14:textId="77777777" w:rsidR="006E2064" w:rsidRPr="008E5BAE" w:rsidRDefault="006E2064" w:rsidP="006E2064">
      <w:pPr>
        <w:pStyle w:val="NoSpacing"/>
        <w:jc w:val="both"/>
        <w:rPr>
          <w:rFonts w:ascii="Arial" w:hAnsi="Arial" w:cs="Arial"/>
          <w:sz w:val="24"/>
          <w:szCs w:val="24"/>
        </w:rPr>
      </w:pPr>
    </w:p>
    <w:p w14:paraId="3908EFC1" w14:textId="4125662F" w:rsidR="006E2064" w:rsidRPr="00AD37F4" w:rsidRDefault="000C5668" w:rsidP="006E2064">
      <w:pPr>
        <w:pStyle w:val="NoSpacing"/>
        <w:jc w:val="both"/>
        <w:rPr>
          <w:rFonts w:ascii="Arial" w:hAnsi="Arial" w:cs="Arial"/>
          <w:b/>
          <w:bCs/>
          <w:i/>
          <w:iCs/>
        </w:rPr>
      </w:pPr>
      <w:r>
        <w:rPr>
          <w:rFonts w:ascii="Arial" w:hAnsi="Arial" w:cs="Arial"/>
        </w:rPr>
        <w:t xml:space="preserve">Post hoc analysis </w:t>
      </w:r>
      <w:r w:rsidR="005A7EA7" w:rsidRPr="00AD37F4">
        <w:rPr>
          <w:rFonts w:ascii="Arial" w:hAnsi="Arial" w:cs="Arial"/>
        </w:rPr>
        <w:t>was</w:t>
      </w:r>
      <w:r w:rsidR="006E2064" w:rsidRPr="00AD37F4">
        <w:rPr>
          <w:rFonts w:ascii="Arial" w:hAnsi="Arial" w:cs="Arial"/>
        </w:rPr>
        <w:t xml:space="preserve"> </w:t>
      </w:r>
      <w:r>
        <w:rPr>
          <w:rFonts w:ascii="Arial" w:hAnsi="Arial" w:cs="Arial"/>
        </w:rPr>
        <w:t>performed</w:t>
      </w:r>
      <w:r w:rsidR="006E2064" w:rsidRPr="00AD37F4">
        <w:rPr>
          <w:rFonts w:ascii="Arial" w:hAnsi="Arial" w:cs="Arial"/>
        </w:rPr>
        <w:t xml:space="preserve"> to create Focus Cohorts. Focus Cohorts are subset of dataset sliced using a contingency table. </w:t>
      </w:r>
      <w:r w:rsidR="009D2AB1">
        <w:rPr>
          <w:rFonts w:ascii="Arial" w:hAnsi="Arial" w:cs="Arial"/>
        </w:rPr>
        <w:t>Odds Ratio (</w:t>
      </w:r>
      <w:r w:rsidR="006E2064" w:rsidRPr="00AD37F4">
        <w:rPr>
          <w:rFonts w:ascii="Arial" w:hAnsi="Arial" w:cs="Arial"/>
        </w:rPr>
        <w:t>OR</w:t>
      </w:r>
      <w:r w:rsidR="009D2AB1">
        <w:rPr>
          <w:rFonts w:ascii="Arial" w:hAnsi="Arial" w:cs="Arial"/>
        </w:rPr>
        <w:t>)</w:t>
      </w:r>
      <w:r w:rsidR="006E2064" w:rsidRPr="00AD37F4">
        <w:rPr>
          <w:rFonts w:ascii="Arial" w:hAnsi="Arial" w:cs="Arial"/>
        </w:rPr>
        <w:t xml:space="preserve"> were calculated based on these contingency tables. The OR is the ratio of odds of Intention to NOT EBF </w:t>
      </w:r>
      <w:r w:rsidR="00E1331F">
        <w:rPr>
          <w:rFonts w:ascii="Arial" w:hAnsi="Arial" w:cs="Arial"/>
        </w:rPr>
        <w:t>to</w:t>
      </w:r>
      <w:r w:rsidR="006E2064" w:rsidRPr="00AD37F4">
        <w:rPr>
          <w:rFonts w:ascii="Arial" w:hAnsi="Arial" w:cs="Arial"/>
        </w:rPr>
        <w:t xml:space="preserve"> the odds of Intention to EBF. Table 4 in the result section, outlines the details of focus cohorts.</w:t>
      </w:r>
    </w:p>
    <w:p w14:paraId="26E2967B" w14:textId="77777777" w:rsidR="006E2064" w:rsidRPr="008E5BAE" w:rsidRDefault="006E2064" w:rsidP="006E2064">
      <w:pPr>
        <w:pStyle w:val="NoSpacing"/>
        <w:jc w:val="both"/>
        <w:rPr>
          <w:rFonts w:ascii="Arial" w:hAnsi="Arial" w:cs="Arial"/>
          <w:b/>
          <w:bCs/>
          <w:i/>
          <w:iCs/>
          <w:sz w:val="24"/>
          <w:szCs w:val="24"/>
        </w:rPr>
      </w:pPr>
    </w:p>
    <w:p w14:paraId="5DB3BE94" w14:textId="45A0F083" w:rsidR="006E2064" w:rsidRPr="003D2225" w:rsidRDefault="006E2064" w:rsidP="006E2064">
      <w:pPr>
        <w:pStyle w:val="NoSpacing"/>
        <w:jc w:val="both"/>
        <w:rPr>
          <w:rFonts w:ascii="Arial" w:hAnsi="Arial" w:cs="Arial"/>
          <w:b/>
          <w:bCs/>
          <w:sz w:val="24"/>
          <w:szCs w:val="24"/>
        </w:rPr>
      </w:pPr>
      <w:r w:rsidRPr="003D2225">
        <w:rPr>
          <w:rFonts w:ascii="Arial" w:hAnsi="Arial" w:cs="Arial"/>
          <w:b/>
          <w:bCs/>
          <w:sz w:val="24"/>
          <w:szCs w:val="24"/>
        </w:rPr>
        <w:t>S</w:t>
      </w:r>
      <w:r w:rsidR="005F074F" w:rsidRPr="003D2225">
        <w:rPr>
          <w:rFonts w:ascii="Arial" w:hAnsi="Arial" w:cs="Arial"/>
          <w:b/>
          <w:bCs/>
          <w:sz w:val="24"/>
          <w:szCs w:val="24"/>
        </w:rPr>
        <w:t>urvival Analysis</w:t>
      </w:r>
    </w:p>
    <w:p w14:paraId="53A3220F" w14:textId="77777777" w:rsidR="006E2064" w:rsidRPr="008E5BAE" w:rsidRDefault="006E2064" w:rsidP="006E2064">
      <w:pPr>
        <w:pStyle w:val="NoSpacing"/>
        <w:jc w:val="both"/>
        <w:rPr>
          <w:rFonts w:ascii="Arial" w:hAnsi="Arial" w:cs="Arial"/>
          <w:b/>
          <w:bCs/>
          <w:i/>
          <w:iCs/>
          <w:sz w:val="24"/>
          <w:szCs w:val="24"/>
        </w:rPr>
      </w:pPr>
    </w:p>
    <w:p w14:paraId="345E81AD" w14:textId="28507C84" w:rsidR="006E2064" w:rsidRPr="00AD37F4" w:rsidRDefault="006E2064" w:rsidP="006E2064">
      <w:pPr>
        <w:pStyle w:val="NoSpacing"/>
        <w:jc w:val="both"/>
        <w:rPr>
          <w:rFonts w:ascii="Arial" w:hAnsi="Arial" w:cs="Arial"/>
        </w:rPr>
      </w:pPr>
      <w:r w:rsidRPr="00AD37F4">
        <w:rPr>
          <w:rFonts w:ascii="Arial" w:hAnsi="Arial" w:cs="Arial"/>
        </w:rPr>
        <w:t xml:space="preserve">The survival analysis was conducted by joining the “Born in Wales” and “Follow Up” flat files. 50% of the missing data with respect to the </w:t>
      </w:r>
      <w:r w:rsidR="00BC2EA1" w:rsidRPr="00AD37F4">
        <w:rPr>
          <w:rFonts w:ascii="Arial" w:hAnsi="Arial" w:cs="Arial"/>
        </w:rPr>
        <w:t>“</w:t>
      </w:r>
      <w:r w:rsidRPr="00AD37F4">
        <w:rPr>
          <w:rFonts w:ascii="Arial" w:hAnsi="Arial" w:cs="Arial"/>
        </w:rPr>
        <w:t>Started Breastfeeding</w:t>
      </w:r>
      <w:r w:rsidR="00BC2EA1" w:rsidRPr="00AD37F4">
        <w:rPr>
          <w:rFonts w:ascii="Arial" w:hAnsi="Arial" w:cs="Arial"/>
        </w:rPr>
        <w:t>”</w:t>
      </w:r>
      <w:r w:rsidRPr="00AD37F4">
        <w:rPr>
          <w:rFonts w:ascii="Arial" w:hAnsi="Arial" w:cs="Arial"/>
        </w:rPr>
        <w:t xml:space="preserve"> column were dropped. Figure 7 shows the missing data after data exclusion. FE was carried out to encode the respective columns like that of data modelling. Status column was created using the </w:t>
      </w:r>
      <w:r w:rsidR="00BC2EA1" w:rsidRPr="00AD37F4">
        <w:rPr>
          <w:rFonts w:ascii="Arial" w:hAnsi="Arial" w:cs="Arial"/>
        </w:rPr>
        <w:t>“</w:t>
      </w:r>
      <w:r w:rsidRPr="00AD37F4">
        <w:rPr>
          <w:rFonts w:ascii="Arial" w:hAnsi="Arial" w:cs="Arial"/>
        </w:rPr>
        <w:t>Stopped Breastfeeding</w:t>
      </w:r>
      <w:r w:rsidR="00BC2EA1" w:rsidRPr="00AD37F4">
        <w:rPr>
          <w:rFonts w:ascii="Arial" w:hAnsi="Arial" w:cs="Arial"/>
        </w:rPr>
        <w:t>”</w:t>
      </w:r>
      <w:r w:rsidRPr="00AD37F4">
        <w:rPr>
          <w:rFonts w:ascii="Arial" w:hAnsi="Arial" w:cs="Arial"/>
        </w:rPr>
        <w:t xml:space="preserve"> column. The status = 1 indicated available values and status = 0 as censored. Time column was created by subtracting the start and stop breastfeeding time and then converted them to months. Survival object was created and Kaplan-Meier Survival Analysis, Cox PHR was conducted with the significant IV. Relationship, </w:t>
      </w:r>
      <w:r w:rsidR="00BC2EA1" w:rsidRPr="00AD37F4">
        <w:rPr>
          <w:rFonts w:ascii="Arial" w:hAnsi="Arial" w:cs="Arial"/>
        </w:rPr>
        <w:t>working</w:t>
      </w:r>
      <w:r w:rsidRPr="00AD37F4">
        <w:rPr>
          <w:rFonts w:ascii="Arial" w:hAnsi="Arial" w:cs="Arial"/>
        </w:rPr>
        <w:t xml:space="preserve"> hours and </w:t>
      </w:r>
      <w:r w:rsidR="00BC2EA1" w:rsidRPr="00AD37F4">
        <w:rPr>
          <w:rFonts w:ascii="Arial" w:hAnsi="Arial" w:cs="Arial"/>
        </w:rPr>
        <w:t>w</w:t>
      </w:r>
      <w:r w:rsidRPr="00AD37F4">
        <w:rPr>
          <w:rFonts w:ascii="Arial" w:hAnsi="Arial" w:cs="Arial"/>
        </w:rPr>
        <w:t xml:space="preserve">orking </w:t>
      </w:r>
      <w:r w:rsidR="00BC2EA1" w:rsidRPr="00AD37F4">
        <w:rPr>
          <w:rFonts w:ascii="Arial" w:hAnsi="Arial" w:cs="Arial"/>
        </w:rPr>
        <w:t>s</w:t>
      </w:r>
      <w:r w:rsidRPr="00AD37F4">
        <w:rPr>
          <w:rFonts w:ascii="Arial" w:hAnsi="Arial" w:cs="Arial"/>
        </w:rPr>
        <w:t>tatus IV were added for Cox PHR.</w:t>
      </w:r>
    </w:p>
    <w:p w14:paraId="28A196BA" w14:textId="77777777" w:rsidR="006E2064" w:rsidRPr="008E5BAE" w:rsidRDefault="006E2064" w:rsidP="006E2064">
      <w:pPr>
        <w:pStyle w:val="NoSpacing"/>
        <w:jc w:val="both"/>
        <w:rPr>
          <w:rFonts w:ascii="Arial" w:hAnsi="Arial" w:cs="Arial"/>
          <w:sz w:val="24"/>
          <w:szCs w:val="24"/>
        </w:rPr>
      </w:pPr>
    </w:p>
    <w:p w14:paraId="5A201EFB" w14:textId="77777777" w:rsidR="006E2064" w:rsidRPr="00AD37F4" w:rsidRDefault="006E2064" w:rsidP="006E2064">
      <w:pPr>
        <w:pStyle w:val="NoSpacing"/>
        <w:jc w:val="center"/>
        <w:rPr>
          <w:rFonts w:ascii="Arial" w:hAnsi="Arial" w:cs="Arial"/>
        </w:rPr>
      </w:pPr>
      <w:r w:rsidRPr="00AD37F4">
        <w:rPr>
          <w:rFonts w:ascii="Arial" w:hAnsi="Arial" w:cs="Arial"/>
          <w:noProof/>
          <w:sz w:val="20"/>
          <w:szCs w:val="20"/>
        </w:rPr>
        <w:drawing>
          <wp:anchor distT="0" distB="0" distL="114300" distR="114300" simplePos="0" relativeHeight="251664384" behindDoc="0" locked="0" layoutInCell="1" allowOverlap="1" wp14:anchorId="64A25BC8" wp14:editId="43A802C3">
            <wp:simplePos x="0" y="0"/>
            <wp:positionH relativeFrom="column">
              <wp:posOffset>1386840</wp:posOffset>
            </wp:positionH>
            <wp:positionV relativeFrom="paragraph">
              <wp:posOffset>237490</wp:posOffset>
            </wp:positionV>
            <wp:extent cx="3892550" cy="3152775"/>
            <wp:effectExtent l="19050" t="19050" r="0" b="9525"/>
            <wp:wrapTopAndBottom/>
            <wp:docPr id="1949517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92550" cy="31527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D37F4">
        <w:rPr>
          <w:rFonts w:ascii="Arial" w:hAnsi="Arial" w:cs="Arial"/>
          <w:i/>
          <w:iCs/>
        </w:rPr>
        <w:t>Figure 7. Missing data in dataset for Survival Analysis</w:t>
      </w:r>
    </w:p>
    <w:p w14:paraId="1D5172FB" w14:textId="77777777" w:rsidR="006E2064" w:rsidRPr="008E5BAE" w:rsidRDefault="006E2064" w:rsidP="006E2064">
      <w:pPr>
        <w:pStyle w:val="NoSpacing"/>
        <w:jc w:val="both"/>
        <w:rPr>
          <w:rFonts w:ascii="Arial" w:hAnsi="Arial" w:cs="Arial"/>
          <w:sz w:val="24"/>
          <w:szCs w:val="24"/>
        </w:rPr>
      </w:pPr>
    </w:p>
    <w:p w14:paraId="52CCE2BF" w14:textId="77777777" w:rsidR="005F074F" w:rsidRPr="00AD37F4" w:rsidRDefault="005F074F" w:rsidP="006E2064">
      <w:pPr>
        <w:pStyle w:val="NoSpacing"/>
        <w:jc w:val="both"/>
        <w:rPr>
          <w:rFonts w:ascii="Arial" w:hAnsi="Arial" w:cs="Arial"/>
        </w:rPr>
      </w:pPr>
    </w:p>
    <w:p w14:paraId="58B4BAF5" w14:textId="77777777" w:rsidR="006E2064" w:rsidRPr="008E5BAE" w:rsidRDefault="006E2064" w:rsidP="006E2064">
      <w:pPr>
        <w:pStyle w:val="NoSpacing"/>
        <w:rPr>
          <w:rFonts w:ascii="Arial" w:hAnsi="Arial" w:cs="Arial"/>
          <w:b/>
          <w:bCs/>
          <w:sz w:val="32"/>
          <w:szCs w:val="32"/>
          <w:u w:val="single"/>
        </w:rPr>
      </w:pPr>
      <w:r w:rsidRPr="007D400F">
        <w:rPr>
          <w:rFonts w:ascii="Arial" w:hAnsi="Arial" w:cs="Arial"/>
          <w:b/>
          <w:bCs/>
          <w:sz w:val="28"/>
          <w:szCs w:val="28"/>
          <w:u w:val="single"/>
        </w:rPr>
        <w:t xml:space="preserve">RESULT: </w:t>
      </w:r>
      <w:r w:rsidRPr="008E5BAE">
        <w:rPr>
          <w:rFonts w:ascii="Arial" w:hAnsi="Arial" w:cs="Arial"/>
          <w:b/>
          <w:bCs/>
          <w:sz w:val="32"/>
          <w:szCs w:val="32"/>
          <w:u w:val="single"/>
        </w:rPr>
        <w:br/>
      </w:r>
    </w:p>
    <w:p w14:paraId="2875368D" w14:textId="77777777" w:rsidR="006E2064" w:rsidRPr="00AD37F4" w:rsidRDefault="006E2064" w:rsidP="006E2064">
      <w:pPr>
        <w:pStyle w:val="NoSpacing"/>
        <w:jc w:val="both"/>
        <w:rPr>
          <w:rFonts w:ascii="Arial" w:hAnsi="Arial" w:cs="Arial"/>
        </w:rPr>
      </w:pPr>
      <w:r w:rsidRPr="00AD37F4">
        <w:rPr>
          <w:rFonts w:ascii="Arial" w:hAnsi="Arial" w:cs="Arial"/>
        </w:rPr>
        <w:t xml:space="preserve">Table 3 represents the model performance trained on K fold cross validation. Due to limitations of the dataset, the specificity of the model learning represents moderate performance. </w:t>
      </w:r>
    </w:p>
    <w:p w14:paraId="33BA8821" w14:textId="77777777" w:rsidR="006E2064" w:rsidRPr="00AD37F4" w:rsidRDefault="006E2064" w:rsidP="006E2064">
      <w:pPr>
        <w:pStyle w:val="NoSpacing"/>
        <w:jc w:val="both"/>
        <w:rPr>
          <w:rFonts w:ascii="Arial" w:hAnsi="Arial" w:cs="Arial"/>
        </w:rPr>
      </w:pPr>
    </w:p>
    <w:p w14:paraId="160529B7" w14:textId="77777777" w:rsidR="006E2064" w:rsidRPr="00AD37F4" w:rsidRDefault="006E2064" w:rsidP="006E2064">
      <w:pPr>
        <w:pStyle w:val="NoSpacing"/>
        <w:jc w:val="both"/>
        <w:rPr>
          <w:rFonts w:ascii="Arial" w:hAnsi="Arial" w:cs="Arial"/>
        </w:rPr>
      </w:pPr>
    </w:p>
    <w:p w14:paraId="5F1E0F25" w14:textId="77777777" w:rsidR="006E2064" w:rsidRPr="00AD37F4" w:rsidRDefault="006E2064" w:rsidP="006E2064">
      <w:pPr>
        <w:pStyle w:val="NoSpacing"/>
        <w:jc w:val="center"/>
        <w:rPr>
          <w:rFonts w:ascii="Arial" w:hAnsi="Arial" w:cs="Arial"/>
          <w:i/>
          <w:iCs/>
        </w:rPr>
      </w:pPr>
      <w:r w:rsidRPr="00AD37F4">
        <w:rPr>
          <w:rFonts w:ascii="Arial" w:hAnsi="Arial" w:cs="Arial"/>
          <w:i/>
          <w:iCs/>
        </w:rPr>
        <w:t>Table 3. Model Metrics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07"/>
        <w:gridCol w:w="1752"/>
        <w:gridCol w:w="1724"/>
        <w:gridCol w:w="1805"/>
        <w:gridCol w:w="1702"/>
        <w:gridCol w:w="1515"/>
      </w:tblGrid>
      <w:tr w:rsidR="006E2064" w:rsidRPr="00AD37F4" w14:paraId="066A3CCC" w14:textId="77777777" w:rsidTr="00EB600D">
        <w:trPr>
          <w:trHeight w:val="796"/>
          <w:jc w:val="center"/>
        </w:trPr>
        <w:tc>
          <w:tcPr>
            <w:tcW w:w="1714" w:type="dxa"/>
            <w:tcBorders>
              <w:top w:val="single" w:sz="4" w:space="0" w:color="auto"/>
              <w:bottom w:val="single" w:sz="4" w:space="0" w:color="auto"/>
            </w:tcBorders>
            <w:vAlign w:val="center"/>
          </w:tcPr>
          <w:p w14:paraId="1F37EB17" w14:textId="77777777" w:rsidR="006E2064" w:rsidRPr="00AD37F4" w:rsidRDefault="006E2064" w:rsidP="00EB600D">
            <w:pPr>
              <w:pStyle w:val="NoSpacing"/>
              <w:jc w:val="center"/>
              <w:rPr>
                <w:rFonts w:ascii="Arial" w:hAnsi="Arial" w:cs="Arial"/>
              </w:rPr>
            </w:pPr>
            <w:r w:rsidRPr="00AD37F4">
              <w:rPr>
                <w:rFonts w:ascii="Arial" w:hAnsi="Arial" w:cs="Arial"/>
              </w:rPr>
              <w:t>Model Name</w:t>
            </w:r>
          </w:p>
        </w:tc>
        <w:tc>
          <w:tcPr>
            <w:tcW w:w="1758" w:type="dxa"/>
            <w:tcBorders>
              <w:top w:val="single" w:sz="4" w:space="0" w:color="auto"/>
              <w:bottom w:val="single" w:sz="4" w:space="0" w:color="auto"/>
            </w:tcBorders>
            <w:vAlign w:val="center"/>
          </w:tcPr>
          <w:p w14:paraId="3F42935E" w14:textId="77777777" w:rsidR="006E2064" w:rsidRPr="00AD37F4" w:rsidRDefault="006E2064" w:rsidP="00EB600D">
            <w:pPr>
              <w:pStyle w:val="NoSpacing"/>
              <w:jc w:val="center"/>
              <w:rPr>
                <w:rFonts w:ascii="Arial" w:hAnsi="Arial" w:cs="Arial"/>
              </w:rPr>
            </w:pPr>
            <w:r w:rsidRPr="00AD37F4">
              <w:rPr>
                <w:rFonts w:ascii="Arial" w:hAnsi="Arial" w:cs="Arial"/>
              </w:rPr>
              <w:t>Accuracy</w:t>
            </w:r>
          </w:p>
          <w:p w14:paraId="781C57F5" w14:textId="77777777" w:rsidR="006E2064" w:rsidRPr="00AD37F4" w:rsidRDefault="006E2064" w:rsidP="00EB600D">
            <w:pPr>
              <w:pStyle w:val="NoSpacing"/>
              <w:jc w:val="center"/>
              <w:rPr>
                <w:rFonts w:ascii="Arial" w:hAnsi="Arial" w:cs="Arial"/>
              </w:rPr>
            </w:pPr>
            <w:r w:rsidRPr="00AD37F4">
              <w:rPr>
                <w:rFonts w:ascii="Arial" w:hAnsi="Arial" w:cs="Arial"/>
              </w:rPr>
              <w:t>K fold = 5</w:t>
            </w:r>
          </w:p>
        </w:tc>
        <w:tc>
          <w:tcPr>
            <w:tcW w:w="1732" w:type="dxa"/>
            <w:tcBorders>
              <w:top w:val="single" w:sz="4" w:space="0" w:color="auto"/>
              <w:bottom w:val="single" w:sz="4" w:space="0" w:color="auto"/>
            </w:tcBorders>
            <w:vAlign w:val="center"/>
          </w:tcPr>
          <w:p w14:paraId="726757E6" w14:textId="77777777" w:rsidR="006E2064" w:rsidRPr="00AD37F4" w:rsidRDefault="006E2064" w:rsidP="00EB600D">
            <w:pPr>
              <w:pStyle w:val="NoSpacing"/>
              <w:jc w:val="center"/>
              <w:rPr>
                <w:rFonts w:ascii="Arial" w:hAnsi="Arial" w:cs="Arial"/>
              </w:rPr>
            </w:pPr>
            <w:r w:rsidRPr="00AD37F4">
              <w:rPr>
                <w:rFonts w:ascii="Arial" w:hAnsi="Arial" w:cs="Arial"/>
              </w:rPr>
              <w:t xml:space="preserve">Kappa </w:t>
            </w:r>
          </w:p>
          <w:p w14:paraId="01A4032D" w14:textId="77777777" w:rsidR="006E2064" w:rsidRPr="00AD37F4" w:rsidRDefault="006E2064" w:rsidP="00EB600D">
            <w:pPr>
              <w:pStyle w:val="NoSpacing"/>
              <w:jc w:val="center"/>
              <w:rPr>
                <w:rFonts w:ascii="Arial" w:hAnsi="Arial" w:cs="Arial"/>
              </w:rPr>
            </w:pPr>
            <w:r w:rsidRPr="00AD37F4">
              <w:rPr>
                <w:rFonts w:ascii="Arial" w:hAnsi="Arial" w:cs="Arial"/>
              </w:rPr>
              <w:t>K fold = 5</w:t>
            </w:r>
          </w:p>
        </w:tc>
        <w:tc>
          <w:tcPr>
            <w:tcW w:w="1810" w:type="dxa"/>
            <w:tcBorders>
              <w:top w:val="single" w:sz="4" w:space="0" w:color="auto"/>
              <w:bottom w:val="single" w:sz="4" w:space="0" w:color="auto"/>
            </w:tcBorders>
            <w:vAlign w:val="center"/>
          </w:tcPr>
          <w:p w14:paraId="0C1A8920" w14:textId="77777777" w:rsidR="006E2064" w:rsidRPr="00AD37F4" w:rsidRDefault="006E2064" w:rsidP="00EB600D">
            <w:pPr>
              <w:pStyle w:val="NoSpacing"/>
              <w:jc w:val="center"/>
              <w:rPr>
                <w:rFonts w:ascii="Arial" w:hAnsi="Arial" w:cs="Arial"/>
              </w:rPr>
            </w:pPr>
            <w:r w:rsidRPr="00AD37F4">
              <w:rPr>
                <w:rFonts w:ascii="Arial" w:hAnsi="Arial" w:cs="Arial"/>
              </w:rPr>
              <w:t>Specificity</w:t>
            </w:r>
          </w:p>
        </w:tc>
        <w:tc>
          <w:tcPr>
            <w:tcW w:w="1706" w:type="dxa"/>
            <w:tcBorders>
              <w:top w:val="single" w:sz="4" w:space="0" w:color="auto"/>
              <w:bottom w:val="single" w:sz="4" w:space="0" w:color="auto"/>
            </w:tcBorders>
            <w:vAlign w:val="center"/>
          </w:tcPr>
          <w:p w14:paraId="710B57CE" w14:textId="77777777" w:rsidR="006E2064" w:rsidRPr="00AD37F4" w:rsidRDefault="006E2064" w:rsidP="00EB600D">
            <w:pPr>
              <w:pStyle w:val="NoSpacing"/>
              <w:jc w:val="center"/>
              <w:rPr>
                <w:rFonts w:ascii="Arial" w:hAnsi="Arial" w:cs="Arial"/>
              </w:rPr>
            </w:pPr>
            <w:r w:rsidRPr="00AD37F4">
              <w:rPr>
                <w:rFonts w:ascii="Arial" w:hAnsi="Arial" w:cs="Arial"/>
              </w:rPr>
              <w:t>Sensitivity</w:t>
            </w:r>
          </w:p>
        </w:tc>
        <w:tc>
          <w:tcPr>
            <w:tcW w:w="1521" w:type="dxa"/>
            <w:tcBorders>
              <w:top w:val="single" w:sz="4" w:space="0" w:color="auto"/>
              <w:bottom w:val="single" w:sz="4" w:space="0" w:color="auto"/>
            </w:tcBorders>
            <w:vAlign w:val="center"/>
          </w:tcPr>
          <w:p w14:paraId="5B34749B" w14:textId="77777777" w:rsidR="006E2064" w:rsidRPr="00AD37F4" w:rsidRDefault="006E2064" w:rsidP="00EB600D">
            <w:pPr>
              <w:pStyle w:val="NoSpacing"/>
              <w:jc w:val="center"/>
              <w:rPr>
                <w:rFonts w:ascii="Arial" w:hAnsi="Arial" w:cs="Arial"/>
              </w:rPr>
            </w:pPr>
            <w:r w:rsidRPr="00AD37F4">
              <w:rPr>
                <w:rFonts w:ascii="Arial" w:hAnsi="Arial" w:cs="Arial"/>
              </w:rPr>
              <w:t>95% CI</w:t>
            </w:r>
          </w:p>
        </w:tc>
      </w:tr>
      <w:tr w:rsidR="006E2064" w:rsidRPr="00AD37F4" w14:paraId="7EC663C0" w14:textId="77777777" w:rsidTr="00EB600D">
        <w:trPr>
          <w:trHeight w:val="383"/>
          <w:jc w:val="center"/>
        </w:trPr>
        <w:tc>
          <w:tcPr>
            <w:tcW w:w="1714" w:type="dxa"/>
            <w:tcBorders>
              <w:top w:val="single" w:sz="4" w:space="0" w:color="auto"/>
              <w:bottom w:val="single" w:sz="4" w:space="0" w:color="auto"/>
            </w:tcBorders>
            <w:vAlign w:val="center"/>
          </w:tcPr>
          <w:p w14:paraId="34AB1376" w14:textId="77777777" w:rsidR="006E2064" w:rsidRPr="00AD37F4" w:rsidRDefault="006E2064" w:rsidP="00EB600D">
            <w:pPr>
              <w:pStyle w:val="NoSpacing"/>
              <w:jc w:val="center"/>
              <w:rPr>
                <w:rFonts w:ascii="Arial" w:hAnsi="Arial" w:cs="Arial"/>
              </w:rPr>
            </w:pPr>
            <w:r w:rsidRPr="00AD37F4">
              <w:rPr>
                <w:rFonts w:ascii="Arial" w:hAnsi="Arial" w:cs="Arial"/>
              </w:rPr>
              <w:t>MLR Model1</w:t>
            </w:r>
          </w:p>
        </w:tc>
        <w:tc>
          <w:tcPr>
            <w:tcW w:w="1758" w:type="dxa"/>
            <w:tcBorders>
              <w:top w:val="single" w:sz="4" w:space="0" w:color="auto"/>
              <w:bottom w:val="single" w:sz="4" w:space="0" w:color="auto"/>
            </w:tcBorders>
            <w:vAlign w:val="center"/>
          </w:tcPr>
          <w:p w14:paraId="221655EF" w14:textId="77777777" w:rsidR="006E2064" w:rsidRPr="00AD37F4" w:rsidRDefault="006E2064" w:rsidP="00EB600D">
            <w:pPr>
              <w:pStyle w:val="NoSpacing"/>
              <w:jc w:val="center"/>
              <w:rPr>
                <w:rFonts w:ascii="Arial" w:hAnsi="Arial" w:cs="Arial"/>
              </w:rPr>
            </w:pPr>
            <w:r w:rsidRPr="00AD37F4">
              <w:rPr>
                <w:rFonts w:ascii="Arial" w:hAnsi="Arial" w:cs="Arial"/>
              </w:rPr>
              <w:t>0.6224</w:t>
            </w:r>
          </w:p>
        </w:tc>
        <w:tc>
          <w:tcPr>
            <w:tcW w:w="1732" w:type="dxa"/>
            <w:tcBorders>
              <w:top w:val="single" w:sz="4" w:space="0" w:color="auto"/>
              <w:bottom w:val="single" w:sz="4" w:space="0" w:color="auto"/>
            </w:tcBorders>
            <w:vAlign w:val="center"/>
          </w:tcPr>
          <w:p w14:paraId="4DEB70EA" w14:textId="77777777" w:rsidR="006E2064" w:rsidRPr="00AD37F4" w:rsidRDefault="006E2064" w:rsidP="00EB600D">
            <w:pPr>
              <w:pStyle w:val="NoSpacing"/>
              <w:jc w:val="center"/>
              <w:rPr>
                <w:rFonts w:ascii="Arial" w:hAnsi="Arial" w:cs="Arial"/>
              </w:rPr>
            </w:pPr>
            <w:r w:rsidRPr="00AD37F4">
              <w:rPr>
                <w:rFonts w:ascii="Arial" w:hAnsi="Arial" w:cs="Arial"/>
              </w:rPr>
              <w:t>0.246</w:t>
            </w:r>
          </w:p>
        </w:tc>
        <w:tc>
          <w:tcPr>
            <w:tcW w:w="1810" w:type="dxa"/>
            <w:tcBorders>
              <w:top w:val="single" w:sz="4" w:space="0" w:color="auto"/>
              <w:bottom w:val="single" w:sz="4" w:space="0" w:color="auto"/>
            </w:tcBorders>
            <w:vAlign w:val="center"/>
          </w:tcPr>
          <w:p w14:paraId="5C579899" w14:textId="77777777" w:rsidR="006E2064" w:rsidRPr="00AD37F4" w:rsidRDefault="006E2064" w:rsidP="00EB600D">
            <w:pPr>
              <w:pStyle w:val="NoSpacing"/>
              <w:jc w:val="center"/>
              <w:rPr>
                <w:rFonts w:ascii="Arial" w:hAnsi="Arial" w:cs="Arial"/>
              </w:rPr>
            </w:pPr>
            <w:r w:rsidRPr="00AD37F4">
              <w:rPr>
                <w:rFonts w:ascii="Arial" w:hAnsi="Arial" w:cs="Arial"/>
              </w:rPr>
              <w:t>0.656</w:t>
            </w:r>
          </w:p>
        </w:tc>
        <w:tc>
          <w:tcPr>
            <w:tcW w:w="1706" w:type="dxa"/>
            <w:tcBorders>
              <w:top w:val="single" w:sz="4" w:space="0" w:color="auto"/>
              <w:bottom w:val="single" w:sz="4" w:space="0" w:color="auto"/>
            </w:tcBorders>
            <w:vAlign w:val="center"/>
          </w:tcPr>
          <w:p w14:paraId="27860C63" w14:textId="77777777" w:rsidR="006E2064" w:rsidRPr="00AD37F4" w:rsidRDefault="006E2064" w:rsidP="00EB600D">
            <w:pPr>
              <w:pStyle w:val="NoSpacing"/>
              <w:jc w:val="center"/>
              <w:rPr>
                <w:rFonts w:ascii="Arial" w:hAnsi="Arial" w:cs="Arial"/>
              </w:rPr>
            </w:pPr>
            <w:r w:rsidRPr="00AD37F4">
              <w:rPr>
                <w:rFonts w:ascii="Arial" w:hAnsi="Arial" w:cs="Arial"/>
              </w:rPr>
              <w:t>0.60</w:t>
            </w:r>
          </w:p>
        </w:tc>
        <w:tc>
          <w:tcPr>
            <w:tcW w:w="1521" w:type="dxa"/>
            <w:tcBorders>
              <w:top w:val="single" w:sz="4" w:space="0" w:color="auto"/>
              <w:bottom w:val="single" w:sz="4" w:space="0" w:color="auto"/>
            </w:tcBorders>
            <w:vAlign w:val="center"/>
          </w:tcPr>
          <w:p w14:paraId="5C95ED88" w14:textId="77777777" w:rsidR="006E2064" w:rsidRPr="00AD37F4" w:rsidRDefault="006E2064" w:rsidP="00EB600D">
            <w:pPr>
              <w:pStyle w:val="NoSpacing"/>
              <w:jc w:val="center"/>
              <w:rPr>
                <w:rFonts w:ascii="Arial" w:hAnsi="Arial" w:cs="Arial"/>
              </w:rPr>
            </w:pPr>
            <w:r w:rsidRPr="00AD37F4">
              <w:rPr>
                <w:rFonts w:ascii="Arial" w:hAnsi="Arial" w:cs="Arial"/>
              </w:rPr>
              <w:t>(0.59, 0.66)</w:t>
            </w:r>
          </w:p>
        </w:tc>
      </w:tr>
    </w:tbl>
    <w:p w14:paraId="1BEDCBCA" w14:textId="77777777" w:rsidR="006E2064" w:rsidRDefault="006E2064" w:rsidP="006E2064">
      <w:pPr>
        <w:pStyle w:val="NoSpacing"/>
        <w:rPr>
          <w:rFonts w:ascii="Arial" w:hAnsi="Arial" w:cs="Arial"/>
        </w:rPr>
      </w:pPr>
      <w:r w:rsidRPr="00AD37F4">
        <w:rPr>
          <w:rFonts w:ascii="Arial" w:hAnsi="Arial" w:cs="Arial"/>
        </w:rPr>
        <w:t xml:space="preserve"> </w:t>
      </w:r>
    </w:p>
    <w:p w14:paraId="102D3944" w14:textId="77777777" w:rsidR="00AD37F4" w:rsidRPr="00AD37F4" w:rsidRDefault="00AD37F4" w:rsidP="006E2064">
      <w:pPr>
        <w:pStyle w:val="NoSpacing"/>
        <w:rPr>
          <w:rFonts w:ascii="Arial" w:hAnsi="Arial" w:cs="Arial"/>
        </w:rPr>
      </w:pPr>
    </w:p>
    <w:p w14:paraId="36C7A9BE" w14:textId="5D879549" w:rsidR="006E2064" w:rsidRPr="00AD37F4" w:rsidRDefault="006E2064" w:rsidP="006E2064">
      <w:pPr>
        <w:pStyle w:val="NoSpacing"/>
        <w:jc w:val="both"/>
        <w:rPr>
          <w:rFonts w:ascii="Arial" w:hAnsi="Arial" w:cs="Arial"/>
        </w:rPr>
      </w:pPr>
      <w:r w:rsidRPr="00AD37F4">
        <w:rPr>
          <w:rFonts w:ascii="Arial" w:hAnsi="Arial" w:cs="Arial"/>
        </w:rPr>
        <w:lastRenderedPageBreak/>
        <w:t xml:space="preserve">Table 4 exhibits the odds ratio of the selected IV in the post hoc analysis. OR with higher than 1 means that women with </w:t>
      </w:r>
      <w:r w:rsidR="00BC2EA1" w:rsidRPr="00AD37F4">
        <w:rPr>
          <w:rFonts w:ascii="Arial" w:hAnsi="Arial" w:cs="Arial"/>
        </w:rPr>
        <w:t>“</w:t>
      </w:r>
      <w:r w:rsidRPr="00AD37F4">
        <w:rPr>
          <w:rFonts w:ascii="Arial" w:hAnsi="Arial" w:cs="Arial"/>
        </w:rPr>
        <w:t>Intention to NOT EBF</w:t>
      </w:r>
      <w:r w:rsidR="00BC2EA1" w:rsidRPr="00AD37F4">
        <w:rPr>
          <w:rFonts w:ascii="Arial" w:hAnsi="Arial" w:cs="Arial"/>
        </w:rPr>
        <w:t>”</w:t>
      </w:r>
      <w:r w:rsidRPr="00AD37F4">
        <w:rPr>
          <w:rFonts w:ascii="Arial" w:hAnsi="Arial" w:cs="Arial"/>
        </w:rPr>
        <w:t xml:space="preserve"> are higher in the cohort. The table describes top 4 OR in the respective cohorts. Focus cohort column describes the cohort subcategory or levels with respect to the variable and the percentage of the size of the cohort with respect to the whole dataset.</w:t>
      </w:r>
    </w:p>
    <w:p w14:paraId="24C79D91" w14:textId="77777777" w:rsidR="006E2064" w:rsidRPr="008E5BAE" w:rsidRDefault="006E2064" w:rsidP="006E2064">
      <w:pPr>
        <w:pStyle w:val="NoSpacing"/>
        <w:jc w:val="both"/>
        <w:rPr>
          <w:rFonts w:ascii="Arial" w:hAnsi="Arial" w:cs="Arial"/>
          <w:sz w:val="24"/>
          <w:szCs w:val="24"/>
        </w:rPr>
      </w:pPr>
    </w:p>
    <w:p w14:paraId="18F4785A" w14:textId="77777777" w:rsidR="006E2064" w:rsidRPr="00AD37F4" w:rsidRDefault="006E2064" w:rsidP="006E2064">
      <w:pPr>
        <w:pStyle w:val="NoSpacing"/>
        <w:jc w:val="center"/>
        <w:rPr>
          <w:rFonts w:ascii="Arial" w:hAnsi="Arial" w:cs="Arial"/>
          <w:i/>
          <w:iCs/>
        </w:rPr>
      </w:pPr>
      <w:r w:rsidRPr="00AD37F4">
        <w:rPr>
          <w:rFonts w:ascii="Arial" w:hAnsi="Arial" w:cs="Arial"/>
          <w:i/>
          <w:iCs/>
        </w:rPr>
        <w:t>Table 4. Odds ratio on selected variables</w:t>
      </w:r>
    </w:p>
    <w:tbl>
      <w:tblPr>
        <w:tblStyle w:val="TableGrid"/>
        <w:tblW w:w="10617"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39"/>
        <w:gridCol w:w="3539"/>
        <w:gridCol w:w="3539"/>
      </w:tblGrid>
      <w:tr w:rsidR="006E2064" w:rsidRPr="00AD37F4" w14:paraId="664A9C63" w14:textId="77777777" w:rsidTr="00EB600D">
        <w:trPr>
          <w:trHeight w:val="907"/>
          <w:jc w:val="center"/>
        </w:trPr>
        <w:tc>
          <w:tcPr>
            <w:tcW w:w="3539" w:type="dxa"/>
            <w:tcBorders>
              <w:top w:val="single" w:sz="4" w:space="0" w:color="auto"/>
              <w:bottom w:val="single" w:sz="4" w:space="0" w:color="auto"/>
            </w:tcBorders>
            <w:vAlign w:val="center"/>
          </w:tcPr>
          <w:p w14:paraId="75B9E2C5" w14:textId="77777777" w:rsidR="006E2064" w:rsidRPr="00AD37F4" w:rsidRDefault="006E2064" w:rsidP="00EB600D">
            <w:pPr>
              <w:pStyle w:val="NoSpacing"/>
              <w:jc w:val="center"/>
              <w:rPr>
                <w:rFonts w:ascii="Arial" w:hAnsi="Arial" w:cs="Arial"/>
                <w:b/>
                <w:bCs/>
                <w:sz w:val="24"/>
                <w:szCs w:val="24"/>
              </w:rPr>
            </w:pPr>
            <w:r w:rsidRPr="00AD37F4">
              <w:rPr>
                <w:rFonts w:ascii="Arial" w:hAnsi="Arial" w:cs="Arial"/>
                <w:b/>
                <w:bCs/>
                <w:sz w:val="24"/>
                <w:szCs w:val="24"/>
              </w:rPr>
              <w:t>Variable</w:t>
            </w:r>
          </w:p>
        </w:tc>
        <w:tc>
          <w:tcPr>
            <w:tcW w:w="3539" w:type="dxa"/>
            <w:tcBorders>
              <w:top w:val="single" w:sz="4" w:space="0" w:color="auto"/>
              <w:bottom w:val="single" w:sz="4" w:space="0" w:color="auto"/>
            </w:tcBorders>
            <w:vAlign w:val="center"/>
          </w:tcPr>
          <w:p w14:paraId="773D83BE" w14:textId="77777777" w:rsidR="006E2064" w:rsidRPr="00AD37F4" w:rsidRDefault="006E2064" w:rsidP="00EB600D">
            <w:pPr>
              <w:pStyle w:val="NoSpacing"/>
              <w:jc w:val="center"/>
              <w:rPr>
                <w:rFonts w:ascii="Arial" w:hAnsi="Arial" w:cs="Arial"/>
                <w:b/>
                <w:bCs/>
                <w:sz w:val="24"/>
                <w:szCs w:val="24"/>
              </w:rPr>
            </w:pPr>
            <w:r w:rsidRPr="00AD37F4">
              <w:rPr>
                <w:rFonts w:ascii="Arial" w:hAnsi="Arial" w:cs="Arial"/>
                <w:b/>
                <w:bCs/>
                <w:sz w:val="24"/>
                <w:szCs w:val="24"/>
              </w:rPr>
              <w:t>Not Exclusive to Exclusive Odds</w:t>
            </w:r>
          </w:p>
        </w:tc>
        <w:tc>
          <w:tcPr>
            <w:tcW w:w="3539" w:type="dxa"/>
            <w:tcBorders>
              <w:top w:val="single" w:sz="4" w:space="0" w:color="auto"/>
              <w:bottom w:val="single" w:sz="4" w:space="0" w:color="auto"/>
            </w:tcBorders>
            <w:vAlign w:val="center"/>
          </w:tcPr>
          <w:p w14:paraId="0DF40AAF" w14:textId="77777777" w:rsidR="006E2064" w:rsidRPr="00AD37F4" w:rsidRDefault="006E2064" w:rsidP="00EB600D">
            <w:pPr>
              <w:pStyle w:val="NoSpacing"/>
              <w:jc w:val="center"/>
              <w:rPr>
                <w:rFonts w:ascii="Arial" w:hAnsi="Arial" w:cs="Arial"/>
                <w:b/>
                <w:bCs/>
                <w:sz w:val="24"/>
                <w:szCs w:val="24"/>
              </w:rPr>
            </w:pPr>
            <w:r w:rsidRPr="00AD37F4">
              <w:rPr>
                <w:rFonts w:ascii="Arial" w:hAnsi="Arial" w:cs="Arial"/>
                <w:b/>
                <w:bCs/>
                <w:sz w:val="24"/>
                <w:szCs w:val="24"/>
              </w:rPr>
              <w:t>Focus Cohort (size %)</w:t>
            </w:r>
          </w:p>
        </w:tc>
      </w:tr>
      <w:tr w:rsidR="006E2064" w:rsidRPr="00AD37F4" w14:paraId="7F842C01" w14:textId="77777777" w:rsidTr="00EB600D">
        <w:trPr>
          <w:trHeight w:val="1119"/>
          <w:jc w:val="center"/>
        </w:trPr>
        <w:tc>
          <w:tcPr>
            <w:tcW w:w="3539" w:type="dxa"/>
            <w:tcBorders>
              <w:top w:val="single" w:sz="4" w:space="0" w:color="auto"/>
            </w:tcBorders>
            <w:vAlign w:val="center"/>
          </w:tcPr>
          <w:p w14:paraId="575E6060" w14:textId="77777777" w:rsidR="006E2064" w:rsidRPr="00AD37F4" w:rsidRDefault="006E2064" w:rsidP="00EB600D">
            <w:pPr>
              <w:pStyle w:val="NoSpacing"/>
              <w:jc w:val="center"/>
              <w:rPr>
                <w:rFonts w:ascii="Arial" w:hAnsi="Arial" w:cs="Arial"/>
              </w:rPr>
            </w:pPr>
            <w:r w:rsidRPr="00AD37F4">
              <w:rPr>
                <w:rFonts w:ascii="Arial" w:hAnsi="Arial" w:cs="Arial"/>
              </w:rPr>
              <w:t>var_6: Weight before pregnancy</w:t>
            </w:r>
          </w:p>
        </w:tc>
        <w:tc>
          <w:tcPr>
            <w:tcW w:w="3539" w:type="dxa"/>
            <w:tcBorders>
              <w:top w:val="single" w:sz="4" w:space="0" w:color="auto"/>
            </w:tcBorders>
            <w:vAlign w:val="center"/>
          </w:tcPr>
          <w:p w14:paraId="5AA4179E" w14:textId="77777777" w:rsidR="006E2064" w:rsidRPr="00AD37F4" w:rsidRDefault="006E2064" w:rsidP="00EB600D">
            <w:pPr>
              <w:pStyle w:val="NoSpacing"/>
              <w:jc w:val="center"/>
              <w:rPr>
                <w:rFonts w:ascii="Arial" w:hAnsi="Arial" w:cs="Arial"/>
              </w:rPr>
            </w:pPr>
            <w:r w:rsidRPr="00AD37F4">
              <w:rPr>
                <w:rFonts w:ascii="Arial" w:hAnsi="Arial" w:cs="Arial"/>
              </w:rPr>
              <w:t>3.09, 1.43</w:t>
            </w:r>
          </w:p>
        </w:tc>
        <w:tc>
          <w:tcPr>
            <w:tcW w:w="3539" w:type="dxa"/>
            <w:tcBorders>
              <w:top w:val="single" w:sz="4" w:space="0" w:color="auto"/>
            </w:tcBorders>
            <w:vAlign w:val="center"/>
          </w:tcPr>
          <w:p w14:paraId="642AF2F2" w14:textId="77777777" w:rsidR="006E2064" w:rsidRPr="00AD37F4" w:rsidRDefault="006E2064" w:rsidP="00EB600D">
            <w:pPr>
              <w:pStyle w:val="NoSpacing"/>
              <w:jc w:val="center"/>
              <w:rPr>
                <w:rFonts w:ascii="Arial" w:hAnsi="Arial" w:cs="Arial"/>
              </w:rPr>
            </w:pPr>
            <w:r w:rsidRPr="00AD37F4">
              <w:rPr>
                <w:rFonts w:ascii="Arial" w:hAnsi="Arial" w:cs="Arial"/>
              </w:rPr>
              <w:t>Weight category (in kg)</w:t>
            </w:r>
          </w:p>
          <w:p w14:paraId="5EB712FE" w14:textId="77777777" w:rsidR="006E2064" w:rsidRPr="00AD37F4" w:rsidRDefault="006E2064" w:rsidP="00EB600D">
            <w:pPr>
              <w:pStyle w:val="NoSpacing"/>
              <w:jc w:val="center"/>
              <w:rPr>
                <w:rFonts w:ascii="Arial" w:hAnsi="Arial" w:cs="Arial"/>
              </w:rPr>
            </w:pPr>
            <w:r w:rsidRPr="00AD37F4">
              <w:rPr>
                <w:rFonts w:ascii="Arial" w:hAnsi="Arial" w:cs="Arial"/>
              </w:rPr>
              <w:t xml:space="preserve">&gt; 100 (12%) </w:t>
            </w:r>
          </w:p>
          <w:p w14:paraId="30607563" w14:textId="77777777" w:rsidR="006E2064" w:rsidRPr="00AD37F4" w:rsidRDefault="006E2064" w:rsidP="00EB600D">
            <w:pPr>
              <w:pStyle w:val="NoSpacing"/>
              <w:jc w:val="center"/>
              <w:rPr>
                <w:rFonts w:ascii="Arial" w:hAnsi="Arial" w:cs="Arial"/>
              </w:rPr>
            </w:pPr>
            <w:r w:rsidRPr="00AD37F4">
              <w:rPr>
                <w:rFonts w:ascii="Arial" w:hAnsi="Arial" w:cs="Arial"/>
              </w:rPr>
              <w:t xml:space="preserve">82 to 100 (20%) </w:t>
            </w:r>
          </w:p>
        </w:tc>
      </w:tr>
      <w:tr w:rsidR="006E2064" w:rsidRPr="00AD37F4" w14:paraId="65A0521B" w14:textId="77777777" w:rsidTr="00EB600D">
        <w:trPr>
          <w:trHeight w:val="1135"/>
          <w:jc w:val="center"/>
        </w:trPr>
        <w:tc>
          <w:tcPr>
            <w:tcW w:w="3539" w:type="dxa"/>
            <w:vAlign w:val="center"/>
          </w:tcPr>
          <w:p w14:paraId="0C9928CA" w14:textId="77777777" w:rsidR="006E2064" w:rsidRPr="00AD37F4" w:rsidRDefault="006E2064" w:rsidP="00EB600D">
            <w:pPr>
              <w:pStyle w:val="NoSpacing"/>
              <w:jc w:val="center"/>
              <w:rPr>
                <w:rFonts w:ascii="Arial" w:hAnsi="Arial" w:cs="Arial"/>
              </w:rPr>
            </w:pPr>
            <w:r w:rsidRPr="00AD37F4">
              <w:rPr>
                <w:rFonts w:ascii="Arial" w:hAnsi="Arial" w:cs="Arial"/>
              </w:rPr>
              <w:t>var_25: Do you smoke</w:t>
            </w:r>
          </w:p>
        </w:tc>
        <w:tc>
          <w:tcPr>
            <w:tcW w:w="3539" w:type="dxa"/>
            <w:vAlign w:val="center"/>
          </w:tcPr>
          <w:p w14:paraId="6ABE7BC3" w14:textId="77777777" w:rsidR="006E2064" w:rsidRPr="00AD37F4" w:rsidRDefault="006E2064" w:rsidP="00EB600D">
            <w:pPr>
              <w:pStyle w:val="NoSpacing"/>
              <w:jc w:val="center"/>
              <w:rPr>
                <w:rFonts w:ascii="Arial" w:hAnsi="Arial" w:cs="Arial"/>
              </w:rPr>
            </w:pPr>
            <w:r w:rsidRPr="00AD37F4">
              <w:rPr>
                <w:rFonts w:ascii="Arial" w:hAnsi="Arial" w:cs="Arial"/>
              </w:rPr>
              <w:t>5.73, 2.13</w:t>
            </w:r>
          </w:p>
        </w:tc>
        <w:tc>
          <w:tcPr>
            <w:tcW w:w="3539" w:type="dxa"/>
            <w:vAlign w:val="center"/>
          </w:tcPr>
          <w:p w14:paraId="289ED264" w14:textId="77777777" w:rsidR="006E2064" w:rsidRPr="00AD37F4" w:rsidRDefault="006E2064" w:rsidP="00EB600D">
            <w:pPr>
              <w:pStyle w:val="NoSpacing"/>
              <w:jc w:val="center"/>
              <w:rPr>
                <w:rFonts w:ascii="Arial" w:hAnsi="Arial" w:cs="Arial"/>
              </w:rPr>
            </w:pPr>
            <w:r w:rsidRPr="00AD37F4">
              <w:rPr>
                <w:rFonts w:ascii="Arial" w:hAnsi="Arial" w:cs="Arial"/>
              </w:rPr>
              <w:t>Smoke &lt; 5 cig/day (3.3%),</w:t>
            </w:r>
          </w:p>
          <w:p w14:paraId="6FFA050A" w14:textId="77777777" w:rsidR="006E2064" w:rsidRPr="00AD37F4" w:rsidRDefault="006E2064" w:rsidP="00EB600D">
            <w:pPr>
              <w:pStyle w:val="NoSpacing"/>
              <w:jc w:val="center"/>
              <w:rPr>
                <w:rFonts w:ascii="Arial" w:hAnsi="Arial" w:cs="Arial"/>
              </w:rPr>
            </w:pPr>
            <w:r w:rsidRPr="00AD37F4">
              <w:rPr>
                <w:rFonts w:ascii="Arial" w:hAnsi="Arial" w:cs="Arial"/>
              </w:rPr>
              <w:t>Smoke &gt; 5 cig/ week (2.8%)</w:t>
            </w:r>
          </w:p>
        </w:tc>
      </w:tr>
      <w:tr w:rsidR="006E2064" w:rsidRPr="00AD37F4" w14:paraId="0DB78FC6" w14:textId="77777777" w:rsidTr="00EB600D">
        <w:trPr>
          <w:trHeight w:val="1392"/>
          <w:jc w:val="center"/>
        </w:trPr>
        <w:tc>
          <w:tcPr>
            <w:tcW w:w="3539" w:type="dxa"/>
            <w:vAlign w:val="center"/>
          </w:tcPr>
          <w:p w14:paraId="527AD137" w14:textId="77777777" w:rsidR="006E2064" w:rsidRPr="00AD37F4" w:rsidRDefault="006E2064" w:rsidP="00EB600D">
            <w:pPr>
              <w:pStyle w:val="NoSpacing"/>
              <w:jc w:val="center"/>
              <w:rPr>
                <w:rFonts w:ascii="Arial" w:hAnsi="Arial" w:cs="Arial"/>
              </w:rPr>
            </w:pPr>
            <w:r w:rsidRPr="00AD37F4">
              <w:rPr>
                <w:rFonts w:ascii="Arial" w:hAnsi="Arial" w:cs="Arial"/>
              </w:rPr>
              <w:t>var_5: How many people live in your home (not including you)?</w:t>
            </w:r>
          </w:p>
        </w:tc>
        <w:tc>
          <w:tcPr>
            <w:tcW w:w="3539" w:type="dxa"/>
            <w:vAlign w:val="center"/>
          </w:tcPr>
          <w:p w14:paraId="4CB90B0A" w14:textId="77777777" w:rsidR="006E2064" w:rsidRPr="00AD37F4" w:rsidRDefault="006E2064" w:rsidP="00EB600D">
            <w:pPr>
              <w:pStyle w:val="NoSpacing"/>
              <w:jc w:val="center"/>
              <w:rPr>
                <w:rFonts w:ascii="Arial" w:hAnsi="Arial" w:cs="Arial"/>
              </w:rPr>
            </w:pPr>
            <w:r w:rsidRPr="00AD37F4">
              <w:rPr>
                <w:rFonts w:ascii="Arial" w:hAnsi="Arial" w:cs="Arial"/>
              </w:rPr>
              <w:t>4.01, 1.80, 1.21, 1.12</w:t>
            </w:r>
          </w:p>
        </w:tc>
        <w:tc>
          <w:tcPr>
            <w:tcW w:w="3539" w:type="dxa"/>
            <w:vAlign w:val="center"/>
          </w:tcPr>
          <w:p w14:paraId="71E95339" w14:textId="77777777" w:rsidR="006E2064" w:rsidRPr="00AD37F4" w:rsidRDefault="006E2064" w:rsidP="00EB600D">
            <w:pPr>
              <w:pStyle w:val="NoSpacing"/>
              <w:jc w:val="center"/>
              <w:rPr>
                <w:rFonts w:ascii="Arial" w:hAnsi="Arial" w:cs="Arial"/>
              </w:rPr>
            </w:pPr>
            <w:r w:rsidRPr="00AD37F4">
              <w:rPr>
                <w:rFonts w:ascii="Arial" w:hAnsi="Arial" w:cs="Arial"/>
              </w:rPr>
              <w:t>Family members</w:t>
            </w:r>
          </w:p>
          <w:p w14:paraId="1F2AB4AF" w14:textId="77777777" w:rsidR="006E2064" w:rsidRPr="00AD37F4" w:rsidRDefault="006E2064" w:rsidP="00EB600D">
            <w:pPr>
              <w:pStyle w:val="NoSpacing"/>
              <w:jc w:val="center"/>
              <w:rPr>
                <w:rFonts w:ascii="Arial" w:hAnsi="Arial" w:cs="Arial"/>
              </w:rPr>
            </w:pPr>
            <w:r w:rsidRPr="00AD37F4">
              <w:rPr>
                <w:rFonts w:ascii="Arial" w:hAnsi="Arial" w:cs="Arial"/>
              </w:rPr>
              <w:t>&gt;= 6 (0.5%),</w:t>
            </w:r>
          </w:p>
          <w:p w14:paraId="44626488" w14:textId="77777777" w:rsidR="006E2064" w:rsidRPr="00AD37F4" w:rsidRDefault="006E2064" w:rsidP="00EB600D">
            <w:pPr>
              <w:pStyle w:val="NoSpacing"/>
              <w:jc w:val="center"/>
              <w:rPr>
                <w:rFonts w:ascii="Arial" w:hAnsi="Arial" w:cs="Arial"/>
              </w:rPr>
            </w:pPr>
            <w:r w:rsidRPr="00AD37F4">
              <w:rPr>
                <w:rFonts w:ascii="Arial" w:hAnsi="Arial" w:cs="Arial"/>
              </w:rPr>
              <w:t xml:space="preserve">5 (1.4%), 1 (37%) and 2 (36%) </w:t>
            </w:r>
          </w:p>
        </w:tc>
      </w:tr>
      <w:tr w:rsidR="006E2064" w:rsidRPr="00AD37F4" w14:paraId="246F767B" w14:textId="77777777" w:rsidTr="00EB600D">
        <w:trPr>
          <w:trHeight w:val="1412"/>
          <w:jc w:val="center"/>
        </w:trPr>
        <w:tc>
          <w:tcPr>
            <w:tcW w:w="3539" w:type="dxa"/>
            <w:vAlign w:val="center"/>
          </w:tcPr>
          <w:p w14:paraId="561354A7" w14:textId="77777777" w:rsidR="006E2064" w:rsidRPr="00AD37F4" w:rsidRDefault="006E2064" w:rsidP="00EB600D">
            <w:pPr>
              <w:pStyle w:val="NoSpacing"/>
              <w:jc w:val="center"/>
              <w:rPr>
                <w:rFonts w:ascii="Arial" w:hAnsi="Arial" w:cs="Arial"/>
              </w:rPr>
            </w:pPr>
            <w:r w:rsidRPr="00AD37F4">
              <w:rPr>
                <w:rFonts w:ascii="Arial" w:hAnsi="Arial" w:cs="Arial"/>
              </w:rPr>
              <w:t>var_29: What type of maternity care are you receiving now?</w:t>
            </w:r>
          </w:p>
        </w:tc>
        <w:tc>
          <w:tcPr>
            <w:tcW w:w="3539" w:type="dxa"/>
            <w:vAlign w:val="center"/>
          </w:tcPr>
          <w:p w14:paraId="3EA36D93" w14:textId="77777777" w:rsidR="006E2064" w:rsidRPr="00AD37F4" w:rsidRDefault="006E2064" w:rsidP="00EB600D">
            <w:pPr>
              <w:pStyle w:val="NoSpacing"/>
              <w:jc w:val="center"/>
              <w:rPr>
                <w:rFonts w:ascii="Arial" w:hAnsi="Arial" w:cs="Arial"/>
              </w:rPr>
            </w:pPr>
            <w:r w:rsidRPr="00AD37F4">
              <w:rPr>
                <w:rFonts w:ascii="Arial" w:hAnsi="Arial" w:cs="Arial"/>
              </w:rPr>
              <w:t>4.37, 1.37, 0.70</w:t>
            </w:r>
          </w:p>
        </w:tc>
        <w:tc>
          <w:tcPr>
            <w:tcW w:w="3539" w:type="dxa"/>
            <w:vAlign w:val="center"/>
          </w:tcPr>
          <w:p w14:paraId="1EAF7141" w14:textId="77777777" w:rsidR="006E2064" w:rsidRPr="00AD37F4" w:rsidRDefault="006E2064" w:rsidP="00EB600D">
            <w:pPr>
              <w:pStyle w:val="NoSpacing"/>
              <w:jc w:val="center"/>
              <w:rPr>
                <w:rFonts w:ascii="Arial" w:hAnsi="Arial" w:cs="Arial"/>
              </w:rPr>
            </w:pPr>
            <w:r w:rsidRPr="00AD37F4">
              <w:rPr>
                <w:rFonts w:ascii="Arial" w:hAnsi="Arial" w:cs="Arial"/>
              </w:rPr>
              <w:t xml:space="preserve">Midwife &amp; Consultant (1.6%), </w:t>
            </w:r>
          </w:p>
          <w:p w14:paraId="4B987DB7" w14:textId="77777777" w:rsidR="006E2064" w:rsidRPr="00AD37F4" w:rsidRDefault="006E2064" w:rsidP="00EB600D">
            <w:pPr>
              <w:pStyle w:val="NoSpacing"/>
              <w:jc w:val="center"/>
              <w:rPr>
                <w:rFonts w:ascii="Arial" w:hAnsi="Arial" w:cs="Arial"/>
              </w:rPr>
            </w:pPr>
            <w:r w:rsidRPr="00AD37F4">
              <w:rPr>
                <w:rFonts w:ascii="Arial" w:hAnsi="Arial" w:cs="Arial"/>
              </w:rPr>
              <w:t>Midwife only (50%),</w:t>
            </w:r>
          </w:p>
          <w:p w14:paraId="341BAAAD" w14:textId="77777777" w:rsidR="006E2064" w:rsidRPr="00AD37F4" w:rsidRDefault="006E2064" w:rsidP="00EB600D">
            <w:pPr>
              <w:pStyle w:val="NoSpacing"/>
              <w:jc w:val="center"/>
              <w:rPr>
                <w:rFonts w:ascii="Arial" w:hAnsi="Arial" w:cs="Arial"/>
              </w:rPr>
            </w:pPr>
            <w:r w:rsidRPr="00AD37F4">
              <w:rPr>
                <w:rFonts w:ascii="Arial" w:hAnsi="Arial" w:cs="Arial"/>
              </w:rPr>
              <w:t>Consultant only (45%)</w:t>
            </w:r>
          </w:p>
        </w:tc>
      </w:tr>
      <w:tr w:rsidR="006E2064" w:rsidRPr="00AD37F4" w14:paraId="0A638F88" w14:textId="77777777" w:rsidTr="00EB600D">
        <w:trPr>
          <w:trHeight w:val="1830"/>
          <w:jc w:val="center"/>
        </w:trPr>
        <w:tc>
          <w:tcPr>
            <w:tcW w:w="3539" w:type="dxa"/>
            <w:vAlign w:val="center"/>
          </w:tcPr>
          <w:p w14:paraId="63211909" w14:textId="77777777" w:rsidR="006E2064" w:rsidRPr="00AD37F4" w:rsidRDefault="006E2064" w:rsidP="00EB600D">
            <w:pPr>
              <w:pStyle w:val="NoSpacing"/>
              <w:jc w:val="center"/>
              <w:rPr>
                <w:rFonts w:ascii="Arial" w:hAnsi="Arial" w:cs="Arial"/>
              </w:rPr>
            </w:pPr>
            <w:r w:rsidRPr="00AD37F4">
              <w:rPr>
                <w:rFonts w:ascii="Arial" w:hAnsi="Arial" w:cs="Arial"/>
              </w:rPr>
              <w:t>var_12: Being so restless that it is hard to sit still?</w:t>
            </w:r>
          </w:p>
        </w:tc>
        <w:tc>
          <w:tcPr>
            <w:tcW w:w="3539" w:type="dxa"/>
            <w:vAlign w:val="center"/>
          </w:tcPr>
          <w:p w14:paraId="07CA4BA2" w14:textId="77777777" w:rsidR="006E2064" w:rsidRPr="00AD37F4" w:rsidRDefault="006E2064" w:rsidP="00EB600D">
            <w:pPr>
              <w:pStyle w:val="NoSpacing"/>
              <w:jc w:val="center"/>
              <w:rPr>
                <w:rFonts w:ascii="Arial" w:hAnsi="Arial" w:cs="Arial"/>
              </w:rPr>
            </w:pPr>
            <w:r w:rsidRPr="00AD37F4">
              <w:rPr>
                <w:rFonts w:ascii="Arial" w:hAnsi="Arial" w:cs="Arial"/>
              </w:rPr>
              <w:t>2.34, 1.70, 1.08, 0.87</w:t>
            </w:r>
          </w:p>
        </w:tc>
        <w:tc>
          <w:tcPr>
            <w:tcW w:w="3539" w:type="dxa"/>
            <w:vAlign w:val="center"/>
          </w:tcPr>
          <w:p w14:paraId="76C445C3" w14:textId="77777777" w:rsidR="006E2064" w:rsidRPr="00AD37F4" w:rsidRDefault="006E2064" w:rsidP="00EB600D">
            <w:pPr>
              <w:pStyle w:val="NoSpacing"/>
              <w:jc w:val="center"/>
              <w:rPr>
                <w:rFonts w:ascii="Arial" w:hAnsi="Arial" w:cs="Arial"/>
              </w:rPr>
            </w:pPr>
            <w:r w:rsidRPr="00AD37F4">
              <w:rPr>
                <w:rFonts w:ascii="Arial" w:hAnsi="Arial" w:cs="Arial"/>
              </w:rPr>
              <w:t xml:space="preserve">Every day (5%), </w:t>
            </w:r>
          </w:p>
          <w:p w14:paraId="62B547B8" w14:textId="77777777" w:rsidR="006E2064" w:rsidRPr="00AD37F4" w:rsidRDefault="006E2064" w:rsidP="00EB600D">
            <w:pPr>
              <w:pStyle w:val="NoSpacing"/>
              <w:jc w:val="center"/>
              <w:rPr>
                <w:rFonts w:ascii="Arial" w:hAnsi="Arial" w:cs="Arial"/>
              </w:rPr>
            </w:pPr>
            <w:r w:rsidRPr="00AD37F4">
              <w:rPr>
                <w:rFonts w:ascii="Arial" w:hAnsi="Arial" w:cs="Arial"/>
              </w:rPr>
              <w:t xml:space="preserve">More than half days (8%), </w:t>
            </w:r>
          </w:p>
          <w:p w14:paraId="5F8D3DAD" w14:textId="77777777" w:rsidR="006E2064" w:rsidRPr="00AD37F4" w:rsidRDefault="006E2064" w:rsidP="00EB600D">
            <w:pPr>
              <w:pStyle w:val="NoSpacing"/>
              <w:jc w:val="center"/>
              <w:rPr>
                <w:rFonts w:ascii="Arial" w:hAnsi="Arial" w:cs="Arial"/>
              </w:rPr>
            </w:pPr>
            <w:r w:rsidRPr="00AD37F4">
              <w:rPr>
                <w:rFonts w:ascii="Arial" w:hAnsi="Arial" w:cs="Arial"/>
              </w:rPr>
              <w:t xml:space="preserve">Several days (25%), </w:t>
            </w:r>
          </w:p>
          <w:p w14:paraId="4883FBE6" w14:textId="77777777" w:rsidR="006E2064" w:rsidRPr="00AD37F4" w:rsidRDefault="006E2064" w:rsidP="00EB600D">
            <w:pPr>
              <w:pStyle w:val="NoSpacing"/>
              <w:jc w:val="center"/>
              <w:rPr>
                <w:rFonts w:ascii="Arial" w:hAnsi="Arial" w:cs="Arial"/>
              </w:rPr>
            </w:pPr>
            <w:r w:rsidRPr="00AD37F4">
              <w:rPr>
                <w:rFonts w:ascii="Arial" w:hAnsi="Arial" w:cs="Arial"/>
              </w:rPr>
              <w:t>Not all days (62%)</w:t>
            </w:r>
          </w:p>
        </w:tc>
      </w:tr>
      <w:tr w:rsidR="006E2064" w:rsidRPr="00AD37F4" w14:paraId="70DDBD0C" w14:textId="77777777" w:rsidTr="00EB600D">
        <w:trPr>
          <w:trHeight w:val="1842"/>
          <w:jc w:val="center"/>
        </w:trPr>
        <w:tc>
          <w:tcPr>
            <w:tcW w:w="3539" w:type="dxa"/>
            <w:vAlign w:val="center"/>
          </w:tcPr>
          <w:p w14:paraId="28861A3E" w14:textId="77777777" w:rsidR="006E2064" w:rsidRPr="00AD37F4" w:rsidRDefault="006E2064" w:rsidP="00EB600D">
            <w:pPr>
              <w:pStyle w:val="NoSpacing"/>
              <w:jc w:val="center"/>
              <w:rPr>
                <w:rFonts w:ascii="Arial" w:hAnsi="Arial" w:cs="Arial"/>
              </w:rPr>
            </w:pPr>
            <w:r w:rsidRPr="00AD37F4">
              <w:rPr>
                <w:rFonts w:ascii="Arial" w:hAnsi="Arial" w:cs="Arial"/>
              </w:rPr>
              <w:t>var_27: Feeling nervous, anxious or on edge?</w:t>
            </w:r>
          </w:p>
        </w:tc>
        <w:tc>
          <w:tcPr>
            <w:tcW w:w="3539" w:type="dxa"/>
            <w:vAlign w:val="center"/>
          </w:tcPr>
          <w:p w14:paraId="3BA97B17" w14:textId="77777777" w:rsidR="006E2064" w:rsidRPr="00AD37F4" w:rsidRDefault="006E2064" w:rsidP="00EB600D">
            <w:pPr>
              <w:pStyle w:val="NoSpacing"/>
              <w:jc w:val="center"/>
              <w:rPr>
                <w:rFonts w:ascii="Arial" w:hAnsi="Arial" w:cs="Arial"/>
              </w:rPr>
            </w:pPr>
            <w:r w:rsidRPr="00AD37F4">
              <w:rPr>
                <w:rFonts w:ascii="Arial" w:hAnsi="Arial" w:cs="Arial"/>
              </w:rPr>
              <w:t>1.05, 1.08, 0.98, 0.87</w:t>
            </w:r>
          </w:p>
        </w:tc>
        <w:tc>
          <w:tcPr>
            <w:tcW w:w="3539" w:type="dxa"/>
            <w:vAlign w:val="center"/>
          </w:tcPr>
          <w:p w14:paraId="6FE3EE87" w14:textId="77777777" w:rsidR="006E2064" w:rsidRPr="00AD37F4" w:rsidRDefault="006E2064" w:rsidP="00EB600D">
            <w:pPr>
              <w:pStyle w:val="NoSpacing"/>
              <w:jc w:val="center"/>
              <w:rPr>
                <w:rFonts w:ascii="Arial" w:hAnsi="Arial" w:cs="Arial"/>
              </w:rPr>
            </w:pPr>
            <w:r w:rsidRPr="00AD37F4">
              <w:rPr>
                <w:rFonts w:ascii="Arial" w:hAnsi="Arial" w:cs="Arial"/>
              </w:rPr>
              <w:t xml:space="preserve">Every day (9 %), </w:t>
            </w:r>
          </w:p>
          <w:p w14:paraId="1642B4B2" w14:textId="77777777" w:rsidR="006E2064" w:rsidRPr="00AD37F4" w:rsidRDefault="006E2064" w:rsidP="00EB600D">
            <w:pPr>
              <w:pStyle w:val="NoSpacing"/>
              <w:jc w:val="center"/>
              <w:rPr>
                <w:rFonts w:ascii="Arial" w:hAnsi="Arial" w:cs="Arial"/>
              </w:rPr>
            </w:pPr>
            <w:r w:rsidRPr="00AD37F4">
              <w:rPr>
                <w:rFonts w:ascii="Arial" w:hAnsi="Arial" w:cs="Arial"/>
              </w:rPr>
              <w:t>Several days (42%),</w:t>
            </w:r>
          </w:p>
          <w:p w14:paraId="181AC9B0" w14:textId="77777777" w:rsidR="006E2064" w:rsidRPr="00AD37F4" w:rsidRDefault="006E2064" w:rsidP="00EB600D">
            <w:pPr>
              <w:pStyle w:val="NoSpacing"/>
              <w:jc w:val="center"/>
              <w:rPr>
                <w:rFonts w:ascii="Arial" w:hAnsi="Arial" w:cs="Arial"/>
              </w:rPr>
            </w:pPr>
            <w:r w:rsidRPr="00AD37F4">
              <w:rPr>
                <w:rFonts w:ascii="Arial" w:hAnsi="Arial" w:cs="Arial"/>
              </w:rPr>
              <w:t>More than half days (13%),</w:t>
            </w:r>
          </w:p>
          <w:p w14:paraId="56B8212E" w14:textId="77777777" w:rsidR="006E2064" w:rsidRPr="00AD37F4" w:rsidRDefault="006E2064" w:rsidP="00EB600D">
            <w:pPr>
              <w:pStyle w:val="NoSpacing"/>
              <w:jc w:val="center"/>
              <w:rPr>
                <w:rFonts w:ascii="Arial" w:hAnsi="Arial" w:cs="Arial"/>
              </w:rPr>
            </w:pPr>
            <w:r w:rsidRPr="00AD37F4">
              <w:rPr>
                <w:rFonts w:ascii="Arial" w:hAnsi="Arial" w:cs="Arial"/>
              </w:rPr>
              <w:t>Not all days (36%)</w:t>
            </w:r>
          </w:p>
        </w:tc>
      </w:tr>
      <w:tr w:rsidR="006E2064" w:rsidRPr="00AD37F4" w14:paraId="25CFBCD1" w14:textId="77777777" w:rsidTr="00EB600D">
        <w:trPr>
          <w:trHeight w:val="1272"/>
          <w:jc w:val="center"/>
        </w:trPr>
        <w:tc>
          <w:tcPr>
            <w:tcW w:w="3539" w:type="dxa"/>
            <w:tcBorders>
              <w:bottom w:val="single" w:sz="4" w:space="0" w:color="auto"/>
            </w:tcBorders>
            <w:vAlign w:val="center"/>
          </w:tcPr>
          <w:p w14:paraId="05AA5F50" w14:textId="77777777" w:rsidR="006E2064" w:rsidRPr="00AD37F4" w:rsidRDefault="006E2064" w:rsidP="00EB600D">
            <w:pPr>
              <w:pStyle w:val="NoSpacing"/>
              <w:jc w:val="center"/>
              <w:rPr>
                <w:rFonts w:ascii="Arial" w:hAnsi="Arial" w:cs="Arial"/>
              </w:rPr>
            </w:pPr>
            <w:r w:rsidRPr="00AD37F4">
              <w:rPr>
                <w:rFonts w:ascii="Arial" w:hAnsi="Arial" w:cs="Arial"/>
              </w:rPr>
              <w:t>var_30: Are you currently working?</w:t>
            </w:r>
          </w:p>
        </w:tc>
        <w:tc>
          <w:tcPr>
            <w:tcW w:w="3539" w:type="dxa"/>
            <w:tcBorders>
              <w:bottom w:val="single" w:sz="4" w:space="0" w:color="auto"/>
            </w:tcBorders>
            <w:vAlign w:val="center"/>
          </w:tcPr>
          <w:p w14:paraId="74172D8B" w14:textId="77777777" w:rsidR="006E2064" w:rsidRPr="00AD37F4" w:rsidRDefault="006E2064" w:rsidP="00EB600D">
            <w:pPr>
              <w:pStyle w:val="NoSpacing"/>
              <w:jc w:val="center"/>
              <w:rPr>
                <w:rFonts w:ascii="Arial" w:hAnsi="Arial" w:cs="Arial"/>
              </w:rPr>
            </w:pPr>
            <w:r w:rsidRPr="00AD37F4">
              <w:rPr>
                <w:rFonts w:ascii="Arial" w:hAnsi="Arial" w:cs="Arial"/>
              </w:rPr>
              <w:t xml:space="preserve">1.09, 1.01 </w:t>
            </w:r>
          </w:p>
        </w:tc>
        <w:tc>
          <w:tcPr>
            <w:tcW w:w="3539" w:type="dxa"/>
            <w:tcBorders>
              <w:bottom w:val="single" w:sz="4" w:space="0" w:color="auto"/>
            </w:tcBorders>
            <w:vAlign w:val="center"/>
          </w:tcPr>
          <w:p w14:paraId="383B1127" w14:textId="77777777" w:rsidR="006E2064" w:rsidRPr="00AD37F4" w:rsidRDefault="006E2064" w:rsidP="00EB600D">
            <w:pPr>
              <w:pStyle w:val="NoSpacing"/>
              <w:jc w:val="center"/>
              <w:rPr>
                <w:rFonts w:ascii="Arial" w:hAnsi="Arial" w:cs="Arial"/>
              </w:rPr>
            </w:pPr>
            <w:r w:rsidRPr="00AD37F4">
              <w:rPr>
                <w:rFonts w:ascii="Arial" w:hAnsi="Arial" w:cs="Arial"/>
              </w:rPr>
              <w:t>No (30%)</w:t>
            </w:r>
          </w:p>
          <w:p w14:paraId="4D0DCF1F" w14:textId="77777777" w:rsidR="006E2064" w:rsidRPr="00AD37F4" w:rsidRDefault="006E2064" w:rsidP="00EB600D">
            <w:pPr>
              <w:pStyle w:val="NoSpacing"/>
              <w:jc w:val="center"/>
              <w:rPr>
                <w:rFonts w:ascii="Arial" w:hAnsi="Arial" w:cs="Arial"/>
              </w:rPr>
            </w:pPr>
            <w:r w:rsidRPr="00AD37F4">
              <w:rPr>
                <w:rFonts w:ascii="Arial" w:hAnsi="Arial" w:cs="Arial"/>
              </w:rPr>
              <w:t>Yes (70%)</w:t>
            </w:r>
          </w:p>
        </w:tc>
      </w:tr>
      <w:tr w:rsidR="006E2064" w:rsidRPr="00AD37F4" w14:paraId="1DE9E2E0" w14:textId="77777777" w:rsidTr="00EB600D">
        <w:trPr>
          <w:trHeight w:val="1434"/>
          <w:jc w:val="center"/>
        </w:trPr>
        <w:tc>
          <w:tcPr>
            <w:tcW w:w="3539" w:type="dxa"/>
            <w:tcBorders>
              <w:top w:val="single" w:sz="4" w:space="0" w:color="auto"/>
              <w:bottom w:val="single" w:sz="4" w:space="0" w:color="auto"/>
            </w:tcBorders>
            <w:vAlign w:val="center"/>
          </w:tcPr>
          <w:p w14:paraId="2D8B6EA0" w14:textId="77777777" w:rsidR="006E2064" w:rsidRPr="00AD37F4" w:rsidRDefault="006E2064" w:rsidP="00EB600D">
            <w:pPr>
              <w:pStyle w:val="NoSpacing"/>
              <w:jc w:val="center"/>
              <w:rPr>
                <w:rFonts w:ascii="Arial" w:hAnsi="Arial" w:cs="Arial"/>
              </w:rPr>
            </w:pPr>
            <w:r w:rsidRPr="00AD37F4">
              <w:rPr>
                <w:rFonts w:ascii="Arial" w:hAnsi="Arial" w:cs="Arial"/>
              </w:rPr>
              <w:t>var_31: What is your current relationship status?</w:t>
            </w:r>
          </w:p>
        </w:tc>
        <w:tc>
          <w:tcPr>
            <w:tcW w:w="3539" w:type="dxa"/>
            <w:tcBorders>
              <w:top w:val="single" w:sz="4" w:space="0" w:color="auto"/>
              <w:bottom w:val="single" w:sz="4" w:space="0" w:color="auto"/>
            </w:tcBorders>
            <w:vAlign w:val="center"/>
          </w:tcPr>
          <w:p w14:paraId="591FBBA7" w14:textId="77777777" w:rsidR="006E2064" w:rsidRPr="00AD37F4" w:rsidRDefault="006E2064" w:rsidP="00EB600D">
            <w:pPr>
              <w:pStyle w:val="NoSpacing"/>
              <w:jc w:val="center"/>
              <w:rPr>
                <w:rFonts w:ascii="Arial" w:hAnsi="Arial" w:cs="Arial"/>
              </w:rPr>
            </w:pPr>
            <w:r w:rsidRPr="00AD37F4">
              <w:rPr>
                <w:rFonts w:ascii="Arial" w:hAnsi="Arial" w:cs="Arial"/>
              </w:rPr>
              <w:t>3.34, 1.26, 1.08, 0.85</w:t>
            </w:r>
          </w:p>
        </w:tc>
        <w:tc>
          <w:tcPr>
            <w:tcW w:w="3539" w:type="dxa"/>
            <w:tcBorders>
              <w:top w:val="single" w:sz="4" w:space="0" w:color="auto"/>
              <w:bottom w:val="single" w:sz="4" w:space="0" w:color="auto"/>
            </w:tcBorders>
            <w:vAlign w:val="center"/>
          </w:tcPr>
          <w:p w14:paraId="316ED31B" w14:textId="77777777" w:rsidR="006E2064" w:rsidRPr="00AD37F4" w:rsidRDefault="006E2064" w:rsidP="00EB600D">
            <w:pPr>
              <w:pStyle w:val="NoSpacing"/>
              <w:jc w:val="center"/>
              <w:rPr>
                <w:rFonts w:ascii="Arial" w:hAnsi="Arial" w:cs="Arial"/>
              </w:rPr>
            </w:pPr>
            <w:r w:rsidRPr="00AD37F4">
              <w:rPr>
                <w:rFonts w:ascii="Arial" w:hAnsi="Arial" w:cs="Arial"/>
              </w:rPr>
              <w:t>Single (5.2%),</w:t>
            </w:r>
          </w:p>
          <w:p w14:paraId="03A579B2" w14:textId="77777777" w:rsidR="006E2064" w:rsidRPr="00AD37F4" w:rsidRDefault="006E2064" w:rsidP="00EB600D">
            <w:pPr>
              <w:pStyle w:val="NoSpacing"/>
              <w:jc w:val="center"/>
              <w:rPr>
                <w:rFonts w:ascii="Arial" w:hAnsi="Arial" w:cs="Arial"/>
              </w:rPr>
            </w:pPr>
            <w:r w:rsidRPr="00AD37F4">
              <w:rPr>
                <w:rFonts w:ascii="Arial" w:hAnsi="Arial" w:cs="Arial"/>
              </w:rPr>
              <w:t xml:space="preserve"> Dating (3.3%), </w:t>
            </w:r>
          </w:p>
          <w:p w14:paraId="7E3A4EB1" w14:textId="77777777" w:rsidR="006E2064" w:rsidRPr="00AD37F4" w:rsidRDefault="006E2064" w:rsidP="00EB600D">
            <w:pPr>
              <w:pStyle w:val="NoSpacing"/>
              <w:jc w:val="center"/>
              <w:rPr>
                <w:rFonts w:ascii="Arial" w:hAnsi="Arial" w:cs="Arial"/>
              </w:rPr>
            </w:pPr>
            <w:r w:rsidRPr="00AD37F4">
              <w:rPr>
                <w:rFonts w:ascii="Arial" w:hAnsi="Arial" w:cs="Arial"/>
              </w:rPr>
              <w:t>Living with partner (42%), Married (46%)</w:t>
            </w:r>
          </w:p>
        </w:tc>
      </w:tr>
    </w:tbl>
    <w:p w14:paraId="02ACF35C" w14:textId="32558D94" w:rsidR="006E2064" w:rsidRPr="008E5BAE" w:rsidRDefault="006E2064" w:rsidP="006E2064">
      <w:pPr>
        <w:pStyle w:val="NoSpacing"/>
        <w:jc w:val="center"/>
        <w:rPr>
          <w:rFonts w:ascii="Arial" w:hAnsi="Arial" w:cs="Arial"/>
          <w:i/>
          <w:iCs/>
          <w:sz w:val="24"/>
          <w:szCs w:val="24"/>
        </w:rPr>
      </w:pPr>
      <w:r w:rsidRPr="00AD37F4">
        <w:rPr>
          <w:rFonts w:ascii="Arial" w:hAnsi="Arial" w:cs="Arial"/>
          <w:noProof/>
          <w:sz w:val="20"/>
          <w:szCs w:val="20"/>
        </w:rPr>
        <w:lastRenderedPageBreak/>
        <w:drawing>
          <wp:anchor distT="0" distB="0" distL="114300" distR="114300" simplePos="0" relativeHeight="251663360" behindDoc="0" locked="0" layoutInCell="1" allowOverlap="1" wp14:anchorId="1F7EDD64" wp14:editId="391136E9">
            <wp:simplePos x="0" y="0"/>
            <wp:positionH relativeFrom="column">
              <wp:posOffset>1200150</wp:posOffset>
            </wp:positionH>
            <wp:positionV relativeFrom="paragraph">
              <wp:posOffset>258445</wp:posOffset>
            </wp:positionV>
            <wp:extent cx="4387850" cy="3516630"/>
            <wp:effectExtent l="19050" t="19050" r="0" b="7620"/>
            <wp:wrapTopAndBottom/>
            <wp:docPr id="1817205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7850" cy="35166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D37F4">
        <w:rPr>
          <w:rFonts w:ascii="Arial" w:hAnsi="Arial" w:cs="Arial"/>
          <w:i/>
          <w:iCs/>
        </w:rPr>
        <w:t>Figure 8. Predicted probabilities of Logistic Regression</w:t>
      </w:r>
    </w:p>
    <w:p w14:paraId="4000BD61" w14:textId="7FAAED13" w:rsidR="006E2064" w:rsidRPr="008E5BAE" w:rsidRDefault="006E2064" w:rsidP="006E2064">
      <w:pPr>
        <w:pStyle w:val="NoSpacing"/>
        <w:jc w:val="both"/>
        <w:rPr>
          <w:rFonts w:ascii="Arial" w:hAnsi="Arial" w:cs="Arial"/>
          <w:sz w:val="24"/>
          <w:szCs w:val="24"/>
        </w:rPr>
      </w:pPr>
    </w:p>
    <w:p w14:paraId="1187C25A" w14:textId="77777777" w:rsidR="006E2064" w:rsidRPr="00AD37F4" w:rsidRDefault="006E2064" w:rsidP="006E2064">
      <w:pPr>
        <w:pStyle w:val="NoSpacing"/>
        <w:jc w:val="both"/>
        <w:rPr>
          <w:rFonts w:ascii="Arial" w:hAnsi="Arial" w:cs="Arial"/>
        </w:rPr>
      </w:pPr>
      <w:r w:rsidRPr="00AD37F4">
        <w:rPr>
          <w:rFonts w:ascii="Arial" w:hAnsi="Arial" w:cs="Arial"/>
        </w:rPr>
        <w:t xml:space="preserve">Figure 8 provides the overall idea of the distribution of predicted probabilities generated from the model. </w:t>
      </w:r>
    </w:p>
    <w:p w14:paraId="5251F5D3" w14:textId="4FBDAF9A" w:rsidR="006E2064" w:rsidRPr="00AD37F4" w:rsidRDefault="006E2064" w:rsidP="006E2064">
      <w:pPr>
        <w:pStyle w:val="NoSpacing"/>
        <w:jc w:val="both"/>
        <w:rPr>
          <w:rFonts w:ascii="Arial" w:hAnsi="Arial" w:cs="Arial"/>
        </w:rPr>
      </w:pPr>
      <w:r w:rsidRPr="00AD37F4">
        <w:rPr>
          <w:rFonts w:ascii="Arial" w:hAnsi="Arial" w:cs="Arial"/>
        </w:rPr>
        <w:t xml:space="preserve">Figure 9 shows that the breastfeeding for pregnant women from the provided samples, has a 50% probability to exclusively breastfeed at least 4-5 months of duration. </w:t>
      </w:r>
    </w:p>
    <w:p w14:paraId="26221CD6" w14:textId="1133FE23" w:rsidR="006E2064" w:rsidRPr="00AD37F4" w:rsidRDefault="006E2064" w:rsidP="006E2064">
      <w:pPr>
        <w:pStyle w:val="NoSpacing"/>
        <w:jc w:val="both"/>
        <w:rPr>
          <w:rFonts w:ascii="Arial" w:hAnsi="Arial" w:cs="Arial"/>
        </w:rPr>
      </w:pPr>
    </w:p>
    <w:p w14:paraId="2D5072AD" w14:textId="12A94262" w:rsidR="006E2064" w:rsidRPr="00AD37F4" w:rsidRDefault="006E2064" w:rsidP="006E2064">
      <w:pPr>
        <w:pStyle w:val="NoSpacing"/>
        <w:jc w:val="center"/>
        <w:rPr>
          <w:rFonts w:ascii="Arial" w:hAnsi="Arial" w:cs="Arial"/>
        </w:rPr>
      </w:pPr>
      <w:r w:rsidRPr="00AD37F4">
        <w:rPr>
          <w:rFonts w:ascii="Arial" w:hAnsi="Arial" w:cs="Arial"/>
          <w:b/>
          <w:bCs/>
          <w:noProof/>
          <w:sz w:val="28"/>
          <w:szCs w:val="28"/>
          <w:u w:val="single"/>
        </w:rPr>
        <w:drawing>
          <wp:anchor distT="0" distB="0" distL="114300" distR="114300" simplePos="0" relativeHeight="251662336" behindDoc="0" locked="0" layoutInCell="1" allowOverlap="1" wp14:anchorId="58A7F51C" wp14:editId="628DC873">
            <wp:simplePos x="0" y="0"/>
            <wp:positionH relativeFrom="column">
              <wp:posOffset>1137108</wp:posOffset>
            </wp:positionH>
            <wp:positionV relativeFrom="paragraph">
              <wp:posOffset>237625</wp:posOffset>
            </wp:positionV>
            <wp:extent cx="4353560" cy="4042410"/>
            <wp:effectExtent l="19050" t="19050" r="27940" b="15240"/>
            <wp:wrapTopAndBottom/>
            <wp:docPr id="59136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3560" cy="404241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AD37F4">
        <w:rPr>
          <w:rFonts w:ascii="Arial" w:hAnsi="Arial" w:cs="Arial"/>
          <w:i/>
          <w:iCs/>
        </w:rPr>
        <w:t>Figure 9. Kaplan Meier Survival Analysis</w:t>
      </w:r>
    </w:p>
    <w:p w14:paraId="3ACD0AC1" w14:textId="390E7D57" w:rsidR="00AD37F4" w:rsidRPr="00AD37F4" w:rsidRDefault="006E2064" w:rsidP="006E2064">
      <w:pPr>
        <w:pStyle w:val="NoSpacing"/>
        <w:jc w:val="both"/>
        <w:rPr>
          <w:rFonts w:ascii="Arial" w:hAnsi="Arial" w:cs="Arial"/>
        </w:rPr>
      </w:pPr>
      <w:r w:rsidRPr="00AD37F4">
        <w:rPr>
          <w:rFonts w:ascii="Arial" w:hAnsi="Arial" w:cs="Arial"/>
        </w:rPr>
        <w:lastRenderedPageBreak/>
        <w:t xml:space="preserve">Figure 10. shows that in the cox regression, “Living with partner” encoded as 2 and “Married” as 3, type of relationship has a significant hazard / risk on EBF. Work status and </w:t>
      </w:r>
      <w:r w:rsidR="00E50199">
        <w:rPr>
          <w:rFonts w:ascii="Arial" w:hAnsi="Arial" w:cs="Arial"/>
        </w:rPr>
        <w:t>w</w:t>
      </w:r>
      <w:r w:rsidRPr="00AD37F4">
        <w:rPr>
          <w:rFonts w:ascii="Arial" w:hAnsi="Arial" w:cs="Arial"/>
        </w:rPr>
        <w:t>ork type are not resulted as significant hazard.</w:t>
      </w:r>
    </w:p>
    <w:p w14:paraId="7663889C" w14:textId="77777777" w:rsidR="006E2064" w:rsidRPr="008E5BAE" w:rsidRDefault="006E2064" w:rsidP="006E2064">
      <w:pPr>
        <w:pStyle w:val="NoSpacing"/>
        <w:jc w:val="center"/>
        <w:rPr>
          <w:rFonts w:ascii="Arial" w:hAnsi="Arial" w:cs="Arial"/>
          <w:i/>
          <w:iCs/>
          <w:sz w:val="24"/>
          <w:szCs w:val="24"/>
        </w:rPr>
      </w:pPr>
      <w:r w:rsidRPr="00AD37F4">
        <w:rPr>
          <w:rFonts w:ascii="Arial" w:hAnsi="Arial" w:cs="Arial"/>
          <w:i/>
          <w:iCs/>
        </w:rPr>
        <w:t>Figure 10. Cox Regression Hazard Ratio Plot</w:t>
      </w:r>
      <w:r w:rsidRPr="008E5BAE">
        <w:rPr>
          <w:rFonts w:ascii="Arial" w:hAnsi="Arial" w:cs="Arial"/>
          <w:i/>
          <w:iCs/>
          <w:sz w:val="24"/>
          <w:szCs w:val="24"/>
        </w:rPr>
        <w:br/>
      </w:r>
      <w:r w:rsidRPr="008E5BAE">
        <w:rPr>
          <w:rFonts w:ascii="Arial" w:hAnsi="Arial" w:cs="Arial"/>
          <w:noProof/>
        </w:rPr>
        <w:drawing>
          <wp:inline distT="0" distB="0" distL="0" distR="0" wp14:anchorId="5E0F0609" wp14:editId="0167823B">
            <wp:extent cx="6115957" cy="4411366"/>
            <wp:effectExtent l="19050" t="19050" r="0" b="8255"/>
            <wp:docPr id="90051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5637" cy="4418348"/>
                    </a:xfrm>
                    <a:prstGeom prst="rect">
                      <a:avLst/>
                    </a:prstGeom>
                    <a:noFill/>
                    <a:ln>
                      <a:solidFill>
                        <a:schemeClr val="tx1"/>
                      </a:solidFill>
                    </a:ln>
                  </pic:spPr>
                </pic:pic>
              </a:graphicData>
            </a:graphic>
          </wp:inline>
        </w:drawing>
      </w:r>
    </w:p>
    <w:p w14:paraId="7FEED3CC" w14:textId="77777777" w:rsidR="006E2064" w:rsidRDefault="006E2064" w:rsidP="006E2064">
      <w:pPr>
        <w:pStyle w:val="NoSpacing"/>
        <w:rPr>
          <w:rFonts w:ascii="Arial" w:hAnsi="Arial" w:cs="Arial"/>
          <w:b/>
          <w:bCs/>
          <w:sz w:val="32"/>
          <w:szCs w:val="32"/>
          <w:u w:val="single"/>
        </w:rPr>
      </w:pPr>
    </w:p>
    <w:p w14:paraId="084026E2" w14:textId="77777777" w:rsidR="006E2064" w:rsidRPr="007D400F" w:rsidRDefault="006E2064" w:rsidP="006E2064">
      <w:pPr>
        <w:pStyle w:val="NoSpacing"/>
        <w:rPr>
          <w:rFonts w:ascii="Arial" w:hAnsi="Arial" w:cs="Arial"/>
          <w:b/>
          <w:bCs/>
          <w:sz w:val="28"/>
          <w:szCs w:val="28"/>
          <w:u w:val="single"/>
        </w:rPr>
      </w:pPr>
      <w:r w:rsidRPr="007D400F">
        <w:rPr>
          <w:rFonts w:ascii="Arial" w:hAnsi="Arial" w:cs="Arial"/>
          <w:b/>
          <w:bCs/>
          <w:sz w:val="28"/>
          <w:szCs w:val="28"/>
          <w:u w:val="single"/>
        </w:rPr>
        <w:t>DISCUSSION:</w:t>
      </w:r>
    </w:p>
    <w:p w14:paraId="202063A0" w14:textId="77777777" w:rsidR="006E2064" w:rsidRPr="00AD37F4" w:rsidRDefault="006E2064" w:rsidP="006E2064">
      <w:pPr>
        <w:pStyle w:val="NoSpacing"/>
        <w:rPr>
          <w:rFonts w:ascii="Arial" w:hAnsi="Arial" w:cs="Arial"/>
          <w:b/>
          <w:bCs/>
          <w:sz w:val="28"/>
          <w:szCs w:val="28"/>
          <w:u w:val="single"/>
        </w:rPr>
      </w:pPr>
    </w:p>
    <w:p w14:paraId="159ABB75" w14:textId="77777777" w:rsidR="006E2064" w:rsidRPr="00AD37F4" w:rsidRDefault="006E2064" w:rsidP="006E2064">
      <w:pPr>
        <w:pStyle w:val="NoSpacing"/>
        <w:jc w:val="both"/>
        <w:rPr>
          <w:rFonts w:ascii="Arial" w:hAnsi="Arial" w:cs="Arial"/>
        </w:rPr>
      </w:pPr>
      <w:r w:rsidRPr="00AD37F4">
        <w:rPr>
          <w:rFonts w:ascii="Arial" w:hAnsi="Arial" w:cs="Arial"/>
        </w:rPr>
        <w:t>The study was aimed to investigate the factors that are associated with intention to breastfeed and the factors that affect the duration of EBF.</w:t>
      </w:r>
    </w:p>
    <w:p w14:paraId="6C16322C" w14:textId="77777777" w:rsidR="006E2064" w:rsidRPr="00AD37F4" w:rsidRDefault="006E2064" w:rsidP="006E2064">
      <w:pPr>
        <w:pStyle w:val="NoSpacing"/>
        <w:jc w:val="both"/>
        <w:rPr>
          <w:rFonts w:ascii="Arial" w:hAnsi="Arial" w:cs="Arial"/>
        </w:rPr>
      </w:pPr>
    </w:p>
    <w:p w14:paraId="2A8FA471" w14:textId="77777777" w:rsidR="006E2064" w:rsidRPr="00AD37F4" w:rsidRDefault="006E2064" w:rsidP="006E2064">
      <w:pPr>
        <w:pStyle w:val="NoSpacing"/>
        <w:jc w:val="both"/>
        <w:rPr>
          <w:rFonts w:ascii="Arial" w:hAnsi="Arial" w:cs="Arial"/>
        </w:rPr>
      </w:pPr>
      <w:r w:rsidRPr="00AD37F4">
        <w:rPr>
          <w:rFonts w:ascii="Arial" w:hAnsi="Arial" w:cs="Arial"/>
        </w:rPr>
        <w:t>The results show that</w:t>
      </w:r>
    </w:p>
    <w:p w14:paraId="63A4509A" w14:textId="5B1C7976" w:rsidR="006E2064" w:rsidRPr="00AD37F4" w:rsidRDefault="006E2064" w:rsidP="006E2064">
      <w:pPr>
        <w:pStyle w:val="NoSpacing"/>
        <w:numPr>
          <w:ilvl w:val="0"/>
          <w:numId w:val="7"/>
        </w:numPr>
        <w:jc w:val="both"/>
        <w:rPr>
          <w:rFonts w:ascii="Arial" w:hAnsi="Arial" w:cs="Arial"/>
        </w:rPr>
      </w:pPr>
      <w:r w:rsidRPr="00AD37F4">
        <w:rPr>
          <w:rFonts w:ascii="Arial" w:hAnsi="Arial" w:cs="Arial"/>
        </w:rPr>
        <w:t xml:space="preserve">Data Modelling suggests IV specific to physical, mental, and social health and well-being have influence on </w:t>
      </w:r>
      <w:r w:rsidR="00BC2EA1" w:rsidRPr="00AD37F4">
        <w:rPr>
          <w:rFonts w:ascii="Arial" w:hAnsi="Arial" w:cs="Arial"/>
        </w:rPr>
        <w:t>“</w:t>
      </w:r>
      <w:r w:rsidRPr="00AD37F4">
        <w:rPr>
          <w:rFonts w:ascii="Arial" w:hAnsi="Arial" w:cs="Arial"/>
        </w:rPr>
        <w:t>Intention to EBF</w:t>
      </w:r>
      <w:r w:rsidR="00563D2B" w:rsidRPr="00AD37F4">
        <w:rPr>
          <w:rFonts w:ascii="Arial" w:hAnsi="Arial" w:cs="Arial"/>
        </w:rPr>
        <w:t>,”</w:t>
      </w:r>
      <w:r w:rsidRPr="00AD37F4">
        <w:rPr>
          <w:rFonts w:ascii="Arial" w:hAnsi="Arial" w:cs="Arial"/>
        </w:rPr>
        <w:t xml:space="preserve"> </w:t>
      </w:r>
      <w:r w:rsidR="00BC2EA1" w:rsidRPr="00AD37F4">
        <w:rPr>
          <w:rFonts w:ascii="Arial" w:hAnsi="Arial" w:cs="Arial"/>
        </w:rPr>
        <w:t>n</w:t>
      </w:r>
      <w:r w:rsidRPr="00AD37F4">
        <w:rPr>
          <w:rFonts w:ascii="Arial" w:hAnsi="Arial" w:cs="Arial"/>
        </w:rPr>
        <w:t>o new factor was found.</w:t>
      </w:r>
    </w:p>
    <w:p w14:paraId="31B4FDB6" w14:textId="77777777" w:rsidR="006E2064" w:rsidRPr="00AD37F4" w:rsidRDefault="006E2064" w:rsidP="006E2064">
      <w:pPr>
        <w:pStyle w:val="NoSpacing"/>
        <w:numPr>
          <w:ilvl w:val="0"/>
          <w:numId w:val="7"/>
        </w:numPr>
        <w:jc w:val="both"/>
        <w:rPr>
          <w:rFonts w:ascii="Arial" w:hAnsi="Arial" w:cs="Arial"/>
        </w:rPr>
      </w:pPr>
      <w:r w:rsidRPr="00AD37F4">
        <w:rPr>
          <w:rFonts w:ascii="Arial" w:hAnsi="Arial" w:cs="Arial"/>
        </w:rPr>
        <w:t>Post hoc analysis through focus cohorts suggests the levels of the variables that has higher odds of NOT EBF to EBF. Table 4 shows cohort of women to be targeted for special care to increase EBF rates.</w:t>
      </w:r>
    </w:p>
    <w:p w14:paraId="0775F9D3" w14:textId="77777777" w:rsidR="006E2064" w:rsidRPr="00AD37F4" w:rsidRDefault="006E2064" w:rsidP="006E2064">
      <w:pPr>
        <w:pStyle w:val="NoSpacing"/>
        <w:numPr>
          <w:ilvl w:val="0"/>
          <w:numId w:val="7"/>
        </w:numPr>
        <w:jc w:val="both"/>
        <w:rPr>
          <w:rFonts w:ascii="Arial" w:hAnsi="Arial" w:cs="Arial"/>
        </w:rPr>
      </w:pPr>
      <w:r w:rsidRPr="00AD37F4">
        <w:rPr>
          <w:rFonts w:ascii="Arial" w:hAnsi="Arial" w:cs="Arial"/>
        </w:rPr>
        <w:t>In Survival Analysis Kaplan Meier states that the probability of EBF for &gt;5 months is 50% and Cox PHR states that relationship status affects the duration of EBF.</w:t>
      </w:r>
    </w:p>
    <w:p w14:paraId="4A59E853" w14:textId="1FBC1C45" w:rsidR="006E2064" w:rsidRPr="003C2A97" w:rsidRDefault="006E2064" w:rsidP="006E2064">
      <w:pPr>
        <w:pStyle w:val="NoSpacing"/>
        <w:numPr>
          <w:ilvl w:val="0"/>
          <w:numId w:val="7"/>
        </w:numPr>
        <w:jc w:val="both"/>
        <w:rPr>
          <w:rFonts w:ascii="Arial" w:hAnsi="Arial" w:cs="Arial"/>
        </w:rPr>
      </w:pPr>
      <w:r w:rsidRPr="00AD37F4">
        <w:rPr>
          <w:rFonts w:ascii="Arial" w:hAnsi="Arial" w:cs="Arial"/>
        </w:rPr>
        <w:t xml:space="preserve">Covid-19 effects on the </w:t>
      </w:r>
      <w:r w:rsidR="00BC2EA1" w:rsidRPr="00AD37F4">
        <w:rPr>
          <w:rFonts w:ascii="Arial" w:hAnsi="Arial" w:cs="Arial"/>
        </w:rPr>
        <w:t>“</w:t>
      </w:r>
      <w:r w:rsidRPr="00AD37F4">
        <w:rPr>
          <w:rFonts w:ascii="Arial" w:hAnsi="Arial" w:cs="Arial"/>
        </w:rPr>
        <w:t>Intention to EBF</w:t>
      </w:r>
      <w:r w:rsidR="00BC2EA1" w:rsidRPr="00AD37F4">
        <w:rPr>
          <w:rFonts w:ascii="Arial" w:hAnsi="Arial" w:cs="Arial"/>
        </w:rPr>
        <w:t>”</w:t>
      </w:r>
      <w:r w:rsidRPr="00AD37F4">
        <w:rPr>
          <w:rFonts w:ascii="Arial" w:hAnsi="Arial" w:cs="Arial"/>
        </w:rPr>
        <w:t xml:space="preserve"> cannot be determined as the investigation is limited by the dataset.</w:t>
      </w:r>
    </w:p>
    <w:p w14:paraId="7632876C" w14:textId="77777777" w:rsidR="006E2064" w:rsidRPr="00AD37F4" w:rsidRDefault="006E2064" w:rsidP="006E2064">
      <w:pPr>
        <w:pStyle w:val="NoSpacing"/>
        <w:jc w:val="both"/>
        <w:rPr>
          <w:rFonts w:ascii="Arial" w:hAnsi="Arial" w:cs="Arial"/>
        </w:rPr>
      </w:pPr>
      <w:r w:rsidRPr="00AD37F4">
        <w:rPr>
          <w:rFonts w:ascii="Arial" w:hAnsi="Arial" w:cs="Arial"/>
        </w:rPr>
        <w:t>Due to data limitations, model has moderate performance. Adjusted models that fit the data more accurately could be the scope of future experiments, with the caution to not overfit the model on the given dataset.</w:t>
      </w:r>
    </w:p>
    <w:p w14:paraId="1FB3353F" w14:textId="77777777" w:rsidR="003C2A97" w:rsidRDefault="006E2064" w:rsidP="003C2A97">
      <w:pPr>
        <w:pStyle w:val="NoSpacing"/>
        <w:jc w:val="both"/>
        <w:rPr>
          <w:rFonts w:ascii="Arial" w:hAnsi="Arial" w:cs="Arial"/>
        </w:rPr>
      </w:pPr>
      <w:r w:rsidRPr="00AD37F4">
        <w:rPr>
          <w:rFonts w:ascii="Arial" w:hAnsi="Arial" w:cs="Arial"/>
        </w:rPr>
        <w:t xml:space="preserve">The results support that, </w:t>
      </w:r>
    </w:p>
    <w:p w14:paraId="080557EF" w14:textId="77777777" w:rsidR="00E22F73" w:rsidRDefault="00E22F73" w:rsidP="003C2A97">
      <w:pPr>
        <w:pStyle w:val="NoSpacing"/>
        <w:jc w:val="both"/>
        <w:rPr>
          <w:rFonts w:ascii="Arial" w:hAnsi="Arial" w:cs="Arial"/>
        </w:rPr>
      </w:pPr>
    </w:p>
    <w:p w14:paraId="4ECA7BED" w14:textId="5B0D9092" w:rsidR="006E2064" w:rsidRPr="00AD37F4" w:rsidRDefault="006E2064" w:rsidP="003C2A97">
      <w:pPr>
        <w:pStyle w:val="NoSpacing"/>
        <w:numPr>
          <w:ilvl w:val="0"/>
          <w:numId w:val="6"/>
        </w:numPr>
        <w:jc w:val="both"/>
        <w:rPr>
          <w:rFonts w:ascii="Arial" w:hAnsi="Arial" w:cs="Arial"/>
        </w:rPr>
      </w:pPr>
      <w:r w:rsidRPr="00AD37F4">
        <w:rPr>
          <w:rFonts w:ascii="Arial" w:hAnsi="Arial" w:cs="Arial"/>
          <w:b/>
          <w:bCs/>
        </w:rPr>
        <w:t>Weight / BMI</w:t>
      </w:r>
      <w:r w:rsidRPr="00AD37F4">
        <w:rPr>
          <w:rFonts w:ascii="Arial" w:hAnsi="Arial" w:cs="Arial"/>
        </w:rPr>
        <w:t xml:space="preserve"> Special programmes could be developed for maintaining healthy weight plans. Women with weight &gt; 82 kg has highest odds of not breastfeeding, it is consistent with other research studies </w:t>
      </w:r>
      <w:r w:rsidRPr="00AD37F4">
        <w:rPr>
          <w:rFonts w:ascii="Arial" w:hAnsi="Arial" w:cs="Arial"/>
        </w:rPr>
        <w:fldChar w:fldCharType="begin"/>
      </w:r>
      <w:r w:rsidRPr="00AD37F4">
        <w:rPr>
          <w:rFonts w:ascii="Arial" w:hAnsi="Arial" w:cs="Arial"/>
        </w:rPr>
        <w:instrText xml:space="preserve"> ADDIN ZOTERO_ITEM CSL_CITATION {"citationID":"VVBMucMj","properties":{"formattedCitation":"(26,27)","plainCitation":"(26,27)","noteIndex":0},"citationItems":[{"id":96,"uris":["http://zotero.org/users/local/mcJA9Dt9/items/WJ63ZQBX"],"itemData":{"id":96,"type":"article-journal","abstract":"This systematic review investigates the relationship between maternal obesity and breastfeeding intention, initiation, intensity, duration and milk supply. A comprehensive search was performed through three major databases, including Medline, Cochrane Library and Cumulative Index For Nursing and Allied Health Literature, and by screening reference lists of the relevant publications. Selection criteria were: report of original research, studies on low</w:instrText>
      </w:r>
      <w:r w:rsidRPr="00AD37F4">
        <w:rPr>
          <w:rFonts w:ascii="Cambria Math" w:hAnsi="Cambria Math" w:cs="Cambria Math"/>
        </w:rPr>
        <w:instrText>‐</w:instrText>
      </w:r>
      <w:r w:rsidRPr="00AD37F4">
        <w:rPr>
          <w:rFonts w:ascii="Arial" w:hAnsi="Arial" w:cs="Arial"/>
        </w:rPr>
        <w:instrText>risk obese mothers and the comparison with normal weight mothers which met at least two of the following primary outcomes: breastfeeding intention; initiation; intensity; duration and/or milk supply. Furthermore, the included reports had to contain a clear definition of pre</w:instrText>
      </w:r>
      <w:r w:rsidRPr="00AD37F4">
        <w:rPr>
          <w:rFonts w:ascii="Cambria Math" w:hAnsi="Cambria Math" w:cs="Cambria Math"/>
        </w:rPr>
        <w:instrText>‐</w:instrText>
      </w:r>
      <w:r w:rsidRPr="00AD37F4">
        <w:rPr>
          <w:rFonts w:ascii="Arial" w:hAnsi="Arial" w:cs="Arial"/>
        </w:rPr>
        <w:instrText xml:space="preserve">pregnant obesity, use compensation mechanisms for potential confounding factors, have a prospective cohort design and had to have been published between 1997 and 2011 and in English, French or Dutch. Effects of obesity on breastfeeding intention, initiation, intensity, duration and milk supply were analysed, tabulated and summarised in this review. Studies have found that obese women are less likely to intend to breastfeed and that maternal obesity seems to be associated with a decreased initiation of breastfeeding, a shortened duration of breastfeeding, a less adequate milk supply and delayed onset of lactogenesis II, compared with their normal weight counterparts. This systematic review indicates therefore that maternal obesity is an adverse determinant for breastfeeding success.","container-title":"Maternal &amp; Child Nutrition","DOI":"10.1111/j.1740-8709.2012.00439.x","ISSN":"1740-8695","issue":"2","journalAbbreviation":"Matern Child Nutr","note":"PMID: 22905677\nPMCID: PMC6860286","page":"166-183","source":"PubMed Central","title":"Maternal obesity and breastfeeding intention, initiation, intensity and duration: a systematic review","title-short":"Maternal obesity and breastfeeding intention, initiation, intensity and duration","volume":"10","author":[{"family":"Turcksin","given":"Rivka"},{"family":"Bel","given":"Sarah"},{"family":"Galjaard","given":"Sander"},{"family":"Devlieger","given":"Roland"}],"issued":{"date-parts":[["2012",8,20]]}}},{"id":99,"uris":["http://zotero.org/users/local/mcJA9Dt9/items/MZ8ZKDI4"],"itemData":{"id":99,"type":"article-journal","abstract":"An association between high pre-pregnancy body mass index (BMI) and early breastfeeding cessation has been previously observed, but studies examining the effect of underweight are still scant and remain inconclusive. This study analyzed data from a nationally representative cohort of 18,312 women (mean age 28.3 years; underweight 20.1%; overweight 8.2%; obesity 1.9%) who delivered singleton live births in 2005 in Taiwan. Comprehensive face-to-face interviews and surveys were completed at 6 and 18 months postpartum. BMI status and breastfeeding duration were calculated from the self-reported data in the questionnaires. In the adjusted ordinal logistic regression model, maternal obesity and underweight had a higher odds of shorter breastfeeding duration compared with normal-weight women. The risk of breastfeeding cessation was significantly higher in underweight women than in normal-weight women after adjustments in the logistic regression model (2 m: aOR = 1.11, 95% CI = 1.03–1.2; 4 m: aOR = 1.32, 95% CI = 1.21–1.43; 6 m: aOR = 1.3, 95% CI = 1.18–1.42). Our findings indicated that maternal underweight and obesity are associated with earlier breastfeeding cessation in Taiwan. Optimizing maternal BMI during the pre-conception period is essential, and future interventions to promote and support breastfeeding in underweight mothers are necessary to improve maternal and child health.","container-title":"Nutrients","DOI":"10.3390/nu12082361","ISSN":"2072-6643","issue":"8","journalAbbreviation":"Nutrients","note":"PMID: 32784628\nPMCID: PMC7468738","page":"2361","source":"PubMed Central","title":"Association between Maternal Pre-pregnancy Body Mass Index and Breastfeeding Duration in Taiwan: A Population-Based Cohort Study","title-short":"Association between Maternal Pre-pregnancy Body Mass Index and Breastfeeding Duration in Taiwan","volume":"12","author":[{"family":"Chen","given":"Chi-Nien"},{"family":"Yu","given":"Hung-Chen"},{"family":"Chou","given":"An-Kuo"}],"issued":{"date-parts":[["2020",8,7]]}}}],"schema":"https://github.com/citation-style-language/schema/raw/master/csl-citation.json"} </w:instrText>
      </w:r>
      <w:r w:rsidRPr="00AD37F4">
        <w:rPr>
          <w:rFonts w:ascii="Arial" w:hAnsi="Arial" w:cs="Arial"/>
        </w:rPr>
        <w:fldChar w:fldCharType="separate"/>
      </w:r>
      <w:r w:rsidRPr="00AD37F4">
        <w:rPr>
          <w:rFonts w:ascii="Arial" w:hAnsi="Arial" w:cs="Arial"/>
        </w:rPr>
        <w:t>(26,27)</w:t>
      </w:r>
      <w:r w:rsidRPr="00AD37F4">
        <w:rPr>
          <w:rFonts w:ascii="Arial" w:hAnsi="Arial" w:cs="Arial"/>
        </w:rPr>
        <w:fldChar w:fldCharType="end"/>
      </w:r>
      <w:r w:rsidRPr="00AD37F4">
        <w:rPr>
          <w:rFonts w:ascii="Arial" w:hAnsi="Arial" w:cs="Arial"/>
        </w:rPr>
        <w:t>.</w:t>
      </w:r>
    </w:p>
    <w:p w14:paraId="49011B8C" w14:textId="77777777" w:rsidR="006E2064" w:rsidRPr="00AD37F4" w:rsidRDefault="006E2064" w:rsidP="006E2064">
      <w:pPr>
        <w:pStyle w:val="NoSpacing"/>
        <w:numPr>
          <w:ilvl w:val="0"/>
          <w:numId w:val="6"/>
        </w:numPr>
        <w:jc w:val="both"/>
        <w:rPr>
          <w:rFonts w:ascii="Arial" w:hAnsi="Arial" w:cs="Arial"/>
        </w:rPr>
      </w:pPr>
      <w:r w:rsidRPr="00AD37F4">
        <w:rPr>
          <w:rFonts w:ascii="Arial" w:hAnsi="Arial" w:cs="Arial"/>
          <w:b/>
          <w:bCs/>
        </w:rPr>
        <w:lastRenderedPageBreak/>
        <w:t>Smoking</w:t>
      </w:r>
      <w:r w:rsidRPr="00AD37F4">
        <w:rPr>
          <w:rFonts w:ascii="Arial" w:hAnsi="Arial" w:cs="Arial"/>
        </w:rPr>
        <w:t xml:space="preserve"> studies show it affects duration of breastfeeding despite the intention to breastfeed </w:t>
      </w:r>
      <w:r w:rsidRPr="00AD37F4">
        <w:rPr>
          <w:rFonts w:ascii="Arial" w:hAnsi="Arial" w:cs="Arial"/>
        </w:rPr>
        <w:fldChar w:fldCharType="begin"/>
      </w:r>
      <w:r w:rsidRPr="00AD37F4">
        <w:rPr>
          <w:rFonts w:ascii="Arial" w:hAnsi="Arial" w:cs="Arial"/>
        </w:rPr>
        <w:instrText xml:space="preserve"> ADDIN ZOTERO_ITEM CSL_CITATION {"citationID":"mC4OcQTN","properties":{"formattedCitation":"(28)","plainCitation":"(28)","noteIndex":0},"citationItems":[{"id":111,"uris":["http://zotero.org/users/local/mcJA9Dt9/items/CU9BUEWB"],"itemData":{"id":111,"type":"article-journal","abstract":"While maternal smoking is associated with lower breastfeeding rates, the intention to breastfeed is simultaneously related to higher breastfeeding success. This study aimed to i) analyse the association between maternal smoking and breastfeeding success in a cohort of women who intended to breastfeed and ii) characterise smokers according to a set of diverse variables in order to define efficient breastfeeding promotion interventions. This prospective observational study involved 401 pregnant women who intended to breastfeed. Breastfeeding success was evaluated in relation to maternal smoking status during pregnancy from birth to the first year, along with physiological and socio-cultural variables. Those who smoked during pregnancy had shorter breastfeeding durations when compared to non-smoking mothers. However, smoking cessation during breastfeeding was associated with longer breastfeeding duration. Mothers who smoked during pregnancy were significantly younger, had a lower level of education, gained more weight during pregnancy, used more oxytocin during labour, used a teat or pacifier more often and exclusively breastfed less during the first week. Knowledge of the characteristics of smoking mothers and their breastfeeding practices should help to improve the effectiveness of breastfeeding promotion strategies.","container-title":"Journal of Neonatal Nursing","DOI":"10.1016/j.jnn.2022.07.018","ISSN":"1355-1841","issue":"2","journalAbbreviation":"Journal of Neonatal Nursing","page":"334-340","source":"ScienceDirect","title":"Despite intention to breastfeed, smoking during pregnancy is associated with shorter breastfeeding duration","volume":"29","author":[{"family":"Ariz","given":"Usue"},{"family":"Gutierrez-De-Terán-Moreno","given":"Gloria"},{"family":"Fernández-Atutxa","given":"Ainhoa"},{"family":"Montero-Matía","given":"Rubén"},{"family":"Mulas-Martín","given":"María-Jesús"},{"family":"Benito-Fernández","given":"Estitxu"},{"family":"Sanz","given":"Begoña"},{"family":"Ruiz-Litago","given":"Fátima"}],"issued":{"date-parts":[["2023",4,1]]}}}],"schema":"https://github.com/citation-style-language/schema/raw/master/csl-citation.json"} </w:instrText>
      </w:r>
      <w:r w:rsidRPr="00AD37F4">
        <w:rPr>
          <w:rFonts w:ascii="Arial" w:hAnsi="Arial" w:cs="Arial"/>
        </w:rPr>
        <w:fldChar w:fldCharType="separate"/>
      </w:r>
      <w:r w:rsidRPr="00AD37F4">
        <w:rPr>
          <w:rFonts w:ascii="Arial" w:hAnsi="Arial" w:cs="Arial"/>
        </w:rPr>
        <w:t>(28)</w:t>
      </w:r>
      <w:r w:rsidRPr="00AD37F4">
        <w:rPr>
          <w:rFonts w:ascii="Arial" w:hAnsi="Arial" w:cs="Arial"/>
        </w:rPr>
        <w:fldChar w:fldCharType="end"/>
      </w:r>
      <w:r w:rsidRPr="00AD37F4">
        <w:rPr>
          <w:rFonts w:ascii="Arial" w:hAnsi="Arial" w:cs="Arial"/>
        </w:rPr>
        <w:t xml:space="preserve">. Programmes to curb smoking habits could prove helpful to increase duration of breastfeeding </w:t>
      </w:r>
      <w:r w:rsidRPr="00AD37F4">
        <w:rPr>
          <w:rFonts w:ascii="Arial" w:hAnsi="Arial" w:cs="Arial"/>
        </w:rPr>
        <w:fldChar w:fldCharType="begin"/>
      </w:r>
      <w:r w:rsidRPr="00AD37F4">
        <w:rPr>
          <w:rFonts w:ascii="Arial" w:hAnsi="Arial" w:cs="Arial"/>
        </w:rPr>
        <w:instrText xml:space="preserve"> ADDIN ZOTERO_ITEM CSL_CITATION {"citationID":"nFO6Mj2k","properties":{"formattedCitation":"(29)","plainCitation":"(29)","noteIndex":0},"citationItems":[{"id":131,"uris":["http://zotero.org/users/local/mcJA9Dt9/items/IX28M8VV"],"itemData":{"id":131,"type":"article-journal","abstract":"Aim: To investigate whether maternal smoking remains associated with decreased breastfeeding duration after adjustment for the mother's infant feeding intention. Method: Pregnant women resident within Avon, UK, expected to give birth between 1 April 1991 and 31 December 1992 were recruited in a longitudinal cohort study. Main outcome measures included maternal infant feeding intention at 32 wk of pregnancy: intention for the first week, intention for the rest of the first month and intention in months 2 to 4. Maternal smoking was defined as any smoking reported at any time during pregnancy. Data on initiation and duration of breastfeeding were based on the questionnaire at 6 mo postpartum, supplemented by data from the 15-mo questionnaire if necessary. Results: Women who smoked during pregnancy had an adjusted odds ratio of 1.5 (95% CI: 1.3–1.7) of not breastfeeding at 6 mo compared to non-smokers (adjusting for maternal age, education and intention). Survival analysis of duration of breastfeeding in the first 6 mo postpartum found that women who intended to breastfeed for less than 1 mo were 78% more likely to stop at any given time than women planning to breastfeed for at least 4 mo, while smokers were 17% more likely to stop breastfeeding than non-smokers. Conclusion: Although women who smoke are less likely to breastfeed their infants than are nonsmoking women, it appears that this is largely due to lower motivation to breastfeed rather than a physiological effect of smoking on their milk supply.","container-title":"Acta Paediatrica","DOI":"10.1111/j.1651-2227.2004.tb02639.x","ISSN":"1651-2227","issue":"11","language":"en","note":"_eprint: https://onlinelibrary.wiley.com/doi/pdf/10.1111/j.1651-2227.2004.tb02639.x","page":"1514-1518","source":"Wiley Online Library","title":"The relationship between maternal smoking and breastfeeding duration after adjustment for maternal infant feeding intention","volume":"93","author":[{"family":"Donath","given":"Sm"},{"family":"Amir","given":"Lh"},{"family":"Team","given":"the ALSPAC Study"}],"issued":{"date-parts":[["2004"]]}}}],"schema":"https://github.com/citation-style-language/schema/raw/master/csl-citation.json"} </w:instrText>
      </w:r>
      <w:r w:rsidRPr="00AD37F4">
        <w:rPr>
          <w:rFonts w:ascii="Arial" w:hAnsi="Arial" w:cs="Arial"/>
        </w:rPr>
        <w:fldChar w:fldCharType="separate"/>
      </w:r>
      <w:r w:rsidRPr="00AD37F4">
        <w:rPr>
          <w:rFonts w:ascii="Arial" w:hAnsi="Arial" w:cs="Arial"/>
        </w:rPr>
        <w:t>(29)</w:t>
      </w:r>
      <w:r w:rsidRPr="00AD37F4">
        <w:rPr>
          <w:rFonts w:ascii="Arial" w:hAnsi="Arial" w:cs="Arial"/>
        </w:rPr>
        <w:fldChar w:fldCharType="end"/>
      </w:r>
      <w:r w:rsidRPr="00AD37F4">
        <w:rPr>
          <w:rFonts w:ascii="Arial" w:hAnsi="Arial" w:cs="Arial"/>
        </w:rPr>
        <w:t>. Women who smoke &gt;= 4 cigarettes / day or week has highest odds.</w:t>
      </w:r>
    </w:p>
    <w:p w14:paraId="4A8AABA4" w14:textId="77777777" w:rsidR="006E2064" w:rsidRPr="00AD37F4" w:rsidRDefault="006E2064" w:rsidP="006E2064">
      <w:pPr>
        <w:pStyle w:val="NoSpacing"/>
        <w:numPr>
          <w:ilvl w:val="0"/>
          <w:numId w:val="6"/>
        </w:numPr>
        <w:jc w:val="both"/>
        <w:rPr>
          <w:rFonts w:ascii="Arial" w:hAnsi="Arial" w:cs="Arial"/>
        </w:rPr>
      </w:pPr>
      <w:r w:rsidRPr="00AD37F4">
        <w:rPr>
          <w:rFonts w:ascii="Arial" w:hAnsi="Arial" w:cs="Arial"/>
          <w:b/>
          <w:bCs/>
        </w:rPr>
        <w:t>People living with,</w:t>
      </w:r>
      <w:r w:rsidRPr="00AD37F4">
        <w:rPr>
          <w:rFonts w:ascii="Arial" w:hAnsi="Arial" w:cs="Arial"/>
        </w:rPr>
        <w:t xml:space="preserve"> have direct a direct influence on EBF. Educating and including family members would positively encourage EBF </w:t>
      </w:r>
      <w:r w:rsidRPr="00AD37F4">
        <w:rPr>
          <w:rFonts w:ascii="Arial" w:hAnsi="Arial" w:cs="Arial"/>
        </w:rPr>
        <w:fldChar w:fldCharType="begin"/>
      </w:r>
      <w:r w:rsidRPr="00AD37F4">
        <w:rPr>
          <w:rFonts w:ascii="Arial" w:hAnsi="Arial" w:cs="Arial"/>
        </w:rPr>
        <w:instrText xml:space="preserve"> ADDIN ZOTERO_ITEM CSL_CITATION {"citationID":"DrHtFObk","properties":{"formattedCitation":"(30)","plainCitation":"(30)","noteIndex":0},"citationItems":[{"id":113,"uris":["http://zotero.org/users/local/mcJA9Dt9/items/JRV4PZZ6"],"itemData":{"id":113,"type":"article-journal","abstract":"BACKGROUND: Maternal breastfeeding intentions are strongly associated with breastfeeding exclusivity and duration. Factors that affect new mothers' exclusive breastfeeding intentions have not been adequately examined.\nOBJECTIVE: The purpose of this study was to examine the association between family member's infant feeding preferences, breastfeeding exposures, and womens' exclusive breastfeeding intentions.\nMETHODS: 1277 breastfeeding mother-infant pairs were recruited from four public hospitals in Hong Kong. We used multiple logistic and linear regression models to explore the impact of the family members' infant feeding preferences and breastfeeding exposures on exclusive breastfeeding intentions.\nRESULTS: 78.1% mothers reported an intention to exclusively breastfeed, and the median intended duration of exclusive breastfeeding was 26 weeks. The husband's preference for breastfeeding (aOR = 1.67; 95% CI 1.20-2.31), previous breastfeeding experience (aOR = 1.56; 95% CI 1.10-2.23) and attendance at an antenatal breastfeeding class (aOR = 2.09; 95% CI 1.45-3.02) were all strongly associated with higher maternal intention to exclusively breastfeed. For every additional family member who preferred breastfeeding, the odds of intending to exclusively breastfeed increased by 32% (aOR1.32; 95% CI, 1.13-1.55). Similarly, the proportion of participants intending to exclusively breastfeed increased progressively with more breastfeeding exposures.\nCONCLUSIONS: Including fathers and other significant family members in antenatal breastfeeding education can help to maximize breastfeeding support for the new mother and encourage new mothers to exclusively breastfeed.","container-title":"Midwifery","DOI":"10.1016/j.midw.2017.07.003","ISSN":"1532-3099","journalAbbreviation":"Midwifery","language":"eng","note":"PMID: 28755584","page":"49-54","source":"PubMed","title":"Family members' infant feeding preferences, maternal breastfeeding exposures and exclusive breastfeeding intentions","volume":"53","author":[{"family":"Lok","given":"Kris Yuet Wan"},{"family":"Bai","given":"Dorothy Li"},{"family":"Tarrant","given":"Marie"}],"issued":{"date-parts":[["2017",10]]}}}],"schema":"https://github.com/citation-style-language/schema/raw/master/csl-citation.json"} </w:instrText>
      </w:r>
      <w:r w:rsidRPr="00AD37F4">
        <w:rPr>
          <w:rFonts w:ascii="Arial" w:hAnsi="Arial" w:cs="Arial"/>
        </w:rPr>
        <w:fldChar w:fldCharType="separate"/>
      </w:r>
      <w:r w:rsidRPr="00AD37F4">
        <w:rPr>
          <w:rFonts w:ascii="Arial" w:hAnsi="Arial" w:cs="Arial"/>
        </w:rPr>
        <w:t>(30)</w:t>
      </w:r>
      <w:r w:rsidRPr="00AD37F4">
        <w:rPr>
          <w:rFonts w:ascii="Arial" w:hAnsi="Arial" w:cs="Arial"/>
        </w:rPr>
        <w:fldChar w:fldCharType="end"/>
      </w:r>
      <w:r w:rsidRPr="00AD37F4">
        <w:rPr>
          <w:rFonts w:ascii="Arial" w:hAnsi="Arial" w:cs="Arial"/>
        </w:rPr>
        <w:t>. Women living with family members has highest odds.</w:t>
      </w:r>
    </w:p>
    <w:p w14:paraId="44E78DFE" w14:textId="77777777" w:rsidR="006E2064" w:rsidRPr="00AD37F4" w:rsidRDefault="006E2064" w:rsidP="006E2064">
      <w:pPr>
        <w:pStyle w:val="NoSpacing"/>
        <w:numPr>
          <w:ilvl w:val="0"/>
          <w:numId w:val="6"/>
        </w:numPr>
        <w:jc w:val="both"/>
        <w:rPr>
          <w:rFonts w:ascii="Arial" w:hAnsi="Arial" w:cs="Arial"/>
        </w:rPr>
      </w:pPr>
      <w:r w:rsidRPr="00AD37F4">
        <w:rPr>
          <w:rFonts w:ascii="Arial" w:hAnsi="Arial" w:cs="Arial"/>
          <w:b/>
          <w:bCs/>
        </w:rPr>
        <w:t>Type of maternity care</w:t>
      </w:r>
      <w:r w:rsidRPr="00AD37F4">
        <w:rPr>
          <w:rFonts w:ascii="Arial" w:hAnsi="Arial" w:cs="Arial"/>
        </w:rPr>
        <w:t xml:space="preserve"> selected by women during pregnancy plays an important role as per studies </w:t>
      </w:r>
      <w:r w:rsidRPr="00AD37F4">
        <w:rPr>
          <w:rFonts w:ascii="Arial" w:hAnsi="Arial" w:cs="Arial"/>
        </w:rPr>
        <w:fldChar w:fldCharType="begin"/>
      </w:r>
      <w:r w:rsidRPr="00AD37F4">
        <w:rPr>
          <w:rFonts w:ascii="Arial" w:hAnsi="Arial" w:cs="Arial"/>
        </w:rPr>
        <w:instrText xml:space="preserve"> ADDIN ZOTERO_ITEM CSL_CITATION {"citationID":"J7ridJlD","properties":{"formattedCitation":"(31)","plainCitation":"(31)","noteIndex":0},"citationItems":[{"id":134,"uris":["http://zotero.org/users/local/mcJA9Dt9/items/4JGPTAVC"],"itemData":{"id":134,"type":"article-journal","abstract":"Background The primary purpose of this study was to determine the association between type of healthcare provider delivering prenatal care and intent to exclusively breastfeed. Methods A self-report survey was administered to 455 expectant mothers. Logistic regression was performed to determine the association between prenatal care provider type [obstetrician; other primary care physician (family doctor/general practitioner/internist/or other physician); midwife/nurse midwife; more than one provider; and other] with intent to breastfeed (exclusive/non-exclusive). Results Having a midwife/nurse midwife as a prenatal care provider was associated with intent to breastfeed compared to having an obstetrician (OR 2.544, 95 % CI 1.385–4.675). There was no difference in intent between women with another primary care physician and an obstetrician. Women with another type of health care provider, no prenatal care from a health professional, or no knowledge of who is providing prenatal care were less likely to intend to breastfeed (OR 0.228, CI 0.068–0.766) as compared to those with an obstetrician. Discussion/Conclusions Provider type is associated with intent to breastfeed among pregnant women. Women’s intent to breastfeed is an important predictor of breastfeeding initiation, continuation, and duration that may be assessed by healthcare providers during the prenatal period. A consideration of what features of provider care are associated with improved breastfeeding outcomes and characteristics of women seeking prenatal care with midwives may serve to formulate future prenatal care policies and education during prenatal care visits.","container-title":"Maternal and Child Health Journal","DOI":"10.1007/s10995-015-1884-x","ISSN":"1573-6628","issue":"5","journalAbbreviation":"Matern Child Health J","language":"en","page":"993-1000","source":"Springer Link","title":"Association Between Healthcare Provider Type and Intent to Breastfeed Among Expectant Mothers","volume":"20","author":[{"family":"Balyakina","given":"Elizabeth"},{"family":"Fulda","given":"Kimberly G."},{"family":"Franks","given":"Susan F."},{"family":"Cardarelli","given":"Kathryn M."},{"family":"Hinkle","given":"Kollier"}],"issued":{"date-parts":[["2016",5,1]]}}}],"schema":"https://github.com/citation-style-language/schema/raw/master/csl-citation.json"} </w:instrText>
      </w:r>
      <w:r w:rsidRPr="00AD37F4">
        <w:rPr>
          <w:rFonts w:ascii="Arial" w:hAnsi="Arial" w:cs="Arial"/>
        </w:rPr>
        <w:fldChar w:fldCharType="separate"/>
      </w:r>
      <w:r w:rsidRPr="00AD37F4">
        <w:rPr>
          <w:rFonts w:ascii="Arial" w:hAnsi="Arial" w:cs="Arial"/>
        </w:rPr>
        <w:t>(31)</w:t>
      </w:r>
      <w:r w:rsidRPr="00AD37F4">
        <w:rPr>
          <w:rFonts w:ascii="Arial" w:hAnsi="Arial" w:cs="Arial"/>
        </w:rPr>
        <w:fldChar w:fldCharType="end"/>
      </w:r>
      <w:r w:rsidRPr="00AD37F4">
        <w:rPr>
          <w:rFonts w:ascii="Arial" w:hAnsi="Arial" w:cs="Arial"/>
        </w:rPr>
        <w:t>. Midwives are more preferred as they are more trained in providing better support than others. Women selecting midwives, consultants or both should be considered as negative experience led to highest odds of not breastfeeding.</w:t>
      </w:r>
    </w:p>
    <w:p w14:paraId="023F13D5" w14:textId="77777777" w:rsidR="006E2064" w:rsidRPr="00AD37F4" w:rsidRDefault="006E2064" w:rsidP="006E2064">
      <w:pPr>
        <w:pStyle w:val="NoSpacing"/>
        <w:numPr>
          <w:ilvl w:val="0"/>
          <w:numId w:val="6"/>
        </w:numPr>
        <w:jc w:val="both"/>
        <w:rPr>
          <w:rFonts w:ascii="Arial" w:hAnsi="Arial" w:cs="Arial"/>
        </w:rPr>
      </w:pPr>
      <w:r w:rsidRPr="00AD37F4">
        <w:rPr>
          <w:rFonts w:ascii="Arial" w:hAnsi="Arial" w:cs="Arial"/>
          <w:b/>
          <w:bCs/>
        </w:rPr>
        <w:t>Restlessness &amp; Anxiety</w:t>
      </w:r>
      <w:r w:rsidRPr="00AD37F4">
        <w:rPr>
          <w:rFonts w:ascii="Arial" w:hAnsi="Arial" w:cs="Arial"/>
        </w:rPr>
        <w:t xml:space="preserve"> could reduce EBF </w:t>
      </w:r>
      <w:r w:rsidRPr="00AD37F4">
        <w:rPr>
          <w:rFonts w:ascii="Arial" w:hAnsi="Arial" w:cs="Arial"/>
        </w:rPr>
        <w:fldChar w:fldCharType="begin"/>
      </w:r>
      <w:r w:rsidRPr="00AD37F4">
        <w:rPr>
          <w:rFonts w:ascii="Arial" w:hAnsi="Arial" w:cs="Arial"/>
        </w:rPr>
        <w:instrText xml:space="preserve"> ADDIN ZOTERO_ITEM CSL_CITATION {"citationID":"pqYIUl8V","properties":{"formattedCitation":"(32)","plainCitation":"(32)","noteIndex":0},"citationItems":[{"id":115,"uris":["http://zotero.org/users/local/mcJA9Dt9/items/E2YF8I8W"],"itemData":{"id":115,"type":"article-journal","abstract":"Objective:\nMost research has focused on the role of prenatal mental health difficulties on breastfeeding practices, whereas pregnancy-related anxiety (PrA) has been less studied, despite its high prevalence. Identifying new vulnerable subgroups in which the breastfeeding rate remains low is important for health care workers to implement targeted interventions. This study is aimed to explore the association between PrA and breastfeeding practices.\n\nMaterials and Methods:\nA total of 3,033 parent–infant dyads from the Ma'anshan Birth Cohort study were included in this research. PrA was assessed by the PrA questionnaire at the second and third trimesters. Breastfeeding practices including the initiation of breastfeeding, delayed lactation, exclusive breastfeeding (EBF), and the duration of breastfeeding were collected at 1, 4, 6, and 12 months postpartum. The associations between PrA and breastfeeding practices were evaluated by multinomial logistic regression and a multivariable Cox proportional hazards model.\n\nResults:\nIn total, 9.26% (281/3,033) of participants reported PrA in both trimesters, indicative of persistent PrA. Compared with participants who never suffered from PrA, participants with persistent PrA had a higher risk of giving up EBF at 4 and 6 months postpartum, and a shorter duration of breastfeeding. These results remained the same after excluding participants who gave up EBF due to depression postpartum.\n\nConclusion:\nPersistent PrA was negatively associated with breastfeeding exclusivity and duration. Addressing PrA might contribute to improved rates of breastfeeding.","container-title":"Breastfeeding Medicine","DOI":"10.1089/bfm.2021.0346","ISSN":"1556-8253","issue":"7","journalAbbreviation":"Breastfeed Med","note":"PMID: 35849007\nPMCID: PMC9299525","page":"577-583","source":"PubMed Central","title":"Persistent Pregnancy-Related Anxiety Reduces Breastfeeding Exclusiveness and Duration: A Prospective Cohort Study","title-short":"Persistent Pregnancy-Related Anxiety Reduces Breastfeeding Exclusiveness and Duration","volume":"17","author":[{"family":"Shao","given":"Shanshan"},{"family":"Yan","given":"Shuangqin"},{"family":"Zhu","given":"Peng"},{"family":"Hao","given":"Jiahu"},{"family":"Zhu","given":"Beibei"},{"family":"Tao","given":"Fangbiao"}],"issued":{"date-parts":[["2022",7,1]]}}}],"schema":"https://github.com/citation-style-language/schema/raw/master/csl-citation.json"} </w:instrText>
      </w:r>
      <w:r w:rsidRPr="00AD37F4">
        <w:rPr>
          <w:rFonts w:ascii="Arial" w:hAnsi="Arial" w:cs="Arial"/>
        </w:rPr>
        <w:fldChar w:fldCharType="separate"/>
      </w:r>
      <w:r w:rsidRPr="00AD37F4">
        <w:rPr>
          <w:rFonts w:ascii="Arial" w:hAnsi="Arial" w:cs="Arial"/>
        </w:rPr>
        <w:t>(32)</w:t>
      </w:r>
      <w:r w:rsidRPr="00AD37F4">
        <w:rPr>
          <w:rFonts w:ascii="Arial" w:hAnsi="Arial" w:cs="Arial"/>
        </w:rPr>
        <w:fldChar w:fldCharType="end"/>
      </w:r>
      <w:r w:rsidRPr="00AD37F4">
        <w:rPr>
          <w:rFonts w:ascii="Arial" w:hAnsi="Arial" w:cs="Arial"/>
        </w:rPr>
        <w:t xml:space="preserve">. It is essential to avoid negative emotions, a prevalent predictor for Nursing Aversion </w:t>
      </w:r>
      <w:r w:rsidRPr="00AD37F4">
        <w:rPr>
          <w:rFonts w:ascii="Arial" w:hAnsi="Arial" w:cs="Arial"/>
        </w:rPr>
        <w:fldChar w:fldCharType="begin"/>
      </w:r>
      <w:r w:rsidRPr="00AD37F4">
        <w:rPr>
          <w:rFonts w:ascii="Arial" w:hAnsi="Arial" w:cs="Arial"/>
        </w:rPr>
        <w:instrText xml:space="preserve"> ADDIN ZOTERO_ITEM CSL_CITATION {"citationID":"YM3zL7pw","properties":{"formattedCitation":"(33)","plainCitation":"(33)","noteIndex":0},"citationItems":[{"id":123,"uris":["http://zotero.org/users/local/mcJA9Dt9/items/5UPEBLTL"],"itemData":{"id":123,"type":"article-journal","abstract":"Background:\nBreastfeeding aversion and agitation (BAA) while breastfeeding is anecdotally known to occur in some women who breastfeed while pregnant or those who tandem feed a newborn and a toddler. However, it is a little-researched area and the paucity of published literature around BAA reveals a significant gap in the literature.\n\nMaterials and Methods:\nThis study presents the findings and responses of 694 women who filled in an anonymous survey questionnaire that collected data on their basic demographics and their experiences with breastfeeding. It uses thematic and inductive content analysis, with qualitative interpretive description to present the findings.\n\nResults:\nThe findings of this study shed light on an experienced phenomenon of aversion and agitation whilst breastfeeding, which varies in form, severity, and duration. It is characterised by feelings of anger or rage, a skin crawling sensation and an urge to remove the suckling infant, but can also be feelings of agitation and irritability whilst the infant is latched. A number of mothers who experience aversion still continue to breastfeed, but have feelings of guilt and shame while also experiencing confusion around those feelings.\n\nConclusions:\nBAA is a phenomenon that occurs in some women who breastfeed, whereby breastfeeding triggers negative emotions. The reason women experience it is not clearly known. Research is needed to understand its cause, triggers, and strategies to minimise the experience in breastfeeding mothers.","container-title":"Iranian Journal of Nursing and Midwifery Research","DOI":"10.4103/ijnmr.IJNMR_235_16","ISSN":"1735-9066","issue":"6","journalAbbreviation":"Iran J Nurs Midwifery Res","note":"PMID: 29184583\nPMCID: PMC5684792","page":"449-454","source":"PubMed Central","title":"A Qualitative Study on Negative Emotions Triggered by Breastfeeding; Describing the Phenomenon of Breastfeeding/Nursing Aversion and Agitation in Breastfeeding Mothers","volume":"22","author":[{"family":"Yate","given":"Zainab M."}],"issued":{"date-parts":[["2017"]]}}}],"schema":"https://github.com/citation-style-language/schema/raw/master/csl-citation.json"} </w:instrText>
      </w:r>
      <w:r w:rsidRPr="00AD37F4">
        <w:rPr>
          <w:rFonts w:ascii="Arial" w:hAnsi="Arial" w:cs="Arial"/>
        </w:rPr>
        <w:fldChar w:fldCharType="separate"/>
      </w:r>
      <w:r w:rsidRPr="00AD37F4">
        <w:rPr>
          <w:rFonts w:ascii="Arial" w:hAnsi="Arial" w:cs="Arial"/>
        </w:rPr>
        <w:t>(33)</w:t>
      </w:r>
      <w:r w:rsidRPr="00AD37F4">
        <w:rPr>
          <w:rFonts w:ascii="Arial" w:hAnsi="Arial" w:cs="Arial"/>
        </w:rPr>
        <w:fldChar w:fldCharType="end"/>
      </w:r>
      <w:r w:rsidRPr="00AD37F4">
        <w:rPr>
          <w:rFonts w:ascii="Arial" w:hAnsi="Arial" w:cs="Arial"/>
        </w:rPr>
        <w:t>. Women who experience these emotions every day and several days has the highest odds of not breastfeeding.</w:t>
      </w:r>
    </w:p>
    <w:p w14:paraId="48E87B97" w14:textId="77777777" w:rsidR="006E2064" w:rsidRPr="00AD37F4" w:rsidRDefault="006E2064" w:rsidP="006E2064">
      <w:pPr>
        <w:pStyle w:val="NoSpacing"/>
        <w:numPr>
          <w:ilvl w:val="0"/>
          <w:numId w:val="6"/>
        </w:numPr>
        <w:jc w:val="both"/>
        <w:rPr>
          <w:rFonts w:ascii="Arial" w:hAnsi="Arial" w:cs="Arial"/>
        </w:rPr>
      </w:pPr>
      <w:r w:rsidRPr="00AD37F4">
        <w:rPr>
          <w:rFonts w:ascii="Arial" w:hAnsi="Arial" w:cs="Arial"/>
          <w:b/>
          <w:bCs/>
        </w:rPr>
        <w:t>Working status</w:t>
      </w:r>
      <w:r w:rsidRPr="00AD37F4">
        <w:rPr>
          <w:rFonts w:ascii="Arial" w:hAnsi="Arial" w:cs="Arial"/>
        </w:rPr>
        <w:t xml:space="preserve"> are not conducive to reduced EBF as per studies </w:t>
      </w:r>
      <w:r w:rsidRPr="00AD37F4">
        <w:rPr>
          <w:rFonts w:ascii="Arial" w:hAnsi="Arial" w:cs="Arial"/>
        </w:rPr>
        <w:fldChar w:fldCharType="begin"/>
      </w:r>
      <w:r w:rsidRPr="00AD37F4">
        <w:rPr>
          <w:rFonts w:ascii="Arial" w:hAnsi="Arial" w:cs="Arial"/>
        </w:rPr>
        <w:instrText xml:space="preserve"> ADDIN ZOTERO_ITEM CSL_CITATION {"citationID":"L95WOp9A","properties":{"formattedCitation":"(34)","plainCitation":"(34)","noteIndex":0},"citationItems":[{"id":126,"uris":["http://zotero.org/users/local/mcJA9Dt9/items/M2WWEDQW"],"itemData":{"id":126,"type":"article-journal","abstract":"Background\nEver-increasing populations of women in their childbearing years are choosing to become employed. Breastfeeding provides unique health advantages to both the infant and mother. A breastfeeding-friendly workplace might be an important factor for predicting breastfeeding rates among working women. To explore the impact of breastfeeding-friendly support on the intention of working mothers to continue breastfeeding, we conducted a survey at a female labor-intensive electronics manufacturer in Taiwan.\n\nSubjects and Methods\nA structured questionnaire survey was administered to 715 working mothers employed in an electronics manufacturing plant in Tainan Science Park in Southern Taiwan. Questionnaire content included female employee demographics, employment characteristics, continued breastfeeding behavior after returning to work, access to lactation rooms, and employee perception of the breastfeeding policy and support when raising their most recently born child.\n\nResults\nA higher education level (odds ratio [OR]=2.66), lower work load (8 work hours/day) (OR=2.66), lactation room with dedicated space (OR=2.38), use of breast pumping breaks (OR=61.6), and encouragement from colleagues (OR=2.78) and supervisors (OR=2.44) to use breast pumping breaks were significant predictors of continued breastfeeding for more than 6 months after returning to work.\n\nConclusions\nThe findings of the present study suggest that to encourage and increase the rate of continued breastfeeding, workplaces should establish dedicated breastfeeding rooms and maintain a comfortable and clean environment. Furthermore, employers should provide encouragement and support for working mothers to continue breastfeeding after returning to work.","container-title":"Breastfeeding Medicine","DOI":"10.1089/bfm.2012.0119","ISSN":"1556-8253","issue":"2","journalAbbreviation":"Breastfeed Med","note":"PMID: 23390987\nPMCID: PMC3616406","page":"210-216","source":"PubMed Central","title":"Impact of a Breastfeeding-Friendly Workplace on an Employed Mother's Intention to Continue Breastfeeding After Returning to Work","volume":"8","author":[{"family":"Tsai","given":"Su-Ying"}],"issued":{"date-parts":[["2013",4]]}}}],"schema":"https://github.com/citation-style-language/schema/raw/master/csl-citation.json"} </w:instrText>
      </w:r>
      <w:r w:rsidRPr="00AD37F4">
        <w:rPr>
          <w:rFonts w:ascii="Arial" w:hAnsi="Arial" w:cs="Arial"/>
        </w:rPr>
        <w:fldChar w:fldCharType="separate"/>
      </w:r>
      <w:r w:rsidRPr="00AD37F4">
        <w:rPr>
          <w:rFonts w:ascii="Arial" w:hAnsi="Arial" w:cs="Arial"/>
        </w:rPr>
        <w:t>(34)</w:t>
      </w:r>
      <w:r w:rsidRPr="00AD37F4">
        <w:rPr>
          <w:rFonts w:ascii="Arial" w:hAnsi="Arial" w:cs="Arial"/>
        </w:rPr>
        <w:fldChar w:fldCharType="end"/>
      </w:r>
      <w:r w:rsidRPr="00AD37F4">
        <w:rPr>
          <w:rFonts w:ascii="Arial" w:hAnsi="Arial" w:cs="Arial"/>
        </w:rPr>
        <w:t>.</w:t>
      </w:r>
    </w:p>
    <w:p w14:paraId="19DA25F4" w14:textId="19693CDD" w:rsidR="006E2064" w:rsidRPr="00AD37F4" w:rsidRDefault="006E2064" w:rsidP="006E2064">
      <w:pPr>
        <w:pStyle w:val="NoSpacing"/>
        <w:numPr>
          <w:ilvl w:val="0"/>
          <w:numId w:val="6"/>
        </w:numPr>
        <w:jc w:val="both"/>
        <w:rPr>
          <w:rFonts w:ascii="Arial" w:hAnsi="Arial" w:cs="Arial"/>
        </w:rPr>
      </w:pPr>
      <w:r w:rsidRPr="00AD37F4">
        <w:rPr>
          <w:rFonts w:ascii="Arial" w:hAnsi="Arial" w:cs="Arial"/>
          <w:b/>
          <w:bCs/>
        </w:rPr>
        <w:t>Relationship Status</w:t>
      </w:r>
      <w:r w:rsidRPr="00AD37F4">
        <w:rPr>
          <w:rFonts w:ascii="Arial" w:hAnsi="Arial" w:cs="Arial"/>
        </w:rPr>
        <w:t xml:space="preserve"> has positive effect on intention, initiation, and continuation of EBF </w:t>
      </w:r>
      <w:r w:rsidRPr="00AD37F4">
        <w:rPr>
          <w:rFonts w:ascii="Arial" w:hAnsi="Arial" w:cs="Arial"/>
        </w:rPr>
        <w:fldChar w:fldCharType="begin"/>
      </w:r>
      <w:r w:rsidRPr="00AD37F4">
        <w:rPr>
          <w:rFonts w:ascii="Arial" w:hAnsi="Arial" w:cs="Arial"/>
        </w:rPr>
        <w:instrText xml:space="preserve"> ADDIN ZOTERO_ITEM CSL_CITATION {"citationID":"uMZ7Vmvt","properties":{"formattedCitation":"(35)","plainCitation":"(35)","noteIndex":0},"citationItems":[{"id":129,"uris":["http://zotero.org/users/local/mcJA9Dt9/items/WYV8ZQDW"],"itemData":{"id":129,"type":"article-journal","abstract":"Using data from the Fragile Families and Child Wellbeing Survey (N = 3,567), we analyze the importance of relationship status, relationship quality, and race and ethnicity in determining breastfeeding initiation. We consider four relationship types at birth: married, cohabiting, romantically involved but not cohabiting (termed visiting), and nonromantically involved mothers. We find that marriage and coresidence among unwed couples is associated with breastfeeding as married mothers are more likely to breastfeed than unmarried mothers, and cohabiting unwed mothers are more likely to breastfeed than are visiting unwed mothers. Among all unmarried mothers, paternal provision of money or other assistance during pregnancy decreases the likelihood of breastfeeding; whereas among African Americans only, paternal emotional support was negatively correlated with breastfeeding initiation.","container-title":"Princeton University, Woodrow Wilson School of Public and International Affairs, Center for Research on Child Wellbeing., Working Papers","DOI":"10.1111/j.1741-3737.2007.00435.x","journalAbbreviation":"Princeton University, Woodrow Wilson School of Public and International Affairs, Center for Research on Child Wellbeing., Working Papers","source":"ResearchGate","title":"The Association of Couples’ Relationship Status and Quality With Breastfeeding Initiation","volume":"69","author":[{"family":"Gibson-Davis","given":"Christina"},{"family":"Brooks-Gunn","given":"Jeanne"}],"issued":{"date-parts":[["2007",12,1]]}}}],"schema":"https://github.com/citation-style-language/schema/raw/master/csl-citation.json"} </w:instrText>
      </w:r>
      <w:r w:rsidRPr="00AD37F4">
        <w:rPr>
          <w:rFonts w:ascii="Arial" w:hAnsi="Arial" w:cs="Arial"/>
        </w:rPr>
        <w:fldChar w:fldCharType="separate"/>
      </w:r>
      <w:r w:rsidRPr="00AD37F4">
        <w:rPr>
          <w:rFonts w:ascii="Arial" w:hAnsi="Arial" w:cs="Arial"/>
        </w:rPr>
        <w:t>(35)</w:t>
      </w:r>
      <w:r w:rsidRPr="00AD37F4">
        <w:rPr>
          <w:rFonts w:ascii="Arial" w:hAnsi="Arial" w:cs="Arial"/>
        </w:rPr>
        <w:fldChar w:fldCharType="end"/>
      </w:r>
      <w:r w:rsidRPr="00AD37F4">
        <w:rPr>
          <w:rFonts w:ascii="Arial" w:hAnsi="Arial" w:cs="Arial"/>
        </w:rPr>
        <w:t>. Married and living with partner women has the highest odds of not breastfeeding.</w:t>
      </w:r>
    </w:p>
    <w:p w14:paraId="60EEC0CE" w14:textId="77777777" w:rsidR="006E2064" w:rsidRPr="00AD37F4" w:rsidRDefault="006E2064" w:rsidP="006E2064">
      <w:pPr>
        <w:pStyle w:val="NoSpacing"/>
        <w:rPr>
          <w:rFonts w:ascii="Arial" w:hAnsi="Arial" w:cs="Arial"/>
        </w:rPr>
      </w:pPr>
    </w:p>
    <w:p w14:paraId="42677D65" w14:textId="41D44611" w:rsidR="006E2064" w:rsidRPr="00AD37F4" w:rsidRDefault="006E2064" w:rsidP="006E2064">
      <w:pPr>
        <w:pStyle w:val="NoSpacing"/>
        <w:jc w:val="both"/>
        <w:rPr>
          <w:rFonts w:ascii="Arial" w:hAnsi="Arial" w:cs="Arial"/>
        </w:rPr>
      </w:pPr>
      <w:r w:rsidRPr="00AD37F4">
        <w:rPr>
          <w:rFonts w:ascii="Arial" w:hAnsi="Arial" w:cs="Arial"/>
        </w:rPr>
        <w:t xml:space="preserve">There are </w:t>
      </w:r>
      <w:r w:rsidR="00B27C6A" w:rsidRPr="00AD37F4">
        <w:rPr>
          <w:rFonts w:ascii="Arial" w:hAnsi="Arial" w:cs="Arial"/>
        </w:rPr>
        <w:t>studies that</w:t>
      </w:r>
      <w:r w:rsidRPr="00AD37F4">
        <w:rPr>
          <w:rFonts w:ascii="Arial" w:hAnsi="Arial" w:cs="Arial"/>
        </w:rPr>
        <w:t xml:space="preserve"> shows that unrealistic expectations were set by the professional practitioners for the pre-natal, post-natal, antenatal preparations </w:t>
      </w:r>
      <w:r w:rsidRPr="00AD37F4">
        <w:rPr>
          <w:rFonts w:ascii="Arial" w:hAnsi="Arial" w:cs="Arial"/>
        </w:rPr>
        <w:fldChar w:fldCharType="begin"/>
      </w:r>
      <w:r w:rsidRPr="00AD37F4">
        <w:rPr>
          <w:rFonts w:ascii="Arial" w:hAnsi="Arial" w:cs="Arial"/>
        </w:rPr>
        <w:instrText xml:space="preserve"> ADDIN ZOTERO_ITEM CSL_CITATION {"citationID":"iHHc3U2s","properties":{"formattedCitation":"(36)","plainCitation":"(36)","noteIndex":0},"citationItems":[{"id":120,"uris":["http://zotero.org/users/local/mcJA9Dt9/items/STV62GH3"],"itemData":{"id":120,"type":"article-journal","abstract":"Background\nWhilst 81 % of UK women initiate breastfeeding, there is a steep decline in breastfeeding rates during the early postnatal period, with just 55 % of women breastfeeding at six weeks. 80 % of these women stopped breastfeeding sooner than they intended, with women citing feeding difficulties and lack of adequate support. As part of efforts to increase breastfeeding continuation rates, many public and voluntary organisations offer additional breastfeeding support services, which provide practical support in the early postnatal period and beyond. This paper focuses on the qualitative experiences of UK users of Baby Café services to examine their experiences of breastfeeding and breastfeeding support.\n\nMethods\nThe study was based upon in-depth interviews and focus groups with users of eight Baby Café breastfeeding support groups across the UK. Thirty-six interviews and five focus groups were conducted with a total of fifty-one mothers using the service. Interviews and group discussions were analysed using N Vivo software to draw out key themes and discussions.\n\nResults\nWhilst each mother’s infant feeding journey is unique, reflecting her own personal circumstances and experiences, several themes emerged strongly from the data. Many women felt that they had been given unrealistic expectations of breastfeeding by professionals keen to promote the benefits. This left them feeling unprepared when they encountered pain, problems and relentlessness of early infant feeding, leading to feelings of guilt and inadequacy over their feeding decisions. Mothers valued the combination of expert professional and peer support provided by Baby Café services and emphasised the importance of social support from other mothers in enabling them to continue feeding for as long as they wished.\n\nConclusions\nThe research emphasises the need for realistic rather than idealistic antenatal preparation and the importance of timely and parent-centred breastfeeding support, particularly in the immediate postnatal weeks. The findings suggest that effective social support, combined with reassurance and guidance from skilled practitioners, can help women to overcome difficulties and find confidence in their own abilities to achieve their feeding goals. However, further work is needed to make sure such services are readily accessible to women from all sectors of the community.","container-title":"BMC Pregnancy and Childbirth","DOI":"10.1186/s12884-015-0581-5","ISSN":"1471-2393","journalAbbreviation":"BMC Pregnancy Childbirth","note":"PMID: 26148545\nPMCID: PMC4494694","page":"147","source":"PubMed Central","title":"UK women’s experiences of breastfeeding and additional breastfeeding support: a qualitative study of Baby Café services","title-short":"UK women’s experiences of breastfeeding and additional breastfeeding support","volume":"15","author":[{"family":"Fox","given":"Rebekah"},{"family":"McMullen","given":"Sarah"},{"family":"Newburn","given":"Mary"}],"issued":{"date-parts":[["2015",7,7]]}}}],"schema":"https://github.com/citation-style-language/schema/raw/master/csl-citation.json"} </w:instrText>
      </w:r>
      <w:r w:rsidRPr="00AD37F4">
        <w:rPr>
          <w:rFonts w:ascii="Arial" w:hAnsi="Arial" w:cs="Arial"/>
        </w:rPr>
        <w:fldChar w:fldCharType="separate"/>
      </w:r>
      <w:r w:rsidRPr="00AD37F4">
        <w:rPr>
          <w:rFonts w:ascii="Arial" w:hAnsi="Arial" w:cs="Arial"/>
        </w:rPr>
        <w:t>(36)</w:t>
      </w:r>
      <w:r w:rsidRPr="00AD37F4">
        <w:rPr>
          <w:rFonts w:ascii="Arial" w:hAnsi="Arial" w:cs="Arial"/>
        </w:rPr>
        <w:fldChar w:fldCharType="end"/>
      </w:r>
      <w:r w:rsidRPr="00AD37F4">
        <w:rPr>
          <w:rFonts w:ascii="Arial" w:hAnsi="Arial" w:cs="Arial"/>
        </w:rPr>
        <w:t>. So, during preparation of the guidelines and policy making that encompasses above mentioned factors, preparation and support should be provided as per idealistic expectations.</w:t>
      </w:r>
    </w:p>
    <w:p w14:paraId="17426E60" w14:textId="77777777" w:rsidR="006E2064" w:rsidRPr="008E5BAE" w:rsidRDefault="006E2064" w:rsidP="006E2064">
      <w:pPr>
        <w:pStyle w:val="NoSpacing"/>
        <w:rPr>
          <w:rFonts w:ascii="Arial" w:hAnsi="Arial" w:cs="Arial"/>
          <w:sz w:val="24"/>
          <w:szCs w:val="24"/>
        </w:rPr>
      </w:pPr>
    </w:p>
    <w:p w14:paraId="6A9114D1" w14:textId="77777777" w:rsidR="006E2064" w:rsidRPr="008E5BAE" w:rsidRDefault="006E2064" w:rsidP="006E2064">
      <w:pPr>
        <w:pStyle w:val="NoSpacing"/>
        <w:rPr>
          <w:rFonts w:ascii="Arial" w:hAnsi="Arial" w:cs="Arial"/>
          <w:sz w:val="24"/>
          <w:szCs w:val="24"/>
        </w:rPr>
      </w:pPr>
    </w:p>
    <w:p w14:paraId="5AD87BC1" w14:textId="77777777" w:rsidR="006E2064" w:rsidRPr="007D400F" w:rsidRDefault="006E2064" w:rsidP="006E2064">
      <w:pPr>
        <w:pStyle w:val="NoSpacing"/>
        <w:rPr>
          <w:rFonts w:ascii="Arial" w:hAnsi="Arial" w:cs="Arial"/>
          <w:b/>
          <w:bCs/>
          <w:sz w:val="28"/>
          <w:szCs w:val="28"/>
          <w:u w:val="single"/>
        </w:rPr>
      </w:pPr>
      <w:r w:rsidRPr="007D400F">
        <w:rPr>
          <w:rFonts w:ascii="Arial" w:hAnsi="Arial" w:cs="Arial"/>
          <w:b/>
          <w:bCs/>
          <w:sz w:val="28"/>
          <w:szCs w:val="28"/>
          <w:u w:val="single"/>
        </w:rPr>
        <w:t>REFERENCES:</w:t>
      </w:r>
    </w:p>
    <w:p w14:paraId="3E106F2F" w14:textId="77777777" w:rsidR="006E2064" w:rsidRPr="00AD37F4" w:rsidRDefault="006E2064" w:rsidP="006E2064">
      <w:pPr>
        <w:pStyle w:val="NoSpacing"/>
        <w:rPr>
          <w:rFonts w:ascii="Arial" w:hAnsi="Arial" w:cs="Arial"/>
        </w:rPr>
      </w:pPr>
    </w:p>
    <w:p w14:paraId="5FB50A74" w14:textId="77777777" w:rsidR="00114395" w:rsidRPr="00AD37F4" w:rsidRDefault="006E2064" w:rsidP="00114395">
      <w:pPr>
        <w:pStyle w:val="Bibliography"/>
        <w:rPr>
          <w:rFonts w:ascii="Arial" w:hAnsi="Arial" w:cs="Arial"/>
        </w:rPr>
      </w:pPr>
      <w:r w:rsidRPr="00AD37F4">
        <w:rPr>
          <w:rFonts w:ascii="Arial" w:hAnsi="Arial" w:cs="Arial"/>
        </w:rPr>
        <w:fldChar w:fldCharType="begin"/>
      </w:r>
      <w:r w:rsidR="00114395" w:rsidRPr="00AD37F4">
        <w:rPr>
          <w:rFonts w:ascii="Arial" w:hAnsi="Arial" w:cs="Arial"/>
        </w:rPr>
        <w:instrText xml:space="preserve"> ADDIN ZOTERO_BIBL {"uncited":[],"omitted":[],"custom":[]} CSL_BIBLIOGRAPHY </w:instrText>
      </w:r>
      <w:r w:rsidRPr="00AD37F4">
        <w:rPr>
          <w:rFonts w:ascii="Arial" w:hAnsi="Arial" w:cs="Arial"/>
        </w:rPr>
        <w:fldChar w:fldCharType="separate"/>
      </w:r>
      <w:r w:rsidR="00114395" w:rsidRPr="00AD37F4">
        <w:rPr>
          <w:rFonts w:ascii="Arial" w:hAnsi="Arial" w:cs="Arial"/>
        </w:rPr>
        <w:t>1.</w:t>
      </w:r>
      <w:r w:rsidR="00114395" w:rsidRPr="00AD37F4">
        <w:rPr>
          <w:rFonts w:ascii="Arial" w:hAnsi="Arial" w:cs="Arial"/>
        </w:rPr>
        <w:tab/>
        <w:t>Exclusive breastfeeding for six months best for babies everywhere [Internet]. [cited 2024 Jan 3]. Available from: https://www.who.int/news/item/15-01-2011-exclusive-breastfeeding-for-six-months-best-for-babies-everywhere</w:t>
      </w:r>
    </w:p>
    <w:p w14:paraId="3F5EDCB5" w14:textId="77777777" w:rsidR="00114395" w:rsidRPr="00AD37F4" w:rsidRDefault="00114395" w:rsidP="00114395">
      <w:pPr>
        <w:pStyle w:val="Bibliography"/>
        <w:rPr>
          <w:rFonts w:ascii="Arial" w:hAnsi="Arial" w:cs="Arial"/>
        </w:rPr>
      </w:pPr>
      <w:r w:rsidRPr="00AD37F4">
        <w:rPr>
          <w:rFonts w:ascii="Arial" w:hAnsi="Arial" w:cs="Arial"/>
        </w:rPr>
        <w:t>2.</w:t>
      </w:r>
      <w:r w:rsidRPr="00AD37F4">
        <w:rPr>
          <w:rFonts w:ascii="Arial" w:hAnsi="Arial" w:cs="Arial"/>
        </w:rPr>
        <w:tab/>
        <w:t xml:space="preserve">Jones K. BCUHB Infant Feeding Strategic Plan 2019. </w:t>
      </w:r>
    </w:p>
    <w:p w14:paraId="3545DA0E" w14:textId="77777777" w:rsidR="00114395" w:rsidRPr="00AD37F4" w:rsidRDefault="00114395" w:rsidP="00114395">
      <w:pPr>
        <w:pStyle w:val="Bibliography"/>
        <w:rPr>
          <w:rFonts w:ascii="Arial" w:hAnsi="Arial" w:cs="Arial"/>
        </w:rPr>
      </w:pPr>
      <w:r w:rsidRPr="00AD37F4">
        <w:rPr>
          <w:rFonts w:ascii="Arial" w:hAnsi="Arial" w:cs="Arial"/>
        </w:rPr>
        <w:t>3.</w:t>
      </w:r>
      <w:r w:rsidRPr="00AD37F4">
        <w:rPr>
          <w:rFonts w:ascii="Arial" w:hAnsi="Arial" w:cs="Arial"/>
        </w:rPr>
        <w:tab/>
        <w:t xml:space="preserve">Preventing disease and saving resources: the potential contribution of increasing breastfeeding rates in the UK. </w:t>
      </w:r>
    </w:p>
    <w:p w14:paraId="53CB1DCE" w14:textId="77777777" w:rsidR="00114395" w:rsidRPr="00AD37F4" w:rsidRDefault="00114395" w:rsidP="00114395">
      <w:pPr>
        <w:pStyle w:val="Bibliography"/>
        <w:rPr>
          <w:rFonts w:ascii="Arial" w:hAnsi="Arial" w:cs="Arial"/>
        </w:rPr>
      </w:pPr>
      <w:r w:rsidRPr="00AD37F4">
        <w:rPr>
          <w:rFonts w:ascii="Arial" w:hAnsi="Arial" w:cs="Arial"/>
        </w:rPr>
        <w:t>4.</w:t>
      </w:r>
      <w:r w:rsidRPr="00AD37F4">
        <w:rPr>
          <w:rFonts w:ascii="Arial" w:hAnsi="Arial" w:cs="Arial"/>
        </w:rPr>
        <w:tab/>
        <w:t xml:space="preserve">McAndrew F, Thompson J, Fellows L, Large A, Speed M, Renfrew MJ. Infant Feeding Survey 2010: Summary. 2012; </w:t>
      </w:r>
    </w:p>
    <w:p w14:paraId="3243560E" w14:textId="77777777" w:rsidR="00114395" w:rsidRPr="00AD37F4" w:rsidRDefault="00114395" w:rsidP="00114395">
      <w:pPr>
        <w:pStyle w:val="Bibliography"/>
        <w:rPr>
          <w:rFonts w:ascii="Arial" w:hAnsi="Arial" w:cs="Arial"/>
        </w:rPr>
      </w:pPr>
      <w:r w:rsidRPr="00AD37F4">
        <w:rPr>
          <w:rFonts w:ascii="Arial" w:hAnsi="Arial" w:cs="Arial"/>
        </w:rPr>
        <w:t>5.</w:t>
      </w:r>
      <w:r w:rsidRPr="00AD37F4">
        <w:rPr>
          <w:rFonts w:ascii="Arial" w:hAnsi="Arial" w:cs="Arial"/>
        </w:rPr>
        <w:tab/>
        <w:t xml:space="preserve">Santacruz-Salas E, Segura-Fragoso A, Cobo-Cuenca AI, Carmona-Torres JM, Pozuelo-Carrascosa DP, Laredo-Aguilera JA. Factors Associated with the Abandonment of Exclusive Breastfeeding before Three Months. Children. 2020 Dec 16;7(12):298. </w:t>
      </w:r>
    </w:p>
    <w:p w14:paraId="5C493857" w14:textId="77777777" w:rsidR="00114395" w:rsidRPr="00AD37F4" w:rsidRDefault="00114395" w:rsidP="00114395">
      <w:pPr>
        <w:pStyle w:val="Bibliography"/>
        <w:rPr>
          <w:rFonts w:ascii="Arial" w:hAnsi="Arial" w:cs="Arial"/>
        </w:rPr>
      </w:pPr>
      <w:r w:rsidRPr="00AD37F4">
        <w:rPr>
          <w:rFonts w:ascii="Arial" w:hAnsi="Arial" w:cs="Arial"/>
        </w:rPr>
        <w:t>6.</w:t>
      </w:r>
      <w:r w:rsidRPr="00AD37F4">
        <w:rPr>
          <w:rFonts w:ascii="Arial" w:hAnsi="Arial" w:cs="Arial"/>
        </w:rPr>
        <w:tab/>
        <w:t>Jones H, Seaborne M, Mhereeg M, James M, Kennedy N, Bandyopadhyay A, et al. Intention to breastfeed and association with subsequent breastfeeding duration, a linked population level routine data study - The Born in Wales cohort 2018-2021 [Internet]. medRxiv; 2022 [cited 2024 Jan 8]. p. 2022.12.13.22283407. Available from: https://www.medrxiv.org/content/10.1101/2022.12.13.22283407v1</w:t>
      </w:r>
    </w:p>
    <w:p w14:paraId="000358F8" w14:textId="77777777" w:rsidR="00114395" w:rsidRPr="00AD37F4" w:rsidRDefault="00114395" w:rsidP="00114395">
      <w:pPr>
        <w:pStyle w:val="Bibliography"/>
        <w:rPr>
          <w:rFonts w:ascii="Arial" w:hAnsi="Arial" w:cs="Arial"/>
        </w:rPr>
      </w:pPr>
      <w:r w:rsidRPr="00AD37F4">
        <w:rPr>
          <w:rFonts w:ascii="Arial" w:hAnsi="Arial" w:cs="Arial"/>
        </w:rPr>
        <w:t>7.</w:t>
      </w:r>
      <w:r w:rsidRPr="00AD37F4">
        <w:rPr>
          <w:rFonts w:ascii="Arial" w:hAnsi="Arial" w:cs="Arial"/>
        </w:rPr>
        <w:tab/>
        <w:t>Born In Wales - Information Sheet for Mums [Internet]. NCPHWR. [cited 2024 Jan 3]. Available from: https://ncphwr.org.uk/healthy-families-information-sheet/</w:t>
      </w:r>
    </w:p>
    <w:p w14:paraId="1B78E322" w14:textId="77777777" w:rsidR="00114395" w:rsidRPr="00AD37F4" w:rsidRDefault="00114395" w:rsidP="00114395">
      <w:pPr>
        <w:pStyle w:val="Bibliography"/>
        <w:rPr>
          <w:rFonts w:ascii="Arial" w:hAnsi="Arial" w:cs="Arial"/>
        </w:rPr>
      </w:pPr>
      <w:r w:rsidRPr="00AD37F4">
        <w:rPr>
          <w:rFonts w:ascii="Arial" w:hAnsi="Arial" w:cs="Arial"/>
        </w:rPr>
        <w:t>8.</w:t>
      </w:r>
      <w:r w:rsidRPr="00AD37F4">
        <w:rPr>
          <w:rFonts w:ascii="Arial" w:hAnsi="Arial" w:cs="Arial"/>
        </w:rPr>
        <w:tab/>
        <w:t>Welsh Index of Multiple Deprivation [Internet]. [cited 2024 Feb 4]. Available from: https://statswales.gov.wales/Catalogue/Community-Safety-and-Social-Inclusion/Welsh-Index-of-Multiple-Deprivation</w:t>
      </w:r>
    </w:p>
    <w:p w14:paraId="07AE5C4F" w14:textId="77777777" w:rsidR="00114395" w:rsidRPr="00AD37F4" w:rsidRDefault="00114395" w:rsidP="00114395">
      <w:pPr>
        <w:pStyle w:val="Bibliography"/>
        <w:rPr>
          <w:rFonts w:ascii="Arial" w:hAnsi="Arial" w:cs="Arial"/>
        </w:rPr>
      </w:pPr>
      <w:r w:rsidRPr="00AD37F4">
        <w:rPr>
          <w:rFonts w:ascii="Arial" w:hAnsi="Arial" w:cs="Arial"/>
        </w:rPr>
        <w:t>9.</w:t>
      </w:r>
      <w:r w:rsidRPr="00AD37F4">
        <w:rPr>
          <w:rFonts w:ascii="Arial" w:hAnsi="Arial" w:cs="Arial"/>
        </w:rPr>
        <w:tab/>
        <w:t>Mack C, Su Z, Westreich D. Types of Missing Data. In: Managing Missing Data in Patient Registries: Addendum to Registries for Evaluating Patient Outcomes: A User’s Guide, Third Edition [Internet] [Internet]. Agency for Healthcare Research and Quality (US); 2018 [cited 2024 Jan 19]. Available from: https://www.ncbi.nlm.nih.gov/books/NBK493614/</w:t>
      </w:r>
    </w:p>
    <w:p w14:paraId="4717F28A" w14:textId="77777777" w:rsidR="00114395" w:rsidRPr="00AD37F4" w:rsidRDefault="00114395" w:rsidP="00114395">
      <w:pPr>
        <w:pStyle w:val="Bibliography"/>
        <w:rPr>
          <w:rFonts w:ascii="Arial" w:hAnsi="Arial" w:cs="Arial"/>
        </w:rPr>
      </w:pPr>
      <w:r w:rsidRPr="00AD37F4">
        <w:rPr>
          <w:rFonts w:ascii="Arial" w:hAnsi="Arial" w:cs="Arial"/>
        </w:rPr>
        <w:lastRenderedPageBreak/>
        <w:t>10.</w:t>
      </w:r>
      <w:r w:rsidRPr="00AD37F4">
        <w:rPr>
          <w:rFonts w:ascii="Arial" w:hAnsi="Arial" w:cs="Arial"/>
        </w:rPr>
        <w:tab/>
        <w:t xml:space="preserve">Madley-Dowd P, Hughes R, Tilling K, Heron J. The proportion of missing data should not be used to guide decisions on multiple imputation. J Clin Epidemiol. 2019 Jun 1;110:63–73. </w:t>
      </w:r>
    </w:p>
    <w:p w14:paraId="7CC0844A" w14:textId="77777777" w:rsidR="00114395" w:rsidRPr="00AD37F4" w:rsidRDefault="00114395" w:rsidP="00114395">
      <w:pPr>
        <w:pStyle w:val="Bibliography"/>
        <w:rPr>
          <w:rFonts w:ascii="Arial" w:hAnsi="Arial" w:cs="Arial"/>
        </w:rPr>
      </w:pPr>
      <w:r w:rsidRPr="00AD37F4">
        <w:rPr>
          <w:rFonts w:ascii="Arial" w:hAnsi="Arial" w:cs="Arial"/>
        </w:rPr>
        <w:t>11.</w:t>
      </w:r>
      <w:r w:rsidRPr="00AD37F4">
        <w:rPr>
          <w:rFonts w:ascii="Arial" w:hAnsi="Arial" w:cs="Arial"/>
        </w:rPr>
        <w:tab/>
        <w:t xml:space="preserve">Dong Y, Peng CYJ. Principled missing data methods for researchers. SpringerPlus. 2013 May 14;2(1):222. </w:t>
      </w:r>
    </w:p>
    <w:p w14:paraId="009FFF7A" w14:textId="77777777" w:rsidR="00114395" w:rsidRPr="00AD37F4" w:rsidRDefault="00114395" w:rsidP="00114395">
      <w:pPr>
        <w:pStyle w:val="Bibliography"/>
        <w:rPr>
          <w:rFonts w:ascii="Arial" w:hAnsi="Arial" w:cs="Arial"/>
        </w:rPr>
      </w:pPr>
      <w:r w:rsidRPr="00AD37F4">
        <w:rPr>
          <w:rFonts w:ascii="Arial" w:hAnsi="Arial" w:cs="Arial"/>
        </w:rPr>
        <w:t>12.</w:t>
      </w:r>
      <w:r w:rsidRPr="00AD37F4">
        <w:rPr>
          <w:rFonts w:ascii="Arial" w:hAnsi="Arial" w:cs="Arial"/>
        </w:rPr>
        <w:tab/>
        <w:t xml:space="preserve">Polissar L, Diehr P. Regression analysis in health services research: the use of dummy variables. Med Care. 1982 Sep;20(9):959–66. </w:t>
      </w:r>
    </w:p>
    <w:p w14:paraId="151890B6" w14:textId="77777777" w:rsidR="00114395" w:rsidRPr="00AD37F4" w:rsidRDefault="00114395" w:rsidP="00114395">
      <w:pPr>
        <w:pStyle w:val="Bibliography"/>
        <w:rPr>
          <w:rFonts w:ascii="Arial" w:hAnsi="Arial" w:cs="Arial"/>
        </w:rPr>
      </w:pPr>
      <w:r w:rsidRPr="00AD37F4">
        <w:rPr>
          <w:rFonts w:ascii="Arial" w:hAnsi="Arial" w:cs="Arial"/>
        </w:rPr>
        <w:t>13.</w:t>
      </w:r>
      <w:r w:rsidRPr="00AD37F4">
        <w:rPr>
          <w:rFonts w:ascii="Arial" w:hAnsi="Arial" w:cs="Arial"/>
        </w:rPr>
        <w:tab/>
        <w:t xml:space="preserve">Grotenhuis MT, Thijs P. Dummy variables and their interactions in regression analysis: examples from research on body mass index. </w:t>
      </w:r>
    </w:p>
    <w:p w14:paraId="6A746218" w14:textId="77777777" w:rsidR="00114395" w:rsidRPr="00AD37F4" w:rsidRDefault="00114395" w:rsidP="00114395">
      <w:pPr>
        <w:pStyle w:val="Bibliography"/>
        <w:rPr>
          <w:rFonts w:ascii="Arial" w:hAnsi="Arial" w:cs="Arial"/>
        </w:rPr>
      </w:pPr>
      <w:r w:rsidRPr="00AD37F4">
        <w:rPr>
          <w:rFonts w:ascii="Arial" w:hAnsi="Arial" w:cs="Arial"/>
        </w:rPr>
        <w:t>14.</w:t>
      </w:r>
      <w:r w:rsidRPr="00AD37F4">
        <w:rPr>
          <w:rFonts w:ascii="Arial" w:hAnsi="Arial" w:cs="Arial"/>
        </w:rPr>
        <w:tab/>
        <w:t xml:space="preserve">Robertson S. Understanding inverse document frequency: on theoretical arguments for IDF. J Doc. 2004 Oct;60(5):503–20. </w:t>
      </w:r>
    </w:p>
    <w:p w14:paraId="0DE41F1B" w14:textId="77777777" w:rsidR="00114395" w:rsidRPr="00AD37F4" w:rsidRDefault="00114395" w:rsidP="00114395">
      <w:pPr>
        <w:pStyle w:val="Bibliography"/>
        <w:rPr>
          <w:rFonts w:ascii="Arial" w:hAnsi="Arial" w:cs="Arial"/>
        </w:rPr>
      </w:pPr>
      <w:r w:rsidRPr="00AD37F4">
        <w:rPr>
          <w:rFonts w:ascii="Arial" w:hAnsi="Arial" w:cs="Arial"/>
        </w:rPr>
        <w:t>15.</w:t>
      </w:r>
      <w:r w:rsidRPr="00AD37F4">
        <w:rPr>
          <w:rFonts w:ascii="Arial" w:hAnsi="Arial" w:cs="Arial"/>
        </w:rPr>
        <w:tab/>
        <w:t xml:space="preserve">Cerda P, Varoquaux G. Encoding high-cardinality string categorical variables. IEEE Trans Knowl Data Eng. 2022 Mar 1;34(3):1164–76. </w:t>
      </w:r>
    </w:p>
    <w:p w14:paraId="038A0BA8" w14:textId="77777777" w:rsidR="00114395" w:rsidRPr="00AD37F4" w:rsidRDefault="00114395" w:rsidP="00114395">
      <w:pPr>
        <w:pStyle w:val="Bibliography"/>
        <w:rPr>
          <w:rFonts w:ascii="Arial" w:hAnsi="Arial" w:cs="Arial"/>
        </w:rPr>
      </w:pPr>
      <w:r w:rsidRPr="00AD37F4">
        <w:rPr>
          <w:rFonts w:ascii="Arial" w:hAnsi="Arial" w:cs="Arial"/>
        </w:rPr>
        <w:t>16.</w:t>
      </w:r>
      <w:r w:rsidRPr="00AD37F4">
        <w:rPr>
          <w:rFonts w:ascii="Arial" w:hAnsi="Arial" w:cs="Arial"/>
        </w:rPr>
        <w:tab/>
        <w:t>Bruce P, Bruce A, Gedeck P. Practical Statistics for Data Scientists: 50+ Essential Concepts Using R and Python [Internet]. O’Reilly Media; 2020. Available from: https://books.google.co.uk/books?id=F2bcDwAAQBAJ</w:t>
      </w:r>
    </w:p>
    <w:p w14:paraId="61EDCC06" w14:textId="77777777" w:rsidR="00114395" w:rsidRPr="00AD37F4" w:rsidRDefault="00114395" w:rsidP="00114395">
      <w:pPr>
        <w:pStyle w:val="Bibliography"/>
        <w:rPr>
          <w:rFonts w:ascii="Arial" w:hAnsi="Arial" w:cs="Arial"/>
        </w:rPr>
      </w:pPr>
      <w:r w:rsidRPr="00AD37F4">
        <w:rPr>
          <w:rFonts w:ascii="Arial" w:hAnsi="Arial" w:cs="Arial"/>
        </w:rPr>
        <w:t>17.</w:t>
      </w:r>
      <w:r w:rsidRPr="00AD37F4">
        <w:rPr>
          <w:rFonts w:ascii="Arial" w:hAnsi="Arial" w:cs="Arial"/>
        </w:rPr>
        <w:tab/>
        <w:t>Zumel N, Mount J. vtreat: a data.frame Processor for Predictive Modeling [Internet]. arXiv; 2019 [cited 2024 Jan 23]. Available from: http://arxiv.org/abs/1611.09477</w:t>
      </w:r>
    </w:p>
    <w:p w14:paraId="7AB8F185" w14:textId="77777777" w:rsidR="00114395" w:rsidRPr="00AD37F4" w:rsidRDefault="00114395" w:rsidP="00114395">
      <w:pPr>
        <w:pStyle w:val="Bibliography"/>
        <w:rPr>
          <w:rFonts w:ascii="Arial" w:hAnsi="Arial" w:cs="Arial"/>
        </w:rPr>
      </w:pPr>
      <w:r w:rsidRPr="00AD37F4">
        <w:rPr>
          <w:rFonts w:ascii="Arial" w:hAnsi="Arial" w:cs="Arial"/>
        </w:rPr>
        <w:t>18.</w:t>
      </w:r>
      <w:r w:rsidRPr="00AD37F4">
        <w:rPr>
          <w:rFonts w:ascii="Arial" w:hAnsi="Arial" w:cs="Arial"/>
        </w:rPr>
        <w:tab/>
        <w:t xml:space="preserve">Micci-Barreca D. A preprocessing scheme for high-cardinality categorical attributes in classification and prediction problems. ACM SIGKDD Explor Newsl. 2001 Jul;3(1):27–32. </w:t>
      </w:r>
    </w:p>
    <w:p w14:paraId="24167860" w14:textId="77777777" w:rsidR="00114395" w:rsidRPr="00AD37F4" w:rsidRDefault="00114395" w:rsidP="00114395">
      <w:pPr>
        <w:pStyle w:val="Bibliography"/>
        <w:rPr>
          <w:rFonts w:ascii="Arial" w:hAnsi="Arial" w:cs="Arial"/>
        </w:rPr>
      </w:pPr>
      <w:r w:rsidRPr="00AD37F4">
        <w:rPr>
          <w:rFonts w:ascii="Arial" w:hAnsi="Arial" w:cs="Arial"/>
        </w:rPr>
        <w:t>19.</w:t>
      </w:r>
      <w:r w:rsidRPr="00AD37F4">
        <w:rPr>
          <w:rFonts w:ascii="Arial" w:hAnsi="Arial" w:cs="Arial"/>
        </w:rPr>
        <w:tab/>
        <w:t xml:space="preserve">Azur MJ, Stuart EA, Frangakis C, Leaf PJ. Multiple imputation by chained equations: what is it and how does it work? Int J Methods Psychiatr Res. 2011 Feb 24;20(1):40–9. </w:t>
      </w:r>
    </w:p>
    <w:p w14:paraId="0D14B480" w14:textId="77777777" w:rsidR="00114395" w:rsidRPr="00AD37F4" w:rsidRDefault="00114395" w:rsidP="00114395">
      <w:pPr>
        <w:pStyle w:val="Bibliography"/>
        <w:rPr>
          <w:rFonts w:ascii="Arial" w:hAnsi="Arial" w:cs="Arial"/>
        </w:rPr>
      </w:pPr>
      <w:r w:rsidRPr="00AD37F4">
        <w:rPr>
          <w:rFonts w:ascii="Arial" w:hAnsi="Arial" w:cs="Arial"/>
        </w:rPr>
        <w:t>20.</w:t>
      </w:r>
      <w:r w:rsidRPr="00AD37F4">
        <w:rPr>
          <w:rFonts w:ascii="Arial" w:hAnsi="Arial" w:cs="Arial"/>
        </w:rPr>
        <w:tab/>
        <w:t xml:space="preserve">Aguinis H, Gottfredson RK, Joo H. Best-Practice Recommendations for Defining, Identifying, and Handling Outliers. Organ Res Methods. 2013 Apr 1;16(2):270–301. </w:t>
      </w:r>
    </w:p>
    <w:p w14:paraId="6E5D39C3" w14:textId="77777777" w:rsidR="00114395" w:rsidRPr="00AD37F4" w:rsidRDefault="00114395" w:rsidP="00114395">
      <w:pPr>
        <w:pStyle w:val="Bibliography"/>
        <w:rPr>
          <w:rFonts w:ascii="Arial" w:hAnsi="Arial" w:cs="Arial"/>
        </w:rPr>
      </w:pPr>
      <w:r w:rsidRPr="00AD37F4">
        <w:rPr>
          <w:rFonts w:ascii="Arial" w:hAnsi="Arial" w:cs="Arial"/>
        </w:rPr>
        <w:t>21.</w:t>
      </w:r>
      <w:r w:rsidRPr="00AD37F4">
        <w:rPr>
          <w:rFonts w:ascii="Arial" w:hAnsi="Arial" w:cs="Arial"/>
        </w:rPr>
        <w:tab/>
        <w:t>Harrell FE. Regression Modeling Strategies: With Applications to Linear Models, Logistic Regression, and Survival Analysis [Internet]. Springer New York; 2013. Available from: https://books.google.co.uk/books?id=7D0mBQAAQBAJ</w:t>
      </w:r>
    </w:p>
    <w:p w14:paraId="097DCE93" w14:textId="77777777" w:rsidR="00114395" w:rsidRPr="00AD37F4" w:rsidRDefault="00114395" w:rsidP="00114395">
      <w:pPr>
        <w:pStyle w:val="Bibliography"/>
        <w:rPr>
          <w:rFonts w:ascii="Arial" w:hAnsi="Arial" w:cs="Arial"/>
        </w:rPr>
      </w:pPr>
      <w:r w:rsidRPr="00AD37F4">
        <w:rPr>
          <w:rFonts w:ascii="Arial" w:hAnsi="Arial" w:cs="Arial"/>
        </w:rPr>
        <w:t>22.</w:t>
      </w:r>
      <w:r w:rsidRPr="00AD37F4">
        <w:rPr>
          <w:rFonts w:ascii="Arial" w:hAnsi="Arial" w:cs="Arial"/>
        </w:rPr>
        <w:tab/>
        <w:t>Witten IH, Frank E, Hall MA. Data Mining: Practical Machine Learning Tools and Techniques [Internet]. Elsevier Science; 2011. Available from: https://books.google.co.uk/books?id=bDtLM8CODsQC</w:t>
      </w:r>
    </w:p>
    <w:p w14:paraId="3A6AA40F" w14:textId="77777777" w:rsidR="00114395" w:rsidRPr="00AD37F4" w:rsidRDefault="00114395" w:rsidP="00114395">
      <w:pPr>
        <w:pStyle w:val="Bibliography"/>
        <w:rPr>
          <w:rFonts w:ascii="Arial" w:hAnsi="Arial" w:cs="Arial"/>
        </w:rPr>
      </w:pPr>
      <w:r w:rsidRPr="00AD37F4">
        <w:rPr>
          <w:rFonts w:ascii="Arial" w:hAnsi="Arial" w:cs="Arial"/>
        </w:rPr>
        <w:t>23.</w:t>
      </w:r>
      <w:r w:rsidRPr="00AD37F4">
        <w:rPr>
          <w:rFonts w:ascii="Arial" w:hAnsi="Arial" w:cs="Arial"/>
        </w:rPr>
        <w:tab/>
        <w:t xml:space="preserve">Hajian-Tilaki K. Receiver Operating Characteristic (ROC) Curve Analysis for Medical Diagnostic Test Evaluation. Casp J Intern Med. 2013;4(2):627–35. </w:t>
      </w:r>
    </w:p>
    <w:p w14:paraId="2824B84E" w14:textId="77777777" w:rsidR="00114395" w:rsidRPr="00AD37F4" w:rsidRDefault="00114395" w:rsidP="00114395">
      <w:pPr>
        <w:pStyle w:val="Bibliography"/>
        <w:rPr>
          <w:rFonts w:ascii="Arial" w:hAnsi="Arial" w:cs="Arial"/>
        </w:rPr>
      </w:pPr>
      <w:r w:rsidRPr="00AD37F4">
        <w:rPr>
          <w:rFonts w:ascii="Arial" w:hAnsi="Arial" w:cs="Arial"/>
        </w:rPr>
        <w:t>24.</w:t>
      </w:r>
      <w:r w:rsidRPr="00AD37F4">
        <w:rPr>
          <w:rFonts w:ascii="Arial" w:hAnsi="Arial" w:cs="Arial"/>
        </w:rPr>
        <w:tab/>
        <w:t xml:space="preserve">Cortina JM. Interaction, nonlinearity, and multicollinearity: Implications for multiple regression. J Manag. 1993 Dec 1;19(4):915–22. </w:t>
      </w:r>
    </w:p>
    <w:p w14:paraId="23BF4E8C" w14:textId="77777777" w:rsidR="00114395" w:rsidRPr="00AD37F4" w:rsidRDefault="00114395" w:rsidP="00114395">
      <w:pPr>
        <w:pStyle w:val="Bibliography"/>
        <w:rPr>
          <w:rFonts w:ascii="Arial" w:hAnsi="Arial" w:cs="Arial"/>
        </w:rPr>
      </w:pPr>
      <w:r w:rsidRPr="00AD37F4">
        <w:rPr>
          <w:rFonts w:ascii="Arial" w:hAnsi="Arial" w:cs="Arial"/>
        </w:rPr>
        <w:t>25.</w:t>
      </w:r>
      <w:r w:rsidRPr="00AD37F4">
        <w:rPr>
          <w:rFonts w:ascii="Arial" w:hAnsi="Arial" w:cs="Arial"/>
        </w:rPr>
        <w:tab/>
        <w:t xml:space="preserve">Zhang Z. Residuals and regression diagnostics: focusing on logistic regression. Ann Transl Med. 2016 May;4(10):195. </w:t>
      </w:r>
    </w:p>
    <w:p w14:paraId="7D350BE6" w14:textId="77777777" w:rsidR="00114395" w:rsidRPr="00AD37F4" w:rsidRDefault="00114395" w:rsidP="00114395">
      <w:pPr>
        <w:pStyle w:val="Bibliography"/>
        <w:rPr>
          <w:rFonts w:ascii="Arial" w:hAnsi="Arial" w:cs="Arial"/>
        </w:rPr>
      </w:pPr>
      <w:r w:rsidRPr="00AD37F4">
        <w:rPr>
          <w:rFonts w:ascii="Arial" w:hAnsi="Arial" w:cs="Arial"/>
        </w:rPr>
        <w:t>26.</w:t>
      </w:r>
      <w:r w:rsidRPr="00AD37F4">
        <w:rPr>
          <w:rFonts w:ascii="Arial" w:hAnsi="Arial" w:cs="Arial"/>
        </w:rPr>
        <w:tab/>
        <w:t xml:space="preserve">Turcksin R, Bel S, Galjaard S, Devlieger R. Maternal obesity and breastfeeding intention, initiation, intensity and duration: a systematic review. Matern Child Nutr. 2012 Aug 20;10(2):166–83. </w:t>
      </w:r>
    </w:p>
    <w:p w14:paraId="77167BD9" w14:textId="77777777" w:rsidR="00114395" w:rsidRPr="00AD37F4" w:rsidRDefault="00114395" w:rsidP="00114395">
      <w:pPr>
        <w:pStyle w:val="Bibliography"/>
        <w:rPr>
          <w:rFonts w:ascii="Arial" w:hAnsi="Arial" w:cs="Arial"/>
        </w:rPr>
      </w:pPr>
      <w:r w:rsidRPr="00AD37F4">
        <w:rPr>
          <w:rFonts w:ascii="Arial" w:hAnsi="Arial" w:cs="Arial"/>
        </w:rPr>
        <w:t>27.</w:t>
      </w:r>
      <w:r w:rsidRPr="00AD37F4">
        <w:rPr>
          <w:rFonts w:ascii="Arial" w:hAnsi="Arial" w:cs="Arial"/>
        </w:rPr>
        <w:tab/>
        <w:t xml:space="preserve">Chen CN, Yu HC, Chou AK. Association between Maternal Pre-pregnancy Body Mass Index and Breastfeeding Duration in Taiwan: A Population-Based Cohort Study. Nutrients. 2020 Aug 7;12(8):2361. </w:t>
      </w:r>
    </w:p>
    <w:p w14:paraId="349A396E" w14:textId="77777777" w:rsidR="00114395" w:rsidRPr="00AD37F4" w:rsidRDefault="00114395" w:rsidP="00114395">
      <w:pPr>
        <w:pStyle w:val="Bibliography"/>
        <w:rPr>
          <w:rFonts w:ascii="Arial" w:hAnsi="Arial" w:cs="Arial"/>
        </w:rPr>
      </w:pPr>
      <w:r w:rsidRPr="00AD37F4">
        <w:rPr>
          <w:rFonts w:ascii="Arial" w:hAnsi="Arial" w:cs="Arial"/>
        </w:rPr>
        <w:lastRenderedPageBreak/>
        <w:t>28.</w:t>
      </w:r>
      <w:r w:rsidRPr="00AD37F4">
        <w:rPr>
          <w:rFonts w:ascii="Arial" w:hAnsi="Arial" w:cs="Arial"/>
        </w:rPr>
        <w:tab/>
        <w:t xml:space="preserve">Ariz U, Gutierrez-De-Terán-Moreno G, Fernández-Atutxa A, Montero-Matía R, Mulas-Martín MJ, Benito-Fernández E, et al. Despite intention to breastfeed, smoking during pregnancy is associated with shorter breastfeeding duration. J Neonatal Nurs. 2023 Apr 1;29(2):334–40. </w:t>
      </w:r>
    </w:p>
    <w:p w14:paraId="1B9A05B5" w14:textId="77777777" w:rsidR="00114395" w:rsidRPr="00AD37F4" w:rsidRDefault="00114395" w:rsidP="00114395">
      <w:pPr>
        <w:pStyle w:val="Bibliography"/>
        <w:rPr>
          <w:rFonts w:ascii="Arial" w:hAnsi="Arial" w:cs="Arial"/>
        </w:rPr>
      </w:pPr>
      <w:r w:rsidRPr="00AD37F4">
        <w:rPr>
          <w:rFonts w:ascii="Arial" w:hAnsi="Arial" w:cs="Arial"/>
        </w:rPr>
        <w:t>29.</w:t>
      </w:r>
      <w:r w:rsidRPr="00AD37F4">
        <w:rPr>
          <w:rFonts w:ascii="Arial" w:hAnsi="Arial" w:cs="Arial"/>
        </w:rPr>
        <w:tab/>
        <w:t xml:space="preserve">Donath S, Amir L, Team  the AS. The relationship between maternal smoking and breastfeeding duration after adjustment for maternal infant feeding intention. Acta Paediatr. 2004;93(11):1514–8. </w:t>
      </w:r>
    </w:p>
    <w:p w14:paraId="7ED9B4EF" w14:textId="77777777" w:rsidR="00114395" w:rsidRPr="00AD37F4" w:rsidRDefault="00114395" w:rsidP="00114395">
      <w:pPr>
        <w:pStyle w:val="Bibliography"/>
        <w:rPr>
          <w:rFonts w:ascii="Arial" w:hAnsi="Arial" w:cs="Arial"/>
        </w:rPr>
      </w:pPr>
      <w:r w:rsidRPr="00AD37F4">
        <w:rPr>
          <w:rFonts w:ascii="Arial" w:hAnsi="Arial" w:cs="Arial"/>
        </w:rPr>
        <w:t>30.</w:t>
      </w:r>
      <w:r w:rsidRPr="00AD37F4">
        <w:rPr>
          <w:rFonts w:ascii="Arial" w:hAnsi="Arial" w:cs="Arial"/>
        </w:rPr>
        <w:tab/>
        <w:t xml:space="preserve">Lok KYW, Bai DL, Tarrant M. Family members’ infant feeding preferences, maternal breastfeeding exposures and exclusive breastfeeding intentions. Midwifery. 2017 Oct;53:49–54. </w:t>
      </w:r>
    </w:p>
    <w:p w14:paraId="00FF4045" w14:textId="77777777" w:rsidR="00114395" w:rsidRPr="00AD37F4" w:rsidRDefault="00114395" w:rsidP="00114395">
      <w:pPr>
        <w:pStyle w:val="Bibliography"/>
        <w:rPr>
          <w:rFonts w:ascii="Arial" w:hAnsi="Arial" w:cs="Arial"/>
        </w:rPr>
      </w:pPr>
      <w:r w:rsidRPr="00AD37F4">
        <w:rPr>
          <w:rFonts w:ascii="Arial" w:hAnsi="Arial" w:cs="Arial"/>
        </w:rPr>
        <w:t>31.</w:t>
      </w:r>
      <w:r w:rsidRPr="00AD37F4">
        <w:rPr>
          <w:rFonts w:ascii="Arial" w:hAnsi="Arial" w:cs="Arial"/>
        </w:rPr>
        <w:tab/>
        <w:t xml:space="preserve">Balyakina E, Fulda KG, Franks SF, Cardarelli KM, Hinkle K. Association Between Healthcare Provider Type and Intent to Breastfeed Among Expectant Mothers. Matern Child Health J. 2016 May 1;20(5):993–1000. </w:t>
      </w:r>
    </w:p>
    <w:p w14:paraId="5B514BE4" w14:textId="77777777" w:rsidR="00114395" w:rsidRPr="00AD37F4" w:rsidRDefault="00114395" w:rsidP="00114395">
      <w:pPr>
        <w:pStyle w:val="Bibliography"/>
        <w:rPr>
          <w:rFonts w:ascii="Arial" w:hAnsi="Arial" w:cs="Arial"/>
        </w:rPr>
      </w:pPr>
      <w:r w:rsidRPr="00AD37F4">
        <w:rPr>
          <w:rFonts w:ascii="Arial" w:hAnsi="Arial" w:cs="Arial"/>
        </w:rPr>
        <w:t>32.</w:t>
      </w:r>
      <w:r w:rsidRPr="00AD37F4">
        <w:rPr>
          <w:rFonts w:ascii="Arial" w:hAnsi="Arial" w:cs="Arial"/>
        </w:rPr>
        <w:tab/>
        <w:t xml:space="preserve">Shao S, Yan S, Zhu P, Hao J, Zhu B, Tao F. Persistent Pregnancy-Related Anxiety Reduces Breastfeeding Exclusiveness and Duration: A Prospective Cohort Study. Breastfeed Med. 2022 Jul 1;17(7):577–83. </w:t>
      </w:r>
    </w:p>
    <w:p w14:paraId="58D945D7" w14:textId="77777777" w:rsidR="00114395" w:rsidRPr="00AD37F4" w:rsidRDefault="00114395" w:rsidP="00114395">
      <w:pPr>
        <w:pStyle w:val="Bibliography"/>
        <w:rPr>
          <w:rFonts w:ascii="Arial" w:hAnsi="Arial" w:cs="Arial"/>
        </w:rPr>
      </w:pPr>
      <w:r w:rsidRPr="00AD37F4">
        <w:rPr>
          <w:rFonts w:ascii="Arial" w:hAnsi="Arial" w:cs="Arial"/>
        </w:rPr>
        <w:t>33.</w:t>
      </w:r>
      <w:r w:rsidRPr="00AD37F4">
        <w:rPr>
          <w:rFonts w:ascii="Arial" w:hAnsi="Arial" w:cs="Arial"/>
        </w:rPr>
        <w:tab/>
        <w:t xml:space="preserve">Yate ZM. A Qualitative Study on Negative Emotions Triggered by Breastfeeding; Describing the Phenomenon of Breastfeeding/Nursing Aversion and Agitation in Breastfeeding Mothers. Iran J Nurs Midwifery Res. 2017;22(6):449–54. </w:t>
      </w:r>
    </w:p>
    <w:p w14:paraId="22593082" w14:textId="77777777" w:rsidR="00114395" w:rsidRPr="00AD37F4" w:rsidRDefault="00114395" w:rsidP="00114395">
      <w:pPr>
        <w:pStyle w:val="Bibliography"/>
        <w:rPr>
          <w:rFonts w:ascii="Arial" w:hAnsi="Arial" w:cs="Arial"/>
        </w:rPr>
      </w:pPr>
      <w:r w:rsidRPr="00AD37F4">
        <w:rPr>
          <w:rFonts w:ascii="Arial" w:hAnsi="Arial" w:cs="Arial"/>
        </w:rPr>
        <w:t>34.</w:t>
      </w:r>
      <w:r w:rsidRPr="00AD37F4">
        <w:rPr>
          <w:rFonts w:ascii="Arial" w:hAnsi="Arial" w:cs="Arial"/>
        </w:rPr>
        <w:tab/>
        <w:t xml:space="preserve">Tsai SY. Impact of a Breastfeeding-Friendly Workplace on an Employed Mother’s Intention to Continue Breastfeeding After Returning to Work. Breastfeed Med. 2013 Apr;8(2):210–6. </w:t>
      </w:r>
    </w:p>
    <w:p w14:paraId="52A6B82D" w14:textId="77777777" w:rsidR="00114395" w:rsidRPr="00AD37F4" w:rsidRDefault="00114395" w:rsidP="00114395">
      <w:pPr>
        <w:pStyle w:val="Bibliography"/>
        <w:rPr>
          <w:rFonts w:ascii="Arial" w:hAnsi="Arial" w:cs="Arial"/>
        </w:rPr>
      </w:pPr>
      <w:r w:rsidRPr="00AD37F4">
        <w:rPr>
          <w:rFonts w:ascii="Arial" w:hAnsi="Arial" w:cs="Arial"/>
        </w:rPr>
        <w:t>35.</w:t>
      </w:r>
      <w:r w:rsidRPr="00AD37F4">
        <w:rPr>
          <w:rFonts w:ascii="Arial" w:hAnsi="Arial" w:cs="Arial"/>
        </w:rPr>
        <w:tab/>
        <w:t xml:space="preserve">Gibson-Davis C, Brooks-Gunn J. The Association of Couples’ Relationship Status and Quality With Breastfeeding Initiation. Princet Univ Woodrow Wilson Sch Public Int Aff Cent Res Child Wellbeing Work Pap. 2007 Dec 1;69. </w:t>
      </w:r>
    </w:p>
    <w:p w14:paraId="60F48517" w14:textId="77777777" w:rsidR="00114395" w:rsidRPr="00AD37F4" w:rsidRDefault="00114395" w:rsidP="00114395">
      <w:pPr>
        <w:pStyle w:val="Bibliography"/>
        <w:rPr>
          <w:rFonts w:ascii="Arial" w:hAnsi="Arial" w:cs="Arial"/>
        </w:rPr>
      </w:pPr>
      <w:r w:rsidRPr="00AD37F4">
        <w:rPr>
          <w:rFonts w:ascii="Arial" w:hAnsi="Arial" w:cs="Arial"/>
        </w:rPr>
        <w:t>36.</w:t>
      </w:r>
      <w:r w:rsidRPr="00AD37F4">
        <w:rPr>
          <w:rFonts w:ascii="Arial" w:hAnsi="Arial" w:cs="Arial"/>
        </w:rPr>
        <w:tab/>
        <w:t xml:space="preserve">Fox R, McMullen S, Newburn M. UK women’s experiences of breastfeeding and additional breastfeeding support: a qualitative study of Baby Café services. BMC Pregnancy Childbirth. 2015 Jul 7;15:147. </w:t>
      </w:r>
    </w:p>
    <w:p w14:paraId="409FF730" w14:textId="3F217A0F" w:rsidR="006E2064" w:rsidRPr="008E5BAE" w:rsidRDefault="006E2064" w:rsidP="006E2064">
      <w:pPr>
        <w:pStyle w:val="NoSpacing"/>
        <w:rPr>
          <w:rFonts w:ascii="Arial" w:hAnsi="Arial" w:cs="Arial"/>
          <w:sz w:val="24"/>
          <w:szCs w:val="24"/>
        </w:rPr>
      </w:pPr>
      <w:r w:rsidRPr="00AD37F4">
        <w:rPr>
          <w:rFonts w:ascii="Arial" w:hAnsi="Arial" w:cs="Arial"/>
        </w:rPr>
        <w:fldChar w:fldCharType="end"/>
      </w:r>
    </w:p>
    <w:p w14:paraId="385E400F" w14:textId="77777777" w:rsidR="00B01A19" w:rsidRPr="008E5BAE" w:rsidRDefault="00B01A19" w:rsidP="000C7450">
      <w:pPr>
        <w:rPr>
          <w:rFonts w:cs="Arial"/>
        </w:rPr>
      </w:pPr>
    </w:p>
    <w:sectPr w:rsidR="00B01A19" w:rsidRPr="008E5BAE" w:rsidSect="00993EA8">
      <w:pgSz w:w="11907" w:h="16840" w:code="9"/>
      <w:pgMar w:top="851" w:right="851" w:bottom="1418" w:left="851"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D03120"/>
    <w:multiLevelType w:val="hybridMultilevel"/>
    <w:tmpl w:val="61DA6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471B77"/>
    <w:multiLevelType w:val="hybridMultilevel"/>
    <w:tmpl w:val="06F2D0A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8B630D"/>
    <w:multiLevelType w:val="hybridMultilevel"/>
    <w:tmpl w:val="FA4E06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FD18D4"/>
    <w:multiLevelType w:val="hybridMultilevel"/>
    <w:tmpl w:val="9DC61B60"/>
    <w:lvl w:ilvl="0" w:tplc="BEC6521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FC769E"/>
    <w:multiLevelType w:val="hybridMultilevel"/>
    <w:tmpl w:val="9CD06B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556243"/>
    <w:multiLevelType w:val="hybridMultilevel"/>
    <w:tmpl w:val="BF469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8281858">
    <w:abstractNumId w:val="0"/>
  </w:num>
  <w:num w:numId="2" w16cid:durableId="1858764363">
    <w:abstractNumId w:val="6"/>
  </w:num>
  <w:num w:numId="3" w16cid:durableId="1375613888">
    <w:abstractNumId w:val="2"/>
  </w:num>
  <w:num w:numId="4" w16cid:durableId="1392459531">
    <w:abstractNumId w:val="5"/>
  </w:num>
  <w:num w:numId="5" w16cid:durableId="841089976">
    <w:abstractNumId w:val="4"/>
  </w:num>
  <w:num w:numId="6" w16cid:durableId="239952109">
    <w:abstractNumId w:val="1"/>
  </w:num>
  <w:num w:numId="7" w16cid:durableId="1225146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9E"/>
    <w:rsid w:val="00094CE8"/>
    <w:rsid w:val="000B2D81"/>
    <w:rsid w:val="000C5668"/>
    <w:rsid w:val="000C7450"/>
    <w:rsid w:val="00114395"/>
    <w:rsid w:val="00141AE7"/>
    <w:rsid w:val="00246C61"/>
    <w:rsid w:val="00261113"/>
    <w:rsid w:val="00281D48"/>
    <w:rsid w:val="0037401D"/>
    <w:rsid w:val="003C2A97"/>
    <w:rsid w:val="003D2225"/>
    <w:rsid w:val="00410559"/>
    <w:rsid w:val="00563D2B"/>
    <w:rsid w:val="00577D60"/>
    <w:rsid w:val="00591E3B"/>
    <w:rsid w:val="005A7EA7"/>
    <w:rsid w:val="005D489E"/>
    <w:rsid w:val="005F074F"/>
    <w:rsid w:val="0060737B"/>
    <w:rsid w:val="00657908"/>
    <w:rsid w:val="006E2064"/>
    <w:rsid w:val="007D400F"/>
    <w:rsid w:val="008E5BAE"/>
    <w:rsid w:val="00907AF7"/>
    <w:rsid w:val="00993EA8"/>
    <w:rsid w:val="009D2AB1"/>
    <w:rsid w:val="00A7636E"/>
    <w:rsid w:val="00AD37F4"/>
    <w:rsid w:val="00B01A19"/>
    <w:rsid w:val="00B265F6"/>
    <w:rsid w:val="00B27C6A"/>
    <w:rsid w:val="00B63C7F"/>
    <w:rsid w:val="00B90604"/>
    <w:rsid w:val="00BC2EA1"/>
    <w:rsid w:val="00C37B26"/>
    <w:rsid w:val="00C861A2"/>
    <w:rsid w:val="00CE09A8"/>
    <w:rsid w:val="00D257B3"/>
    <w:rsid w:val="00DE17F7"/>
    <w:rsid w:val="00E1331F"/>
    <w:rsid w:val="00E21DF5"/>
    <w:rsid w:val="00E22F73"/>
    <w:rsid w:val="00E50199"/>
    <w:rsid w:val="00F3509C"/>
    <w:rsid w:val="00FC4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D955"/>
  <w15:chartTrackingRefBased/>
  <w15:docId w15:val="{E403BDDF-777D-4354-82EE-AC0D4E32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450"/>
    <w:pPr>
      <w:spacing w:after="0" w:line="240" w:lineRule="auto"/>
    </w:pPr>
    <w:rPr>
      <w:rFonts w:ascii="Arial" w:eastAsia="Times New Roman" w:hAnsi="Arial" w:cs="Times New Roman"/>
      <w:kern w:val="0"/>
      <w:sz w:val="20"/>
      <w:szCs w:val="20"/>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489E"/>
    <w:pPr>
      <w:spacing w:after="0" w:line="240" w:lineRule="auto"/>
    </w:pPr>
  </w:style>
  <w:style w:type="character" w:customStyle="1" w:styleId="textlayer--absolute">
    <w:name w:val="textlayer--absolute"/>
    <w:basedOn w:val="DefaultParagraphFont"/>
    <w:rsid w:val="000C7450"/>
  </w:style>
  <w:style w:type="paragraph" w:styleId="ListParagraph">
    <w:name w:val="List Paragraph"/>
    <w:basedOn w:val="Normal"/>
    <w:uiPriority w:val="34"/>
    <w:qFormat/>
    <w:rsid w:val="000C7450"/>
    <w:pPr>
      <w:spacing w:before="100" w:beforeAutospacing="1" w:after="100" w:afterAutospacing="1"/>
    </w:pPr>
    <w:rPr>
      <w:rFonts w:ascii="Times New Roman" w:hAnsi="Times New Roman"/>
      <w:sz w:val="24"/>
      <w:szCs w:val="24"/>
    </w:rPr>
  </w:style>
  <w:style w:type="paragraph" w:styleId="Bibliography">
    <w:name w:val="Bibliography"/>
    <w:basedOn w:val="Normal"/>
    <w:next w:val="Normal"/>
    <w:uiPriority w:val="37"/>
    <w:unhideWhenUsed/>
    <w:rsid w:val="006E2064"/>
    <w:pPr>
      <w:tabs>
        <w:tab w:val="left" w:pos="384"/>
      </w:tabs>
      <w:spacing w:after="240"/>
      <w:ind w:left="384" w:hanging="384"/>
    </w:pPr>
    <w:rPr>
      <w:rFonts w:asciiTheme="minorHAnsi" w:eastAsiaTheme="minorHAnsi" w:hAnsiTheme="minorHAnsi" w:cstheme="minorBidi"/>
      <w:kern w:val="2"/>
      <w:sz w:val="22"/>
      <w:szCs w:val="22"/>
      <w:lang w:val="en-IN" w:eastAsia="en-US"/>
      <w14:ligatures w14:val="standardContextual"/>
    </w:rPr>
  </w:style>
  <w:style w:type="character" w:styleId="CommentReference">
    <w:name w:val="annotation reference"/>
    <w:basedOn w:val="DefaultParagraphFont"/>
    <w:uiPriority w:val="99"/>
    <w:semiHidden/>
    <w:unhideWhenUsed/>
    <w:rsid w:val="006E2064"/>
    <w:rPr>
      <w:sz w:val="16"/>
      <w:szCs w:val="16"/>
    </w:rPr>
  </w:style>
  <w:style w:type="paragraph" w:styleId="CommentText">
    <w:name w:val="annotation text"/>
    <w:basedOn w:val="Normal"/>
    <w:link w:val="CommentTextChar"/>
    <w:uiPriority w:val="99"/>
    <w:semiHidden/>
    <w:unhideWhenUsed/>
    <w:rsid w:val="006E2064"/>
    <w:pPr>
      <w:spacing w:after="160"/>
    </w:pPr>
    <w:rPr>
      <w:rFonts w:asciiTheme="minorHAnsi" w:eastAsiaTheme="minorHAnsi" w:hAnsiTheme="minorHAnsi" w:cstheme="minorBidi"/>
      <w:kern w:val="2"/>
      <w:lang w:val="en-IN" w:eastAsia="en-US"/>
      <w14:ligatures w14:val="standardContextual"/>
    </w:rPr>
  </w:style>
  <w:style w:type="character" w:customStyle="1" w:styleId="CommentTextChar">
    <w:name w:val="Comment Text Char"/>
    <w:basedOn w:val="DefaultParagraphFont"/>
    <w:link w:val="CommentText"/>
    <w:uiPriority w:val="99"/>
    <w:semiHidden/>
    <w:rsid w:val="006E2064"/>
    <w:rPr>
      <w:sz w:val="20"/>
      <w:szCs w:val="20"/>
    </w:rPr>
  </w:style>
  <w:style w:type="paragraph" w:styleId="CommentSubject">
    <w:name w:val="annotation subject"/>
    <w:basedOn w:val="CommentText"/>
    <w:next w:val="CommentText"/>
    <w:link w:val="CommentSubjectChar"/>
    <w:uiPriority w:val="99"/>
    <w:semiHidden/>
    <w:unhideWhenUsed/>
    <w:rsid w:val="006E2064"/>
    <w:rPr>
      <w:b/>
      <w:bCs/>
    </w:rPr>
  </w:style>
  <w:style w:type="character" w:customStyle="1" w:styleId="CommentSubjectChar">
    <w:name w:val="Comment Subject Char"/>
    <w:basedOn w:val="CommentTextChar"/>
    <w:link w:val="CommentSubject"/>
    <w:uiPriority w:val="99"/>
    <w:semiHidden/>
    <w:rsid w:val="006E2064"/>
    <w:rPr>
      <w:b/>
      <w:bCs/>
      <w:sz w:val="20"/>
      <w:szCs w:val="20"/>
    </w:rPr>
  </w:style>
  <w:style w:type="table" w:styleId="TableGrid">
    <w:name w:val="Table Grid"/>
    <w:basedOn w:val="TableNormal"/>
    <w:uiPriority w:val="39"/>
    <w:rsid w:val="006E2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702669">
      <w:bodyDiv w:val="1"/>
      <w:marLeft w:val="0"/>
      <w:marRight w:val="0"/>
      <w:marTop w:val="0"/>
      <w:marBottom w:val="0"/>
      <w:divBdr>
        <w:top w:val="none" w:sz="0" w:space="0" w:color="auto"/>
        <w:left w:val="none" w:sz="0" w:space="0" w:color="auto"/>
        <w:bottom w:val="none" w:sz="0" w:space="0" w:color="auto"/>
        <w:right w:val="none" w:sz="0" w:space="0" w:color="auto"/>
      </w:divBdr>
      <w:divsChild>
        <w:div w:id="678388512">
          <w:marLeft w:val="0"/>
          <w:marRight w:val="0"/>
          <w:marTop w:val="0"/>
          <w:marBottom w:val="0"/>
          <w:divBdr>
            <w:top w:val="none" w:sz="0" w:space="0" w:color="auto"/>
            <w:left w:val="none" w:sz="0" w:space="0" w:color="auto"/>
            <w:bottom w:val="none" w:sz="0" w:space="0" w:color="auto"/>
            <w:right w:val="none" w:sz="0" w:space="0" w:color="auto"/>
          </w:divBdr>
          <w:divsChild>
            <w:div w:id="15344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15</Pages>
  <Words>14057</Words>
  <Characters>80131</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58</cp:revision>
  <cp:lastPrinted>2024-02-04T22:16:00Z</cp:lastPrinted>
  <dcterms:created xsi:type="dcterms:W3CDTF">2024-02-04T13:45:00Z</dcterms:created>
  <dcterms:modified xsi:type="dcterms:W3CDTF">2024-02-04T22:18:00Z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id="xc1hLybk"/&gt;&lt;style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