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C329" w14:textId="77777777" w:rsidR="001379FD" w:rsidRPr="008113A4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E5CA9">
        <w:rPr>
          <w:rFonts w:ascii="Times New Roman" w:hAnsi="Times New Roman" w:cs="Times New Roman"/>
          <w:b/>
          <w:sz w:val="28"/>
          <w:szCs w:val="28"/>
        </w:rPr>
        <w:t>4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A69C8">
        <w:rPr>
          <w:rFonts w:ascii="Times New Roman" w:hAnsi="Times New Roman" w:cs="Times New Roman"/>
          <w:b/>
          <w:sz w:val="28"/>
          <w:szCs w:val="28"/>
        </w:rPr>
        <w:t>Функции и замыкания</w:t>
      </w:r>
    </w:p>
    <w:p w14:paraId="3A3BB298" w14:textId="77777777" w:rsidR="00C21465" w:rsidRDefault="008E54C7" w:rsidP="00C21465">
      <w:pPr>
        <w:spacing w:after="0" w:line="240" w:lineRule="auto"/>
        <w:ind w:left="1069"/>
        <w:rPr>
          <w:rFonts w:ascii="Times New Roman" w:hAnsi="Times New Roman" w:cs="Times New Roman"/>
          <w:i/>
          <w:sz w:val="26"/>
          <w:szCs w:val="26"/>
        </w:rPr>
      </w:pPr>
      <w:r w:rsidRPr="008E54C7">
        <w:rPr>
          <w:rFonts w:ascii="Times New Roman" w:hAnsi="Times New Roman" w:cs="Times New Roman"/>
          <w:bCs/>
          <w:i/>
          <w:sz w:val="26"/>
          <w:szCs w:val="26"/>
        </w:rPr>
        <w:t>Деструктурирующее присваивание.</w:t>
      </w:r>
      <w:r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r w:rsidR="00C21465" w:rsidRPr="008C1243">
        <w:rPr>
          <w:rFonts w:ascii="Times New Roman" w:hAnsi="Times New Roman" w:cs="Times New Roman"/>
          <w:i/>
          <w:sz w:val="26"/>
          <w:szCs w:val="26"/>
        </w:rPr>
        <w:t xml:space="preserve">Глобальный объект. Замыкания, внутренняя работа функции.  </w:t>
      </w:r>
      <w:r w:rsidR="008C1243" w:rsidRPr="000376A6">
        <w:rPr>
          <w:rFonts w:ascii="Times New Roman" w:hAnsi="Times New Roman" w:cs="Times New Roman"/>
          <w:i/>
          <w:sz w:val="26"/>
          <w:szCs w:val="26"/>
        </w:rPr>
        <w:t>Объект</w:t>
      </w:r>
      <w:r w:rsidR="008C1243" w:rsidRPr="00CC157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8C1243" w:rsidRPr="000376A6">
        <w:rPr>
          <w:rFonts w:ascii="Times New Roman" w:hAnsi="Times New Roman" w:cs="Times New Roman"/>
          <w:i/>
          <w:sz w:val="26"/>
          <w:szCs w:val="26"/>
        </w:rPr>
        <w:t>функции</w:t>
      </w:r>
      <w:r w:rsidR="008C1243" w:rsidRPr="00CC1575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="008C1243" w:rsidRPr="006E7393">
        <w:rPr>
          <w:rFonts w:ascii="Times New Roman" w:hAnsi="Times New Roman" w:cs="Times New Roman"/>
          <w:i/>
          <w:sz w:val="26"/>
          <w:szCs w:val="26"/>
          <w:lang w:val="en-US"/>
        </w:rPr>
        <w:t>NFE</w:t>
      </w:r>
      <w:r w:rsidR="008C1243" w:rsidRPr="00CC1575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="008C1243" w:rsidRPr="00F72980">
        <w:rPr>
          <w:rFonts w:ascii="Times New Roman" w:hAnsi="Times New Roman" w:cs="Times New Roman"/>
          <w:i/>
          <w:sz w:val="26"/>
          <w:szCs w:val="26"/>
        </w:rPr>
        <w:t xml:space="preserve">Остаточные параметры и оператор расширения. </w:t>
      </w:r>
      <w:hyperlink r:id="rId5" w:history="1">
        <w:r w:rsidR="008C1243" w:rsidRPr="006E7393">
          <w:rPr>
            <w:rFonts w:ascii="Times New Roman" w:hAnsi="Times New Roman" w:cs="Times New Roman"/>
            <w:i/>
            <w:sz w:val="26"/>
            <w:szCs w:val="26"/>
          </w:rPr>
          <w:t>Рекурсия, стек</w:t>
        </w:r>
      </w:hyperlink>
      <w:r w:rsidR="008C1243" w:rsidRPr="00CC1575">
        <w:rPr>
          <w:rFonts w:ascii="Times New Roman" w:hAnsi="Times New Roman" w:cs="Times New Roman"/>
          <w:i/>
          <w:sz w:val="26"/>
          <w:szCs w:val="26"/>
        </w:rPr>
        <w:t xml:space="preserve">. </w:t>
      </w:r>
    </w:p>
    <w:p w14:paraId="1F3F3BA0" w14:textId="77777777" w:rsidR="00CE5CA9" w:rsidRPr="006E7393" w:rsidRDefault="00CE5CA9" w:rsidP="00C21465">
      <w:pPr>
        <w:spacing w:after="0" w:line="240" w:lineRule="auto"/>
        <w:ind w:left="1069"/>
        <w:rPr>
          <w:rFonts w:ascii="Times New Roman" w:hAnsi="Times New Roman" w:cs="Times New Roman"/>
          <w:i/>
          <w:sz w:val="26"/>
          <w:szCs w:val="26"/>
        </w:rPr>
      </w:pPr>
      <w:r w:rsidRPr="008E54C7">
        <w:rPr>
          <w:rFonts w:ascii="Times New Roman" w:hAnsi="Times New Roman" w:cs="Times New Roman"/>
          <w:bCs/>
          <w:i/>
          <w:sz w:val="26"/>
          <w:szCs w:val="26"/>
        </w:rPr>
        <w:t>Деструктурирующее присваивание.</w:t>
      </w:r>
      <w:r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r w:rsidRPr="008C1243">
        <w:rPr>
          <w:rFonts w:ascii="Times New Roman" w:hAnsi="Times New Roman" w:cs="Times New Roman"/>
          <w:i/>
          <w:sz w:val="26"/>
          <w:szCs w:val="26"/>
        </w:rPr>
        <w:t xml:space="preserve">Глобальный объект. Замыкания, внутренняя работа функции.  </w:t>
      </w:r>
      <w:r w:rsidRPr="000376A6">
        <w:rPr>
          <w:rFonts w:ascii="Times New Roman" w:hAnsi="Times New Roman" w:cs="Times New Roman"/>
          <w:i/>
          <w:sz w:val="26"/>
          <w:szCs w:val="26"/>
        </w:rPr>
        <w:t>Объект</w:t>
      </w:r>
      <w:r w:rsidRPr="00CC157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0376A6">
        <w:rPr>
          <w:rFonts w:ascii="Times New Roman" w:hAnsi="Times New Roman" w:cs="Times New Roman"/>
          <w:i/>
          <w:sz w:val="26"/>
          <w:szCs w:val="26"/>
        </w:rPr>
        <w:t>функции</w:t>
      </w:r>
      <w:r w:rsidRPr="00CC1575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Pr="006E7393">
        <w:rPr>
          <w:rFonts w:ascii="Times New Roman" w:hAnsi="Times New Roman" w:cs="Times New Roman"/>
          <w:i/>
          <w:sz w:val="26"/>
          <w:szCs w:val="26"/>
          <w:lang w:val="en-US"/>
        </w:rPr>
        <w:t>NFE</w:t>
      </w:r>
      <w:r w:rsidRPr="00CC1575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Pr="00F72980">
        <w:rPr>
          <w:rFonts w:ascii="Times New Roman" w:hAnsi="Times New Roman" w:cs="Times New Roman"/>
          <w:i/>
          <w:sz w:val="26"/>
          <w:szCs w:val="26"/>
        </w:rPr>
        <w:t xml:space="preserve">Остаточные параметры и оператор расширения. </w:t>
      </w:r>
      <w:hyperlink r:id="rId6" w:history="1">
        <w:r w:rsidRPr="006E7393">
          <w:rPr>
            <w:rFonts w:ascii="Times New Roman" w:hAnsi="Times New Roman" w:cs="Times New Roman"/>
            <w:i/>
            <w:sz w:val="26"/>
            <w:szCs w:val="26"/>
          </w:rPr>
          <w:t>Рекурсия, стек</w:t>
        </w:r>
      </w:hyperlink>
      <w:r w:rsidRPr="00CC1575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Pr="00CE5AF4">
        <w:rPr>
          <w:rFonts w:ascii="Times New Roman" w:hAnsi="Times New Roman" w:cs="Times New Roman"/>
          <w:i/>
          <w:sz w:val="26"/>
          <w:szCs w:val="26"/>
        </w:rPr>
        <w:t>Каррирование</w:t>
      </w:r>
      <w:r w:rsidRPr="007D0BC5">
        <w:rPr>
          <w:rFonts w:ascii="Times New Roman" w:hAnsi="Times New Roman" w:cs="Times New Roman"/>
          <w:i/>
          <w:sz w:val="26"/>
          <w:szCs w:val="26"/>
        </w:rPr>
        <w:t>. Генераторы.</w:t>
      </w:r>
    </w:p>
    <w:p w14:paraId="57DF2AC3" w14:textId="77777777" w:rsidR="00937F43" w:rsidRDefault="00937F43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78592D" w14:textId="77777777"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5B0633" w:rsidRPr="005B0633">
        <w:rPr>
          <w:rFonts w:ascii="Times New Roman" w:hAnsi="Times New Roman" w:cs="Times New Roman"/>
          <w:sz w:val="28"/>
          <w:szCs w:val="28"/>
        </w:rPr>
        <w:t>изучите теорию и решите задачи.</w:t>
      </w:r>
    </w:p>
    <w:p w14:paraId="4F01E11F" w14:textId="77777777"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162650EF" w14:textId="77777777" w:rsidR="000D70E2" w:rsidRDefault="000D70E2" w:rsidP="004755E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 функцию без параметров. Вызовите ее с произвольным количеством аргументов. Если вы передали не более 3-х аргументов, то функция должна возвращать строку, состоящую из значений всех аргументов. Если вы передали более 3-х, но не более 5-ти аргументов – то типы аргументов. Если более 5-ти и не более 7-ми – то   количество аргументов. Если более 7-ми – то сообщение о том, что количество аргументов очень большое.</w:t>
      </w:r>
    </w:p>
    <w:p w14:paraId="56FB9F2A" w14:textId="77777777" w:rsidR="004755E2" w:rsidRDefault="001C3A20" w:rsidP="004755E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будет выведено в следующих примерах? Почему?</w:t>
      </w:r>
    </w:p>
    <w:p w14:paraId="0E15ECE5" w14:textId="4D43E531" w:rsidR="001C3A20" w:rsidRPr="00C21312" w:rsidRDefault="00B03B7C" w:rsidP="001C3A20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21312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1C3A20">
        <w:rPr>
          <w:noProof/>
          <w:lang w:eastAsia="ru-RU"/>
        </w:rPr>
        <w:drawing>
          <wp:inline distT="0" distB="0" distL="0" distR="0" wp14:anchorId="52AC01FE" wp14:editId="2BD55487">
            <wp:extent cx="160020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A20" w:rsidRPr="00C21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1312">
        <w:rPr>
          <w:rFonts w:ascii="Times New Roman" w:hAnsi="Times New Roman" w:cs="Times New Roman"/>
          <w:sz w:val="28"/>
          <w:szCs w:val="28"/>
          <w:lang w:val="en-US"/>
        </w:rPr>
        <w:t>a is not defined</w:t>
      </w:r>
      <w:r w:rsidR="001C3A20" w:rsidRPr="00C21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1C3A20">
        <w:rPr>
          <w:noProof/>
          <w:lang w:eastAsia="ru-RU"/>
        </w:rPr>
        <w:drawing>
          <wp:inline distT="0" distB="0" distL="0" distR="0" wp14:anchorId="32187E0F" wp14:editId="70A8D612">
            <wp:extent cx="167640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A20" w:rsidRPr="00C21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1312">
        <w:rPr>
          <w:rFonts w:ascii="Times New Roman" w:hAnsi="Times New Roman" w:cs="Times New Roman"/>
          <w:sz w:val="28"/>
          <w:szCs w:val="28"/>
          <w:lang w:val="en-US"/>
        </w:rPr>
        <w:t>a is not defined</w:t>
      </w:r>
      <w:r w:rsidR="001C3A20" w:rsidRPr="00C21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F72980" w:rsidRPr="00C21312">
        <w:rPr>
          <w:noProof/>
          <w:lang w:val="en-US" w:eastAsia="ru-RU"/>
        </w:rPr>
        <w:t xml:space="preserve"> </w:t>
      </w:r>
      <w:r w:rsidR="00F72980">
        <w:rPr>
          <w:noProof/>
          <w:lang w:eastAsia="ru-RU"/>
        </w:rPr>
        <w:drawing>
          <wp:inline distT="0" distB="0" distL="0" distR="0" wp14:anchorId="18295B77" wp14:editId="05A69F81">
            <wp:extent cx="1714500" cy="6191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312">
        <w:rPr>
          <w:noProof/>
          <w:lang w:val="en-US" w:eastAsia="ru-RU"/>
        </w:rPr>
        <w:t xml:space="preserve"> </w:t>
      </w:r>
      <w:r w:rsidR="00C2131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 is not defined</w:t>
      </w:r>
    </w:p>
    <w:p w14:paraId="17041509" w14:textId="77777777" w:rsidR="00C21312" w:rsidRDefault="00454436" w:rsidP="001C3A20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21312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C21312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441BEF9" wp14:editId="49484F9E">
            <wp:extent cx="1685925" cy="6096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1312">
        <w:rPr>
          <w:noProof/>
          <w:lang w:val="en-US" w:eastAsia="ru-RU"/>
        </w:rPr>
        <w:t xml:space="preserve"> </w:t>
      </w:r>
      <w:r w:rsidR="00C2131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a has alredy been declared at 1:1 </w:t>
      </w:r>
    </w:p>
    <w:p w14:paraId="48A408D2" w14:textId="77777777" w:rsidR="00C21312" w:rsidRDefault="00C21312" w:rsidP="001C3A20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5</w:t>
      </w:r>
      <w:r w:rsidR="00B03B7C" w:rsidRPr="00C2131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72980" w:rsidRPr="00C21312">
        <w:rPr>
          <w:noProof/>
          <w:lang w:val="en-US" w:eastAsia="ru-RU"/>
        </w:rPr>
        <w:t xml:space="preserve"> </w:t>
      </w:r>
      <w:r w:rsidR="00F72980">
        <w:rPr>
          <w:noProof/>
          <w:lang w:eastAsia="ru-RU"/>
        </w:rPr>
        <w:drawing>
          <wp:inline distT="0" distB="0" distL="0" distR="0" wp14:anchorId="76232F38" wp14:editId="3ED77AD8">
            <wp:extent cx="1562100" cy="4286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A20" w:rsidRPr="00C21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 is not defined</w:t>
      </w:r>
      <w:r w:rsidR="001C3A20" w:rsidRPr="00C21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2DD079" w14:textId="29912966" w:rsidR="001C3A20" w:rsidRPr="00C21312" w:rsidRDefault="00454436" w:rsidP="001C3A20">
      <w:pPr>
        <w:pStyle w:val="a3"/>
        <w:spacing w:after="0" w:line="240" w:lineRule="auto"/>
        <w:ind w:left="1069"/>
        <w:jc w:val="both"/>
        <w:rPr>
          <w:noProof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B03B7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72980" w:rsidRPr="00C21312">
        <w:rPr>
          <w:noProof/>
          <w:lang w:val="en-US" w:eastAsia="ru-RU"/>
        </w:rPr>
        <w:t xml:space="preserve"> </w:t>
      </w:r>
      <w:r w:rsidR="00F72980">
        <w:rPr>
          <w:noProof/>
          <w:lang w:eastAsia="ru-RU"/>
        </w:rPr>
        <w:drawing>
          <wp:inline distT="0" distB="0" distL="0" distR="0" wp14:anchorId="6B9081EA" wp14:editId="21D4D8DC">
            <wp:extent cx="1685925" cy="6096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312">
        <w:rPr>
          <w:noProof/>
          <w:lang w:val="en-US" w:eastAsia="ru-RU"/>
        </w:rPr>
        <w:t xml:space="preserve"> </w:t>
      </w:r>
      <w:r w:rsidR="00C2131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</w:t>
      </w:r>
    </w:p>
    <w:p w14:paraId="4AA3B681" w14:textId="3E15C475" w:rsidR="00454436" w:rsidRPr="00C21312" w:rsidRDefault="00454436" w:rsidP="00C21312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 w:rsidR="00C21312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D90244B" wp14:editId="1DCD502D">
            <wp:extent cx="2047875" cy="6096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312">
        <w:rPr>
          <w:noProof/>
          <w:lang w:val="en-US" w:eastAsia="ru-RU"/>
        </w:rPr>
        <w:t xml:space="preserve"> </w:t>
      </w:r>
      <w:r w:rsidR="00C2131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 has alredy been declared at 1:1 (</w:t>
      </w:r>
      <w:r w:rsidR="00C21312">
        <w:rPr>
          <w:rFonts w:ascii="Times New Roman" w:hAnsi="Times New Roman" w:cs="Times New Roman"/>
          <w:noProof/>
          <w:sz w:val="28"/>
          <w:szCs w:val="28"/>
          <w:lang w:eastAsia="ru-RU"/>
        </w:rPr>
        <w:t>проблема</w:t>
      </w:r>
      <w:r w:rsidR="00C21312" w:rsidRPr="00C2131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C21312">
        <w:rPr>
          <w:rFonts w:ascii="Times New Roman" w:hAnsi="Times New Roman" w:cs="Times New Roman"/>
          <w:noProof/>
          <w:sz w:val="28"/>
          <w:szCs w:val="28"/>
          <w:lang w:eastAsia="ru-RU"/>
        </w:rPr>
        <w:t>во</w:t>
      </w:r>
      <w:r w:rsidR="00C21312" w:rsidRPr="00C2131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C21312">
        <w:rPr>
          <w:rFonts w:ascii="Times New Roman" w:hAnsi="Times New Roman" w:cs="Times New Roman"/>
          <w:noProof/>
          <w:sz w:val="28"/>
          <w:szCs w:val="28"/>
          <w:lang w:eastAsia="ru-RU"/>
        </w:rPr>
        <w:t>второй</w:t>
      </w:r>
      <w:r w:rsidR="00C21312" w:rsidRPr="00C2131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C21312">
        <w:rPr>
          <w:rFonts w:ascii="Times New Roman" w:hAnsi="Times New Roman" w:cs="Times New Roman"/>
          <w:noProof/>
          <w:sz w:val="28"/>
          <w:szCs w:val="28"/>
          <w:lang w:eastAsia="ru-RU"/>
        </w:rPr>
        <w:t>строке</w:t>
      </w:r>
      <w:r w:rsidR="00C21312" w:rsidRPr="00C2131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)</w:t>
      </w:r>
    </w:p>
    <w:p w14:paraId="059D5925" w14:textId="77777777" w:rsidR="0050600F" w:rsidRDefault="0050600F" w:rsidP="00C65DD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будет выведено</w:t>
      </w:r>
      <w:r w:rsidR="002732C7">
        <w:rPr>
          <w:rFonts w:ascii="Times New Roman" w:hAnsi="Times New Roman" w:cs="Times New Roman"/>
          <w:sz w:val="28"/>
          <w:szCs w:val="28"/>
        </w:rPr>
        <w:t xml:space="preserve"> в окне</w:t>
      </w:r>
      <w:r>
        <w:rPr>
          <w:rFonts w:ascii="Times New Roman" w:hAnsi="Times New Roman" w:cs="Times New Roman"/>
          <w:sz w:val="28"/>
          <w:szCs w:val="28"/>
        </w:rPr>
        <w:t>?</w:t>
      </w:r>
      <w:r w:rsidR="007260D5" w:rsidRPr="007260D5">
        <w:rPr>
          <w:rFonts w:ascii="Times New Roman" w:hAnsi="Times New Roman" w:cs="Times New Roman"/>
          <w:sz w:val="28"/>
          <w:szCs w:val="28"/>
        </w:rPr>
        <w:t xml:space="preserve"> </w:t>
      </w:r>
      <w:r w:rsidR="007260D5">
        <w:rPr>
          <w:rFonts w:ascii="Times New Roman" w:hAnsi="Times New Roman" w:cs="Times New Roman"/>
          <w:sz w:val="28"/>
          <w:szCs w:val="28"/>
        </w:rPr>
        <w:t xml:space="preserve">Почему не </w:t>
      </w:r>
      <w:r w:rsidR="007260D5">
        <w:rPr>
          <w:rFonts w:ascii="Times New Roman" w:hAnsi="Times New Roman" w:cs="Times New Roman"/>
          <w:sz w:val="28"/>
          <w:szCs w:val="28"/>
          <w:lang w:val="en-US"/>
        </w:rPr>
        <w:t>undefined</w:t>
      </w:r>
      <w:r w:rsidR="007260D5">
        <w:rPr>
          <w:rFonts w:ascii="Times New Roman" w:hAnsi="Times New Roman" w:cs="Times New Roman"/>
          <w:sz w:val="28"/>
          <w:szCs w:val="28"/>
        </w:rPr>
        <w:t>?</w:t>
      </w:r>
    </w:p>
    <w:p w14:paraId="00719199" w14:textId="068887FA" w:rsidR="0050600F" w:rsidRDefault="00B17AA6" w:rsidP="0050600F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899CCC" wp14:editId="02511EC5">
            <wp:extent cx="2047875" cy="11525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312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1FEB540E" w14:textId="77777777" w:rsidR="00AC74E4" w:rsidRDefault="00B5064D" w:rsidP="008461F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выведет </w:t>
      </w:r>
      <w:r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B506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примерах? Поясните почему так? </w:t>
      </w:r>
      <w:r w:rsidR="000D359C">
        <w:rPr>
          <w:rFonts w:ascii="Times New Roman" w:hAnsi="Times New Roman" w:cs="Times New Roman"/>
          <w:sz w:val="28"/>
          <w:szCs w:val="28"/>
        </w:rPr>
        <w:t xml:space="preserve">На что ссылается </w:t>
      </w:r>
      <w:r w:rsidR="008461FD" w:rsidRPr="008461FD">
        <w:rPr>
          <w:rFonts w:ascii="Times New Roman" w:hAnsi="Times New Roman" w:cs="Times New Roman"/>
          <w:sz w:val="28"/>
          <w:szCs w:val="28"/>
        </w:rPr>
        <w:t>[[Environment]]</w:t>
      </w:r>
      <w:r w:rsidR="000D359C" w:rsidRPr="000D359C">
        <w:rPr>
          <w:rFonts w:ascii="Times New Roman" w:hAnsi="Times New Roman" w:cs="Times New Roman"/>
          <w:sz w:val="28"/>
          <w:szCs w:val="28"/>
        </w:rPr>
        <w:t xml:space="preserve"> </w:t>
      </w:r>
      <w:r w:rsidR="000D359C">
        <w:rPr>
          <w:rFonts w:ascii="Times New Roman" w:hAnsi="Times New Roman" w:cs="Times New Roman"/>
          <w:sz w:val="28"/>
          <w:szCs w:val="28"/>
        </w:rPr>
        <w:t xml:space="preserve">функций? Что будет содержать </w:t>
      </w:r>
      <w:r w:rsidR="000D359C" w:rsidRPr="00C65DDF">
        <w:rPr>
          <w:rFonts w:ascii="Times New Roman" w:hAnsi="Times New Roman" w:cs="Times New Roman"/>
          <w:sz w:val="28"/>
          <w:szCs w:val="28"/>
        </w:rPr>
        <w:t>LexicalEnvironment</w:t>
      </w:r>
      <w:r w:rsidR="000D359C">
        <w:rPr>
          <w:rFonts w:ascii="Times New Roman" w:hAnsi="Times New Roman" w:cs="Times New Roman"/>
          <w:sz w:val="28"/>
          <w:szCs w:val="28"/>
        </w:rPr>
        <w:t xml:space="preserve"> при запуске функций? </w:t>
      </w:r>
      <w:r w:rsidR="00964C47">
        <w:rPr>
          <w:rFonts w:ascii="Times New Roman" w:hAnsi="Times New Roman" w:cs="Times New Roman"/>
          <w:sz w:val="28"/>
          <w:szCs w:val="28"/>
        </w:rPr>
        <w:t>Что хранит</w:t>
      </w:r>
      <w:r w:rsidR="00F06A38">
        <w:rPr>
          <w:rFonts w:ascii="Times New Roman" w:hAnsi="Times New Roman" w:cs="Times New Roman"/>
          <w:sz w:val="28"/>
          <w:szCs w:val="28"/>
        </w:rPr>
        <w:t xml:space="preserve">ся в </w:t>
      </w:r>
      <w:r w:rsidR="00F06A38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="00F06A38">
        <w:rPr>
          <w:rFonts w:ascii="Times New Roman" w:hAnsi="Times New Roman" w:cs="Times New Roman"/>
          <w:sz w:val="28"/>
          <w:szCs w:val="28"/>
        </w:rPr>
        <w:t>? Когда будет вызвана функция (*)</w:t>
      </w:r>
      <w:r w:rsidR="000D3A0F">
        <w:rPr>
          <w:rFonts w:ascii="Times New Roman" w:hAnsi="Times New Roman" w:cs="Times New Roman"/>
          <w:sz w:val="28"/>
          <w:szCs w:val="28"/>
        </w:rPr>
        <w:t>?</w:t>
      </w:r>
    </w:p>
    <w:p w14:paraId="22045CC7" w14:textId="77777777" w:rsidR="00B5064D" w:rsidRDefault="00B5064D" w:rsidP="00B5064D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1.</w:t>
      </w:r>
    </w:p>
    <w:p w14:paraId="1C680C69" w14:textId="3918674F" w:rsidR="00B36A65" w:rsidRDefault="008461FD" w:rsidP="00AC74E4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162B2D" wp14:editId="568365B8">
            <wp:extent cx="3067050" cy="29527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CFE">
        <w:rPr>
          <w:noProof/>
          <w:lang w:val="en-US" w:eastAsia="ru-RU"/>
        </w:rPr>
        <w:t xml:space="preserve"> </w:t>
      </w:r>
      <w:r w:rsidR="00C44CFE">
        <w:rPr>
          <w:rFonts w:ascii="Times New Roman" w:hAnsi="Times New Roman" w:cs="Times New Roman"/>
          <w:sz w:val="28"/>
          <w:szCs w:val="28"/>
        </w:rPr>
        <w:t>1</w:t>
      </w:r>
      <w:r w:rsidR="00C44CFE">
        <w:rPr>
          <w:rFonts w:ascii="Times New Roman" w:hAnsi="Times New Roman" w:cs="Times New Roman"/>
          <w:sz w:val="28"/>
          <w:szCs w:val="28"/>
          <w:lang w:val="en-US"/>
        </w:rPr>
        <w:t xml:space="preserve"> 2 3 1</w:t>
      </w:r>
      <w:r w:rsidR="00F06A38">
        <w:rPr>
          <w:noProof/>
          <w:lang w:eastAsia="ru-RU"/>
        </w:rPr>
        <w:t xml:space="preserve"> </w:t>
      </w:r>
    </w:p>
    <w:p w14:paraId="5EB0C643" w14:textId="77777777" w:rsidR="00B5064D" w:rsidRDefault="00B5064D" w:rsidP="00AC74E4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2.</w:t>
      </w:r>
    </w:p>
    <w:p w14:paraId="6EEF3C91" w14:textId="0D539546" w:rsidR="00186B9E" w:rsidRPr="004B13BB" w:rsidRDefault="008461FD" w:rsidP="004B13BB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E224E1" wp14:editId="43AD87D5">
            <wp:extent cx="3067050" cy="29527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4CFE">
        <w:rPr>
          <w:rFonts w:ascii="Times New Roman" w:hAnsi="Times New Roman" w:cs="Times New Roman"/>
          <w:sz w:val="28"/>
          <w:szCs w:val="28"/>
        </w:rPr>
        <w:t>1</w:t>
      </w:r>
      <w:r w:rsidR="00C44CFE">
        <w:rPr>
          <w:rFonts w:ascii="Times New Roman" w:hAnsi="Times New Roman" w:cs="Times New Roman"/>
          <w:sz w:val="28"/>
          <w:szCs w:val="28"/>
          <w:lang w:val="en-US"/>
        </w:rPr>
        <w:t xml:space="preserve"> 2 3 4</w:t>
      </w:r>
    </w:p>
    <w:p w14:paraId="6AF37724" w14:textId="77777777" w:rsidR="00CE5CA9" w:rsidRPr="00CE5CA9" w:rsidRDefault="00136362" w:rsidP="00CE5CA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Выведите имена всех функций из предыдущих задач.</w:t>
      </w:r>
    </w:p>
    <w:p w14:paraId="192E92A5" w14:textId="77777777" w:rsidR="00CE5CA9" w:rsidRPr="00B76BAE" w:rsidRDefault="00CE5CA9" w:rsidP="00CE5CA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 каррированную функцию, которая рассчитывает объем прямоугольного</w:t>
      </w:r>
      <w:r w:rsidRPr="007A6A5F">
        <w:rPr>
          <w:rFonts w:ascii="Times New Roman" w:hAnsi="Times New Roman" w:cs="Times New Roman"/>
          <w:sz w:val="28"/>
          <w:szCs w:val="28"/>
        </w:rPr>
        <w:t xml:space="preserve"> параллелепипед</w:t>
      </w:r>
      <w:r>
        <w:rPr>
          <w:rFonts w:ascii="Times New Roman" w:hAnsi="Times New Roman" w:cs="Times New Roman"/>
          <w:sz w:val="28"/>
          <w:szCs w:val="28"/>
        </w:rPr>
        <w:t>а. Выполните преобразование функции для неоднократного расчёта объема прямоугольных</w:t>
      </w:r>
      <w:r w:rsidRPr="007A6A5F">
        <w:rPr>
          <w:rFonts w:ascii="Times New Roman" w:hAnsi="Times New Roman" w:cs="Times New Roman"/>
          <w:sz w:val="28"/>
          <w:szCs w:val="28"/>
        </w:rPr>
        <w:t xml:space="preserve"> параллелепипед</w:t>
      </w:r>
      <w:r>
        <w:rPr>
          <w:rFonts w:ascii="Times New Roman" w:hAnsi="Times New Roman" w:cs="Times New Roman"/>
          <w:sz w:val="28"/>
          <w:szCs w:val="28"/>
        </w:rPr>
        <w:t>ов, у которых одно ребро одинаковой длины.</w:t>
      </w:r>
    </w:p>
    <w:p w14:paraId="2ABC9371" w14:textId="77777777" w:rsidR="00CE5CA9" w:rsidRPr="00CC1575" w:rsidRDefault="00CE5CA9" w:rsidP="00CE5CA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управляет движением объекта, вводя в модальное окно 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>
        <w:rPr>
          <w:rFonts w:ascii="Times New Roman" w:hAnsi="Times New Roman" w:cs="Times New Roman"/>
          <w:sz w:val="28"/>
          <w:szCs w:val="28"/>
        </w:rPr>
        <w:t xml:space="preserve">, right, up, </w:t>
      </w:r>
      <w:r w:rsidRPr="00081BD9">
        <w:rPr>
          <w:rFonts w:ascii="Times New Roman" w:hAnsi="Times New Roman" w:cs="Times New Roman"/>
          <w:sz w:val="28"/>
          <w:szCs w:val="28"/>
        </w:rPr>
        <w:t>down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81B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 совершает 10 шагов в заданном направлении (т.е. высчитываются и выводятся в консоль соответствующие координаты) и запрашивает новую команду. Разработайте генератор, который возвращает координаты объекта, согласно заданному направлению движения. </w:t>
      </w:r>
    </w:p>
    <w:p w14:paraId="1F71252D" w14:textId="77777777" w:rsidR="006208E2" w:rsidRPr="00CE5CA9" w:rsidRDefault="006208E2" w:rsidP="00CE5CA9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sectPr w:rsidR="006208E2" w:rsidRPr="00CE5CA9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8505F"/>
    <w:multiLevelType w:val="multilevel"/>
    <w:tmpl w:val="09B4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D3AED"/>
    <w:multiLevelType w:val="hybridMultilevel"/>
    <w:tmpl w:val="94B4555C"/>
    <w:lvl w:ilvl="0" w:tplc="5D6C4F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2F60E3"/>
    <w:multiLevelType w:val="hybridMultilevel"/>
    <w:tmpl w:val="4B7C4A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0478FA"/>
    <w:multiLevelType w:val="multilevel"/>
    <w:tmpl w:val="B77C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81DBA"/>
    <w:multiLevelType w:val="hybridMultilevel"/>
    <w:tmpl w:val="5CF48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B24988"/>
    <w:multiLevelType w:val="hybridMultilevel"/>
    <w:tmpl w:val="48CA04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514DDE"/>
    <w:multiLevelType w:val="hybridMultilevel"/>
    <w:tmpl w:val="0A0EFA14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1483428"/>
    <w:multiLevelType w:val="hybridMultilevel"/>
    <w:tmpl w:val="77ECF7FC"/>
    <w:lvl w:ilvl="0" w:tplc="0C88F7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6D64149"/>
    <w:multiLevelType w:val="hybridMultilevel"/>
    <w:tmpl w:val="8C92384E"/>
    <w:lvl w:ilvl="0" w:tplc="F9421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DB7898"/>
    <w:multiLevelType w:val="multilevel"/>
    <w:tmpl w:val="543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B6D94"/>
    <w:multiLevelType w:val="hybridMultilevel"/>
    <w:tmpl w:val="A5C62968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4AB7717"/>
    <w:multiLevelType w:val="hybridMultilevel"/>
    <w:tmpl w:val="208051E4"/>
    <w:lvl w:ilvl="0" w:tplc="5D6C4F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7163700"/>
    <w:multiLevelType w:val="multilevel"/>
    <w:tmpl w:val="8C0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D1B22"/>
    <w:multiLevelType w:val="multilevel"/>
    <w:tmpl w:val="4658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5B7389"/>
    <w:multiLevelType w:val="hybridMultilevel"/>
    <w:tmpl w:val="A5C62968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7B64FB6"/>
    <w:multiLevelType w:val="multilevel"/>
    <w:tmpl w:val="77C8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3"/>
  </w:num>
  <w:num w:numId="5">
    <w:abstractNumId w:val="0"/>
  </w:num>
  <w:num w:numId="6">
    <w:abstractNumId w:val="13"/>
  </w:num>
  <w:num w:numId="7">
    <w:abstractNumId w:val="15"/>
  </w:num>
  <w:num w:numId="8">
    <w:abstractNumId w:val="6"/>
  </w:num>
  <w:num w:numId="9">
    <w:abstractNumId w:val="14"/>
  </w:num>
  <w:num w:numId="10">
    <w:abstractNumId w:val="10"/>
  </w:num>
  <w:num w:numId="11">
    <w:abstractNumId w:val="4"/>
  </w:num>
  <w:num w:numId="12">
    <w:abstractNumId w:val="11"/>
  </w:num>
  <w:num w:numId="13">
    <w:abstractNumId w:val="5"/>
  </w:num>
  <w:num w:numId="14">
    <w:abstractNumId w:val="1"/>
  </w:num>
  <w:num w:numId="15">
    <w:abstractNumId w:val="2"/>
  </w:num>
  <w:num w:numId="16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C6F"/>
    <w:rsid w:val="000376A6"/>
    <w:rsid w:val="00096704"/>
    <w:rsid w:val="000A7134"/>
    <w:rsid w:val="000B79A6"/>
    <w:rsid w:val="000C2243"/>
    <w:rsid w:val="000D359C"/>
    <w:rsid w:val="000D3A0F"/>
    <w:rsid w:val="000D70E2"/>
    <w:rsid w:val="000F79A1"/>
    <w:rsid w:val="001102E5"/>
    <w:rsid w:val="00136362"/>
    <w:rsid w:val="001379FD"/>
    <w:rsid w:val="00186B9E"/>
    <w:rsid w:val="001A15FD"/>
    <w:rsid w:val="001C3A20"/>
    <w:rsid w:val="002732C7"/>
    <w:rsid w:val="002A69C8"/>
    <w:rsid w:val="00354897"/>
    <w:rsid w:val="00356D2A"/>
    <w:rsid w:val="003C11C3"/>
    <w:rsid w:val="003C5A4B"/>
    <w:rsid w:val="00427C67"/>
    <w:rsid w:val="00454436"/>
    <w:rsid w:val="004755E2"/>
    <w:rsid w:val="00475EA6"/>
    <w:rsid w:val="004A5A1F"/>
    <w:rsid w:val="004B13BB"/>
    <w:rsid w:val="0050600F"/>
    <w:rsid w:val="0054096A"/>
    <w:rsid w:val="00547673"/>
    <w:rsid w:val="005533F5"/>
    <w:rsid w:val="005B0633"/>
    <w:rsid w:val="005D295F"/>
    <w:rsid w:val="006208E2"/>
    <w:rsid w:val="00660571"/>
    <w:rsid w:val="006D1F6F"/>
    <w:rsid w:val="006E7393"/>
    <w:rsid w:val="007260D5"/>
    <w:rsid w:val="007D29ED"/>
    <w:rsid w:val="008113A4"/>
    <w:rsid w:val="008461FD"/>
    <w:rsid w:val="008A17EA"/>
    <w:rsid w:val="008C1243"/>
    <w:rsid w:val="008E54C7"/>
    <w:rsid w:val="00937F43"/>
    <w:rsid w:val="00964C47"/>
    <w:rsid w:val="00985AF6"/>
    <w:rsid w:val="009F6AE9"/>
    <w:rsid w:val="00AC74E4"/>
    <w:rsid w:val="00AD0C0F"/>
    <w:rsid w:val="00B012C9"/>
    <w:rsid w:val="00B03B7C"/>
    <w:rsid w:val="00B1069F"/>
    <w:rsid w:val="00B17AA6"/>
    <w:rsid w:val="00B36A65"/>
    <w:rsid w:val="00B5064D"/>
    <w:rsid w:val="00BF571B"/>
    <w:rsid w:val="00C21312"/>
    <w:rsid w:val="00C21465"/>
    <w:rsid w:val="00C44CFE"/>
    <w:rsid w:val="00C65DDF"/>
    <w:rsid w:val="00CC1575"/>
    <w:rsid w:val="00CC1934"/>
    <w:rsid w:val="00CC526A"/>
    <w:rsid w:val="00CE488D"/>
    <w:rsid w:val="00CE5CA9"/>
    <w:rsid w:val="00D142B5"/>
    <w:rsid w:val="00E124E6"/>
    <w:rsid w:val="00E25E2A"/>
    <w:rsid w:val="00EA7013"/>
    <w:rsid w:val="00EC5E08"/>
    <w:rsid w:val="00EE46BB"/>
    <w:rsid w:val="00F05407"/>
    <w:rsid w:val="00F06A38"/>
    <w:rsid w:val="00F10D85"/>
    <w:rsid w:val="00F162C0"/>
    <w:rsid w:val="00F65C6F"/>
    <w:rsid w:val="00F72980"/>
    <w:rsid w:val="00FD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39B7D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9FD"/>
  </w:style>
  <w:style w:type="paragraph" w:styleId="1">
    <w:name w:val="heading 1"/>
    <w:basedOn w:val="a"/>
    <w:link w:val="10"/>
    <w:uiPriority w:val="9"/>
    <w:qFormat/>
    <w:rsid w:val="006208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08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208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5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208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08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08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208E2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208E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620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208E2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6208E2"/>
  </w:style>
  <w:style w:type="paragraph" w:customStyle="1" w:styleId="msonormal0">
    <w:name w:val="msonormal"/>
    <w:basedOn w:val="a"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6208E2"/>
    <w:rPr>
      <w:color w:val="800080"/>
      <w:u w:val="single"/>
    </w:rPr>
  </w:style>
  <w:style w:type="character" w:customStyle="1" w:styleId="line-numbers-rows">
    <w:name w:val="line-numbers-rows"/>
    <w:basedOn w:val="a0"/>
    <w:rsid w:val="006208E2"/>
  </w:style>
  <w:style w:type="character" w:styleId="a7">
    <w:name w:val="Emphasis"/>
    <w:basedOn w:val="a0"/>
    <w:uiPriority w:val="20"/>
    <w:qFormat/>
    <w:rsid w:val="006208E2"/>
    <w:rPr>
      <w:i/>
      <w:iCs/>
    </w:rPr>
  </w:style>
  <w:style w:type="character" w:styleId="a8">
    <w:name w:val="Strong"/>
    <w:basedOn w:val="a0"/>
    <w:uiPriority w:val="22"/>
    <w:qFormat/>
    <w:rsid w:val="006208E2"/>
    <w:rPr>
      <w:b/>
      <w:bCs/>
    </w:rPr>
  </w:style>
  <w:style w:type="character" w:customStyle="1" w:styleId="importanttype">
    <w:name w:val="important__type"/>
    <w:basedOn w:val="a0"/>
    <w:rsid w:val="006208E2"/>
  </w:style>
  <w:style w:type="paragraph" w:customStyle="1" w:styleId="comments-section">
    <w:name w:val="comments-section"/>
    <w:basedOn w:val="a"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ut2visible">
    <w:name w:val="cut2__visible"/>
    <w:basedOn w:val="a0"/>
    <w:rsid w:val="006208E2"/>
  </w:style>
  <w:style w:type="character" w:customStyle="1" w:styleId="cut2invisible">
    <w:name w:val="cut2__invisible"/>
    <w:basedOn w:val="a0"/>
    <w:rsid w:val="006208E2"/>
  </w:style>
  <w:style w:type="character" w:styleId="HTML2">
    <w:name w:val="HTML Keyboard"/>
    <w:basedOn w:val="a0"/>
    <w:uiPriority w:val="99"/>
    <w:semiHidden/>
    <w:unhideWhenUsed/>
    <w:rsid w:val="006208E2"/>
    <w:rPr>
      <w:rFonts w:ascii="Courier New" w:eastAsia="Times New Roman" w:hAnsi="Courier New" w:cs="Courier New"/>
      <w:sz w:val="20"/>
      <w:szCs w:val="20"/>
    </w:rPr>
  </w:style>
  <w:style w:type="numbering" w:customStyle="1" w:styleId="21">
    <w:name w:val="Нет списка2"/>
    <w:next w:val="a2"/>
    <w:uiPriority w:val="99"/>
    <w:semiHidden/>
    <w:unhideWhenUsed/>
    <w:rsid w:val="006208E2"/>
  </w:style>
  <w:style w:type="paragraph" w:styleId="a9">
    <w:name w:val="Plain Text"/>
    <w:basedOn w:val="a"/>
    <w:link w:val="aa"/>
    <w:uiPriority w:val="99"/>
    <w:rsid w:val="006208E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a">
    <w:name w:val="Текст Знак"/>
    <w:basedOn w:val="a0"/>
    <w:link w:val="a9"/>
    <w:uiPriority w:val="99"/>
    <w:rsid w:val="006208E2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b">
    <w:name w:val="No Spacing"/>
    <w:uiPriority w:val="1"/>
    <w:qFormat/>
    <w:rsid w:val="006208E2"/>
    <w:pPr>
      <w:spacing w:after="0" w:line="240" w:lineRule="auto"/>
    </w:pPr>
  </w:style>
  <w:style w:type="character" w:customStyle="1" w:styleId="function-execution-context">
    <w:name w:val="function-execution-context"/>
    <w:basedOn w:val="a0"/>
    <w:rsid w:val="006208E2"/>
  </w:style>
  <w:style w:type="character" w:customStyle="1" w:styleId="function-execution-context-call">
    <w:name w:val="function-execution-context-call"/>
    <w:basedOn w:val="a0"/>
    <w:rsid w:val="006208E2"/>
  </w:style>
  <w:style w:type="numbering" w:customStyle="1" w:styleId="31">
    <w:name w:val="Нет списка3"/>
    <w:next w:val="a2"/>
    <w:uiPriority w:val="99"/>
    <w:semiHidden/>
    <w:unhideWhenUsed/>
    <w:rsid w:val="006208E2"/>
  </w:style>
  <w:style w:type="numbering" w:customStyle="1" w:styleId="4">
    <w:name w:val="Нет списка4"/>
    <w:next w:val="a2"/>
    <w:uiPriority w:val="99"/>
    <w:semiHidden/>
    <w:unhideWhenUsed/>
    <w:rsid w:val="00620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recursion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learn.javascript.ru/recursion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Vseslav Bryachislavich</cp:lastModifiedBy>
  <cp:revision>78</cp:revision>
  <dcterms:created xsi:type="dcterms:W3CDTF">2019-07-20T09:14:00Z</dcterms:created>
  <dcterms:modified xsi:type="dcterms:W3CDTF">2022-11-06T13:24:00Z</dcterms:modified>
</cp:coreProperties>
</file>