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72C70">
        <w:rPr>
          <w:rFonts w:ascii="Times New Roman" w:hAnsi="Times New Roman" w:cs="Times New Roman"/>
          <w:b/>
          <w:sz w:val="28"/>
          <w:szCs w:val="28"/>
        </w:rPr>
        <w:t>3</w:t>
      </w:r>
    </w:p>
    <w:p w:rsidR="00C47BDA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Написание </w:t>
      </w:r>
      <w:r w:rsidRPr="00772C70">
        <w:rPr>
          <w:rFonts w:ascii="Times New Roman" w:hAnsi="Times New Roman" w:cs="Times New Roman"/>
          <w:sz w:val="28"/>
          <w:szCs w:val="28"/>
        </w:rPr>
        <w:t>User Story и составление Use Case.</w:t>
      </w:r>
    </w:p>
    <w:p w:rsidR="002D5634" w:rsidRPr="00575638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C70">
        <w:rPr>
          <w:rFonts w:ascii="Times New Roman" w:hAnsi="Times New Roman" w:cs="Times New Roman"/>
          <w:sz w:val="28"/>
          <w:szCs w:val="28"/>
        </w:rPr>
        <w:t>Проанализировать целевую аудиторию и выявить её потребности.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13E" w:rsidRPr="00BE71FC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4C713E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целевой аудитории</w:t>
      </w:r>
    </w:p>
    <w:p w:rsidR="00772C70" w:rsidRDefault="00772C70" w:rsidP="00A01D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70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="004E502E">
        <w:rPr>
          <w:rFonts w:ascii="Times New Roman" w:hAnsi="Times New Roman" w:cs="Times New Roman"/>
          <w:b/>
          <w:sz w:val="28"/>
          <w:szCs w:val="28"/>
        </w:rPr>
        <w:t xml:space="preserve"> (ЦА)</w:t>
      </w:r>
      <w:r w:rsidRPr="00772C70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:rsidR="00A01D85" w:rsidRPr="00A01D85" w:rsidRDefault="00A01D85" w:rsidP="004E5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85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B2B, или business to business, бизнес для бизнеса, — компания продаёт свой товар или услуги другим компаниям.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B2C, или business to customer, потребите</w:t>
      </w:r>
      <w:r w:rsidR="004E502E"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 w:rsidR="004E502E"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:rsidR="004E502E" w:rsidRPr="004E502E" w:rsidRDefault="004E502E" w:rsidP="004E502E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:rsidR="004E502E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:rsidR="000478E0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:rsidR="00DE73F6" w:rsidRPr="00DE73F6" w:rsidRDefault="00DE73F6" w:rsidP="00DE73F6">
      <w:pPr>
        <w:tabs>
          <w:tab w:val="left" w:pos="993"/>
        </w:tabs>
        <w:spacing w:before="360"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и анализ</w:t>
      </w:r>
      <w:r w:rsidR="004E5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целевой аудитории</w:t>
      </w:r>
    </w:p>
    <w:p w:rsidR="003A19FE" w:rsidRPr="003A19FE" w:rsidRDefault="003A19FE" w:rsidP="003A19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A19FE">
        <w:rPr>
          <w:rFonts w:ascii="Times New Roman" w:hAnsi="Times New Roman" w:cs="Times New Roman"/>
          <w:sz w:val="28"/>
          <w:szCs w:val="28"/>
        </w:rPr>
        <w:t>ужно определить, впишется ли продукт или услуга в образ жизни целевой аудитории. Как и когда пользователи будут использовать продукт? Какие функции наиболее привлекательны для целевой аудитории?</w:t>
      </w:r>
    </w:p>
    <w:p w:rsidR="003A19FE" w:rsidRDefault="003A19FE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A4FB9" w:rsidRDefault="00DE73F6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план определения и анализа целевой аудитории:</w:t>
      </w:r>
    </w:p>
    <w:p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список с предполагаемым функционалом продукта. Рядом с каждой функцией перечислить преимущества, которые она может предоставить пользователю.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какие проблемы, пользователь может решить, благодаря преимуществам продукта.</w:t>
      </w:r>
    </w:p>
    <w:p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людей, у которых есть потреб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ность в описанных преимуществах (это можно сделать проанализировав аудиторию, на которую нацелены конкуренты). </w:t>
      </w:r>
    </w:p>
    <w:p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общие факторы у этого списка людей. К общим факторам относится: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Месторасположение.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 занятий.</w:t>
      </w:r>
    </w:p>
    <w:p w:rsidR="00DE73F6" w:rsidRDefault="003C3BF8" w:rsidP="003C3BF8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Pr="003C3BF8">
        <w:rPr>
          <w:rFonts w:ascii="Times New Roman" w:hAnsi="Times New Roman" w:cs="Times New Roman"/>
          <w:sz w:val="28"/>
          <w:szCs w:val="28"/>
        </w:rPr>
        <w:t xml:space="preserve"> характеристик, по которым анализируется целевая аудитория зависит от самого продукта. Не все характеристики дают какую-то важную информацию, скорее они могут показать другие критерии для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73F6" w:rsidRDefault="00195B3D" w:rsidP="006924C2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предыдущих характеристик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исследовать психографию пользователей. То 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выявить такие факторы, как: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Интересы.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Хобби.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жизни.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Поведение.</w:t>
      </w:r>
    </w:p>
    <w:p w:rsidR="006924C2" w:rsidRDefault="006924C2" w:rsidP="006924C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целевой аудиторией являются люди, которые: увлекаются дизайном интерфейсов (тема: блог о дизайне), очень много времени проводят за компьютерными играми (тема: онлайн-сервис компьютерных игр).</w:t>
      </w:r>
    </w:p>
    <w:p w:rsidR="006924C2" w:rsidRDefault="006924C2" w:rsidP="006924C2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Поделить всю целевую аудиторию на сегменты.</w:t>
      </w:r>
    </w:p>
    <w:p w:rsidR="006924C2" w:rsidRPr="006924C2" w:rsidRDefault="006924C2" w:rsidP="0069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Сегменты обладают критериями, по которым их можно отделить друг от друга:</w:t>
      </w:r>
    </w:p>
    <w:p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Степень «вхождения» в предметную область. Например, </w:t>
      </w:r>
      <w:r w:rsidR="00D54074">
        <w:rPr>
          <w:rFonts w:ascii="Times New Roman" w:hAnsi="Times New Roman" w:cs="Times New Roman"/>
          <w:sz w:val="28"/>
          <w:szCs w:val="28"/>
        </w:rPr>
        <w:t>читать блог о дизайне могут как уже профессионалы в этой области, так и те люди, которые только стали интересоваться дизайном.</w:t>
      </w:r>
    </w:p>
    <w:p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Опыт взаимодействия с различными интерфейсами. </w:t>
      </w:r>
      <w:r w:rsidR="00D54074">
        <w:rPr>
          <w:rFonts w:ascii="Times New Roman" w:hAnsi="Times New Roman" w:cs="Times New Roman"/>
          <w:sz w:val="28"/>
          <w:szCs w:val="28"/>
        </w:rPr>
        <w:t xml:space="preserve">Как привычно и удобно будет изучать контент продукта на различных устройствах. </w:t>
      </w:r>
    </w:p>
    <w:p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Контекст использования. </w:t>
      </w:r>
      <w:r w:rsidR="00D54074">
        <w:rPr>
          <w:rFonts w:ascii="Times New Roman" w:hAnsi="Times New Roman" w:cs="Times New Roman"/>
          <w:sz w:val="28"/>
          <w:szCs w:val="28"/>
        </w:rPr>
        <w:t xml:space="preserve">Кто-то использует десктопную версию и читает блог через компьютер, </w:t>
      </w:r>
      <w:r w:rsidR="006170F2">
        <w:rPr>
          <w:rFonts w:ascii="Times New Roman" w:hAnsi="Times New Roman" w:cs="Times New Roman"/>
          <w:sz w:val="28"/>
          <w:szCs w:val="28"/>
        </w:rPr>
        <w:t>пока появилась свободная минутка на работе, а </w:t>
      </w:r>
      <w:r w:rsidR="00D54074">
        <w:rPr>
          <w:rFonts w:ascii="Times New Roman" w:hAnsi="Times New Roman" w:cs="Times New Roman"/>
          <w:sz w:val="28"/>
          <w:szCs w:val="28"/>
        </w:rPr>
        <w:t>кому-то</w:t>
      </w:r>
      <w:r w:rsidR="006170F2">
        <w:rPr>
          <w:rFonts w:ascii="Times New Roman" w:hAnsi="Times New Roman" w:cs="Times New Roman"/>
          <w:sz w:val="28"/>
          <w:szCs w:val="28"/>
        </w:rPr>
        <w:t xml:space="preserve"> удобнее через мобильную версию, пока едет в транспорте. Данный пункт позволяет ответить на вопросы:  </w:t>
      </w:r>
    </w:p>
    <w:p w:rsidR="006170F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Когда? – </w:t>
      </w:r>
      <w:r w:rsidRPr="006170F2">
        <w:rPr>
          <w:rFonts w:ascii="Times New Roman" w:hAnsi="Times New Roman" w:cs="Times New Roman"/>
          <w:sz w:val="28"/>
          <w:szCs w:val="28"/>
        </w:rPr>
        <w:t>в какое время суток или года совершается взаимодействие с продуктом?</w:t>
      </w:r>
    </w:p>
    <w:p w:rsidR="006170F2" w:rsidRPr="006924C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Где? – </w:t>
      </w:r>
      <w:r w:rsidRPr="006170F2">
        <w:rPr>
          <w:rFonts w:ascii="Times New Roman" w:hAnsi="Times New Roman" w:cs="Times New Roman"/>
          <w:sz w:val="28"/>
          <w:szCs w:val="28"/>
        </w:rPr>
        <w:t>где именно происходит взаимодействие с продуктом?</w:t>
      </w:r>
    </w:p>
    <w:p w:rsidR="006170F2" w:rsidRPr="003A19FE" w:rsidRDefault="006924C2" w:rsidP="003A19FE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Основная задача — то, почему пользователи используют приложение.</w:t>
      </w:r>
      <w:r w:rsidR="006170F2">
        <w:rPr>
          <w:rFonts w:ascii="Times New Roman" w:hAnsi="Times New Roman" w:cs="Times New Roman"/>
          <w:sz w:val="28"/>
          <w:szCs w:val="28"/>
        </w:rPr>
        <w:t xml:space="preserve"> Д</w:t>
      </w:r>
      <w:r w:rsidR="003A19FE">
        <w:rPr>
          <w:rFonts w:ascii="Times New Roman" w:hAnsi="Times New Roman" w:cs="Times New Roman"/>
          <w:sz w:val="28"/>
          <w:szCs w:val="28"/>
        </w:rPr>
        <w:t>анный пункт по</w:t>
      </w:r>
      <w:r w:rsidR="006170F2">
        <w:rPr>
          <w:rFonts w:ascii="Times New Roman" w:hAnsi="Times New Roman" w:cs="Times New Roman"/>
          <w:sz w:val="28"/>
          <w:szCs w:val="28"/>
        </w:rPr>
        <w:t xml:space="preserve">зволяет ответить </w:t>
      </w:r>
      <w:r w:rsidR="003A19FE">
        <w:rPr>
          <w:rFonts w:ascii="Times New Roman" w:hAnsi="Times New Roman" w:cs="Times New Roman"/>
          <w:sz w:val="28"/>
          <w:szCs w:val="28"/>
        </w:rPr>
        <w:t xml:space="preserve">на вопрос «Почему?». То есть </w:t>
      </w:r>
      <w:r w:rsidR="003A19FE" w:rsidRPr="003A19FE">
        <w:rPr>
          <w:rFonts w:ascii="Times New Roman" w:hAnsi="Times New Roman" w:cs="Times New Roman"/>
          <w:sz w:val="28"/>
          <w:szCs w:val="28"/>
        </w:rPr>
        <w:t>что спровоцировало пользователя использовать данный продукт, какую его проблему он решает?</w:t>
      </w:r>
    </w:p>
    <w:p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Желания и проблемы — то, зачем пользователи используют данный продукт.</w:t>
      </w:r>
    </w:p>
    <w:p w:rsidR="003A19FE" w:rsidRDefault="003A19FE" w:rsidP="003A19FE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170F2" w:rsidRDefault="00D54074" w:rsidP="003A19FE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тема «Интернет-блог 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5407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-дизайне».</w:t>
      </w:r>
      <w:r w:rsidR="006170F2">
        <w:rPr>
          <w:rFonts w:ascii="Times New Roman" w:hAnsi="Times New Roman" w:cs="Times New Roman"/>
          <w:sz w:val="28"/>
          <w:szCs w:val="28"/>
        </w:rPr>
        <w:t xml:space="preserve"> Выделен сегмент «Новички» и представлен на рисунке 1.</w:t>
      </w:r>
    </w:p>
    <w:p w:rsidR="006170F2" w:rsidRPr="006170F2" w:rsidRDefault="006170F2" w:rsidP="006170F2">
      <w:pPr>
        <w:pStyle w:val="a3"/>
        <w:tabs>
          <w:tab w:val="left" w:pos="993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4074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40380" cy="2361452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 16_9 - 2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7" cy="23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2" w:rsidRPr="006924C2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170F2" w:rsidRDefault="006170F2" w:rsidP="006170F2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Пример сегмента целевой аудитории</w:t>
      </w:r>
    </w:p>
    <w:p w:rsidR="006924C2" w:rsidRPr="00195B3D" w:rsidRDefault="006924C2" w:rsidP="006170F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E73F6" w:rsidRPr="003A19FE" w:rsidRDefault="003A19FE" w:rsidP="003A19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FE">
        <w:rPr>
          <w:rFonts w:ascii="Times New Roman" w:hAnsi="Times New Roman" w:cs="Times New Roman"/>
          <w:sz w:val="28"/>
          <w:szCs w:val="28"/>
        </w:rPr>
        <w:t>Невозможно рассматривать целевую аудиторию как каких-то безликих людей. Поэтому после ответа на все вопросы и выделения отдельных сегментов используется метод персонажей, для создания персонажей типичных представителей сегментов, на которые разделили целевую аудиторию.</w:t>
      </w:r>
    </w:p>
    <w:p w:rsidR="00BE71FC" w:rsidRDefault="003A19FE" w:rsidP="007E538C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персонажей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96B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96BEE" w:rsidRPr="00F96BEE" w:rsidRDefault="00F96BEE" w:rsidP="00F96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Метод персон/персонажей</w:t>
      </w:r>
      <w:r w:rsidRPr="00F96BEE">
        <w:rPr>
          <w:rFonts w:ascii="Times New Roman" w:hAnsi="Times New Roman" w:cs="Times New Roman"/>
          <w:sz w:val="28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:rsidR="00F96BEE" w:rsidRDefault="00F96BEE" w:rsidP="00F96BE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Персонаж</w:t>
      </w:r>
      <w:r w:rsidRPr="00F96BEE">
        <w:rPr>
          <w:rFonts w:ascii="Times New Roman" w:hAnsi="Times New Roman" w:cs="Times New Roman"/>
          <w:b/>
          <w:sz w:val="28"/>
          <w:szCs w:val="28"/>
        </w:rPr>
        <w:t xml:space="preserve"> или персона</w:t>
      </w:r>
      <w:r w:rsidRPr="00F96BEE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96BEE">
        <w:rPr>
          <w:rFonts w:ascii="Times New Roman" w:hAnsi="Times New Roman" w:cs="Times New Roman"/>
          <w:sz w:val="28"/>
          <w:szCs w:val="28"/>
        </w:rPr>
        <w:t>типичный представитель сегмента, поэтому каждому сегменту должна соответствовать хо</w:t>
      </w:r>
      <w:r>
        <w:rPr>
          <w:rFonts w:ascii="Times New Roman" w:hAnsi="Times New Roman" w:cs="Times New Roman"/>
          <w:sz w:val="28"/>
          <w:szCs w:val="28"/>
        </w:rPr>
        <w:t>тя бы один персонаж</w:t>
      </w:r>
      <w:r w:rsidRPr="00F96B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sz w:val="28"/>
          <w:szCs w:val="28"/>
        </w:rPr>
        <w:t>Проще говоря, каждый персонаж — это собирательный образ одной группы вашей целевой аудитории.</w:t>
      </w:r>
    </w:p>
    <w:p w:rsidR="00F96BEE" w:rsidRP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B08" w:rsidRPr="00C02B08" w:rsidRDefault="00294323" w:rsidP="00C02B08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>Состав персонажа: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:rsidR="00294323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:rsidR="00F96BEE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(десктопная или мобильная версии)</w:t>
      </w:r>
      <w:r w:rsidR="00E066FD">
        <w:rPr>
          <w:rFonts w:ascii="Times New Roman" w:hAnsi="Times New Roman" w:cs="Times New Roman"/>
          <w:sz w:val="28"/>
          <w:szCs w:val="28"/>
        </w:rPr>
        <w:t xml:space="preserve">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потребности взаимодействия. Какие потребности персонажа нужно удовлетворить, чтобы он достиг своей цели.</w:t>
      </w:r>
    </w:p>
    <w:p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взаимодействия. Описание того</w:t>
      </w:r>
      <w:r w:rsidR="00E066FD">
        <w:rPr>
          <w:rFonts w:ascii="Times New Roman" w:hAnsi="Times New Roman" w:cs="Times New Roman"/>
          <w:sz w:val="28"/>
          <w:szCs w:val="28"/>
        </w:rPr>
        <w:t>, что мешает персонажу в </w:t>
      </w:r>
      <w:r>
        <w:rPr>
          <w:rFonts w:ascii="Times New Roman" w:hAnsi="Times New Roman" w:cs="Times New Roman"/>
          <w:sz w:val="28"/>
          <w:szCs w:val="28"/>
        </w:rPr>
        <w:t xml:space="preserve">решении проблемы или удовлетворению потребностей. </w:t>
      </w:r>
    </w:p>
    <w:p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</w:t>
      </w:r>
      <w:r w:rsidR="00E066FD">
        <w:rPr>
          <w:rFonts w:ascii="Times New Roman" w:hAnsi="Times New Roman" w:cs="Times New Roman"/>
          <w:sz w:val="28"/>
          <w:szCs w:val="28"/>
        </w:rPr>
        <w:t xml:space="preserve"> ожидания, навыки, мотивацию.</w:t>
      </w:r>
    </w:p>
    <w:p w:rsidR="00B63957" w:rsidRPr="00B63957" w:rsidRDefault="00B63957" w:rsidP="00B63957">
      <w:pPr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B63957" w:rsidRPr="00B63957" w:rsidRDefault="00B63957" w:rsidP="00B639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Не нужно добавлять детали, которые не влияют на проектирование продукта. Невозможно продумать всех пользователей и все варианты развития событий. Поэтому основная задача — выделить основные группы пользователей и понять, как они будут взаимодействовать с продуктом.</w:t>
      </w:r>
    </w:p>
    <w:p w:rsidR="00B63957" w:rsidRPr="00742561" w:rsidRDefault="00B63957" w:rsidP="00B63957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(пользовательские истории)</w:t>
      </w:r>
    </w:p>
    <w:p w:rsidR="00B63957" w:rsidRPr="009E1CC9" w:rsidRDefault="00B63957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tory</w:t>
      </w:r>
      <w:r w:rsidR="00C222DB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B63957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sz w:val="28"/>
          <w:szCs w:val="28"/>
        </w:rPr>
        <w:t>Э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то </w:t>
      </w:r>
      <w:r w:rsidR="009E1CC9">
        <w:rPr>
          <w:rFonts w:ascii="Times New Roman" w:hAnsi="Times New Roman" w:cs="Times New Roman"/>
          <w:sz w:val="28"/>
          <w:szCs w:val="28"/>
        </w:rPr>
        <w:t>1-2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предложения о том, чего хочет достичь персонаж, используя продукт, что пользователь может делать </w:t>
      </w:r>
      <w:r w:rsidR="009E1CC9">
        <w:rPr>
          <w:rFonts w:ascii="Times New Roman" w:hAnsi="Times New Roman" w:cs="Times New Roman"/>
          <w:sz w:val="28"/>
          <w:szCs w:val="28"/>
        </w:rPr>
        <w:t>взаимодействую с продуктом.</w:t>
      </w: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CC9" w:rsidRPr="00C02B08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E1CC9" w:rsidRP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«Как кто-то (роль</w:t>
      </w:r>
      <w:r>
        <w:rPr>
          <w:rFonts w:ascii="Times New Roman" w:hAnsi="Times New Roman" w:cs="Times New Roman"/>
          <w:sz w:val="28"/>
          <w:szCs w:val="28"/>
        </w:rPr>
        <w:t>/персонаж</w:t>
      </w:r>
      <w:r w:rsidRPr="009E1CC9">
        <w:rPr>
          <w:rFonts w:ascii="Times New Roman" w:hAnsi="Times New Roman" w:cs="Times New Roman"/>
          <w:sz w:val="28"/>
          <w:szCs w:val="28"/>
        </w:rPr>
        <w:t>) я хочу (цель/желание), чтобы (выгода)».</w:t>
      </w: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E1CC9">
        <w:rPr>
          <w:rFonts w:ascii="Times New Roman" w:hAnsi="Times New Roman" w:cs="Times New Roman"/>
          <w:sz w:val="28"/>
          <w:szCs w:val="28"/>
        </w:rPr>
        <w:t xml:space="preserve"> о</w:t>
      </w:r>
      <w:r w:rsidRPr="009E1CC9">
        <w:rPr>
          <w:rFonts w:ascii="Times New Roman" w:hAnsi="Times New Roman" w:cs="Times New Roman"/>
          <w:sz w:val="28"/>
          <w:szCs w:val="28"/>
        </w:rPr>
        <w:t>писывает роль пользователя в продукте, его потребность и результат, который он получит, если событие произойдет.</w:t>
      </w:r>
    </w:p>
    <w:p w:rsidR="00690181" w:rsidRPr="00690181" w:rsidRDefault="009E1CC9" w:rsidP="00E066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«Я, как покупатель,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хочу увидеть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9E1CC9">
        <w:rPr>
          <w:rFonts w:ascii="Times New Roman" w:hAnsi="Times New Roman" w:cs="Times New Roman"/>
          <w:sz w:val="28"/>
          <w:szCs w:val="28"/>
        </w:rPr>
        <w:t>список всех цветов и фактур бетона, чтобы выбрать подходящий под мой цвет стен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0181">
        <w:rPr>
          <w:rFonts w:ascii="Times New Roman" w:hAnsi="Times New Roman" w:cs="Times New Roman"/>
          <w:sz w:val="28"/>
          <w:szCs w:val="28"/>
        </w:rPr>
        <w:t xml:space="preserve">. Пример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90181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690181">
        <w:rPr>
          <w:rFonts w:ascii="Times New Roman" w:hAnsi="Times New Roman" w:cs="Times New Roman"/>
          <w:sz w:val="28"/>
          <w:szCs w:val="28"/>
        </w:rPr>
        <w:t>, также представлен на рисунке 2.</w:t>
      </w:r>
    </w:p>
    <w:p w:rsidR="00E066FD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2120" cy="3040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 16_9 - 3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68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D" w:rsidRPr="006924C2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E1CC9" w:rsidRPr="00A624E7" w:rsidRDefault="00E066FD" w:rsidP="00C222DB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B63957" w:rsidRPr="00742561" w:rsidRDefault="00A624E7" w:rsidP="00C222DB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(сценарии использования</w:t>
      </w:r>
      <w:bookmarkStart w:id="0" w:name="_GoBack"/>
      <w:bookmarkEnd w:id="0"/>
      <w:r w:rsidR="00742561">
        <w:rPr>
          <w:rFonts w:ascii="Times New Roman" w:hAnsi="Times New Roman" w:cs="Times New Roman"/>
          <w:b/>
          <w:sz w:val="28"/>
          <w:szCs w:val="28"/>
        </w:rPr>
        <w:t>)</w:t>
      </w:r>
    </w:p>
    <w:p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222DB">
        <w:rPr>
          <w:rFonts w:ascii="Times New Roman" w:hAnsi="Times New Roman" w:cs="Times New Roman"/>
          <w:b/>
          <w:sz w:val="28"/>
          <w:szCs w:val="28"/>
        </w:rPr>
        <w:t>Сценарий использования</w:t>
      </w:r>
      <w:r w:rsidRPr="00C222DB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том, как пользователь </w:t>
      </w:r>
      <w:r>
        <w:rPr>
          <w:rFonts w:ascii="Times New Roman" w:hAnsi="Times New Roman" w:cs="Times New Roman"/>
          <w:sz w:val="28"/>
          <w:szCs w:val="28"/>
        </w:rPr>
        <w:t>взаимодействует с</w:t>
      </w:r>
      <w:r w:rsidRPr="00C222DB">
        <w:rPr>
          <w:rFonts w:ascii="Times New Roman" w:hAnsi="Times New Roman" w:cs="Times New Roman"/>
          <w:sz w:val="28"/>
          <w:szCs w:val="28"/>
        </w:rPr>
        <w:t xml:space="preserve"> продуктом, чтобы достичь определённых целей.</w:t>
      </w:r>
    </w:p>
    <w:p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Каждый Use Case представляет собой последовательность простых шагов, которые пользователь должен пройти, чтобы достичь цели. В большинстве случаев Use Case описывает, что делает продукт, а не как он это делает. </w:t>
      </w:r>
    </w:p>
    <w:p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Use Case можно дополнять визуальной составляющей</w:t>
      </w:r>
      <w:r w:rsidR="004A4A47" w:rsidRPr="004A4A47">
        <w:rPr>
          <w:rFonts w:ascii="Times New Roman" w:hAnsi="Times New Roman" w:cs="Times New Roman"/>
          <w:sz w:val="28"/>
          <w:szCs w:val="28"/>
        </w:rPr>
        <w:t xml:space="preserve"> (</w:t>
      </w:r>
      <w:r w:rsidR="004A4A47">
        <w:rPr>
          <w:rFonts w:ascii="Times New Roman" w:hAnsi="Times New Roman" w:cs="Times New Roman"/>
          <w:sz w:val="28"/>
          <w:szCs w:val="28"/>
        </w:rPr>
        <w:t>например, диаграммой</w:t>
      </w:r>
      <w:r w:rsidR="004A4A47" w:rsidRPr="004A4A47">
        <w:rPr>
          <w:rFonts w:ascii="Times New Roman" w:hAnsi="Times New Roman" w:cs="Times New Roman"/>
          <w:sz w:val="28"/>
          <w:szCs w:val="28"/>
        </w:rPr>
        <w:t>)</w:t>
      </w:r>
      <w:r w:rsidRPr="00C222DB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делает восприятие более простым и составляют 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для самых распространённых персонажей. </w:t>
      </w:r>
      <w:r w:rsidRPr="00C222DB">
        <w:rPr>
          <w:rFonts w:ascii="Times New Roman" w:hAnsi="Times New Roman" w:cs="Times New Roman"/>
          <w:sz w:val="28"/>
          <w:szCs w:val="28"/>
        </w:rPr>
        <w:t>Use Case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Pr="00C02B08" w:rsidRDefault="00C222DB" w:rsidP="00C222D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Общий план составления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02B08">
        <w:rPr>
          <w:rFonts w:ascii="Times New Roman" w:hAnsi="Times New Roman" w:cs="Times New Roman"/>
          <w:b/>
          <w:sz w:val="28"/>
          <w:szCs w:val="28"/>
        </w:rPr>
        <w:t>: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Название (Name) — название Use Case: короткое, понятное, отражающее суть.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Краткое описание (Brief Description) — текст, описывающий данный Use Case.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(Actors) — список участников взаимодействия. Часто состоит из одного человека.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(Preconditions) — условия, которые должны быть выполнены перед началом реализации данного Use Case.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(Trigger) — событие или условие, которое заставляет пользователя приступить к выполнению Use Case. Тут может быть описан контекст использования (Где? Когда?), а также мотивация и причины.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Базовый сценарий (Basic Flow) — последовательность действий, которые выполняет участник для успешного достижения цели, то есть сюжет. 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(Alternative Flows) — описание альтернативных сценариев выполнения Use Case. Важное условие альтернативных сценариев — участник в итоге успешно достигает цели.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(Exceptional Flows) — все, что может привести участника к невыполнению Use Case.</w:t>
      </w:r>
    </w:p>
    <w:p w:rsid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Постусловие (Post Conditions) — результат после выполнения Use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все пункты на практике необязательно</w:t>
      </w:r>
      <w:r w:rsidRPr="00C222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</w:t>
      </w:r>
      <w:r>
        <w:rPr>
          <w:rFonts w:ascii="Times New Roman" w:hAnsi="Times New Roman" w:cs="Times New Roman"/>
          <w:sz w:val="28"/>
          <w:szCs w:val="28"/>
        </w:rPr>
        <w:t>, представлен на рисунке 3.</w:t>
      </w: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1F31C8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61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oup 5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DB" w:rsidRPr="006924C2" w:rsidRDefault="00C222DB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C2F6A" w:rsidRDefault="00C222DB" w:rsidP="002C2F6A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2C2F6A">
        <w:rPr>
          <w:rFonts w:ascii="Times New Roman" w:hAnsi="Times New Roman" w:cs="Times New Roman"/>
          <w:sz w:val="28"/>
          <w:szCs w:val="28"/>
        </w:rPr>
        <w:t>3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2F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:rsid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создаются исходя из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2F6A">
        <w:rPr>
          <w:rFonts w:ascii="Times New Roman" w:hAnsi="Times New Roman" w:cs="Times New Roman"/>
          <w:sz w:val="28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:rsidR="002C2F6A" w:rsidRP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C2F6A" w:rsidRDefault="002C2F6A" w:rsidP="002C2F6A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C2F6A" w:rsidRDefault="002C2F6A" w:rsidP="002C2F6A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</w:t>
      </w:r>
      <w:r w:rsidR="00E06571">
        <w:rPr>
          <w:rFonts w:ascii="Times New Roman" w:hAnsi="Times New Roman" w:cs="Times New Roman"/>
          <w:sz w:val="28"/>
          <w:szCs w:val="28"/>
        </w:rPr>
        <w:t xml:space="preserve"> (пример, рисунок 1)</w:t>
      </w:r>
      <w:r>
        <w:rPr>
          <w:rFonts w:ascii="Times New Roman" w:hAnsi="Times New Roman" w:cs="Times New Roman"/>
          <w:sz w:val="28"/>
          <w:szCs w:val="28"/>
        </w:rPr>
        <w:t xml:space="preserve">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06571">
        <w:rPr>
          <w:rFonts w:ascii="Times New Roman" w:hAnsi="Times New Roman" w:cs="Times New Roman"/>
          <w:sz w:val="28"/>
          <w:szCs w:val="28"/>
        </w:rPr>
        <w:t>.</w:t>
      </w:r>
    </w:p>
    <w:p w:rsidR="00D21FC8" w:rsidRDefault="00D21FC8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персонажей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A19FE">
        <w:rPr>
          <w:rFonts w:ascii="Times New Roman" w:hAnsi="Times New Roman" w:cs="Times New Roman"/>
          <w:sz w:val="28"/>
          <w:szCs w:val="28"/>
        </w:rPr>
        <w:t xml:space="preserve"> персонажей типичных представителей сегментов, на которые разделили целевую аудиторию.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карточек персонажей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</w:t>
      </w:r>
      <w:r w:rsidRPr="00D21FC8">
        <w:rPr>
          <w:rFonts w:ascii="Times New Roman" w:hAnsi="Times New Roman" w:cs="Times New Roman"/>
          <w:sz w:val="28"/>
          <w:szCs w:val="28"/>
        </w:rPr>
        <w:t>xtensio.com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173" w:rsidRP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</w:t>
      </w:r>
      <w:r>
        <w:rPr>
          <w:rFonts w:ascii="Times New Roman" w:hAnsi="Times New Roman" w:cs="Times New Roman"/>
          <w:sz w:val="28"/>
          <w:szCs w:val="28"/>
        </w:rPr>
        <w:t xml:space="preserve">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Figma.</w:t>
      </w:r>
    </w:p>
    <w:p w:rsid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по общему плану, представленному в теории выше и на рисунке 3. </w:t>
      </w:r>
      <w:r>
        <w:rPr>
          <w:rFonts w:ascii="Times New Roman" w:hAnsi="Times New Roman" w:cs="Times New Roman"/>
          <w:sz w:val="28"/>
          <w:szCs w:val="28"/>
        </w:rPr>
        <w:t xml:space="preserve">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F66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DB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дополнить диаграммой. </w:t>
      </w:r>
    </w:p>
    <w:p w:rsidR="00F66173" w:rsidRPr="00F66173" w:rsidRDefault="00F66173" w:rsidP="00F66173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4E502E">
        <w:rPr>
          <w:rFonts w:ascii="Times New Roman" w:hAnsi="Times New Roman" w:cs="Times New Roman"/>
          <w:b/>
          <w:sz w:val="28"/>
          <w:szCs w:val="28"/>
        </w:rPr>
        <w:t>3</w:t>
      </w:r>
    </w:p>
    <w:p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целевая аудитория (ЦА)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целевой аудитории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P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8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66173" w:rsidRPr="00F66173" w:rsidRDefault="00F66173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D87FB7" w:rsidRPr="00F66173" w:rsidRDefault="00D87FB7" w:rsidP="00D87FB7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0BD" w:rsidRPr="00F66173" w:rsidRDefault="00B450BD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450BD" w:rsidRPr="00F66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D64" w:rsidRDefault="00AA0D64" w:rsidP="004C713E">
      <w:pPr>
        <w:spacing w:after="0" w:line="240" w:lineRule="auto"/>
      </w:pPr>
      <w:r>
        <w:separator/>
      </w:r>
    </w:p>
  </w:endnote>
  <w:endnote w:type="continuationSeparator" w:id="0">
    <w:p w:rsidR="00AA0D64" w:rsidRDefault="00AA0D64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D64" w:rsidRDefault="00AA0D64" w:rsidP="004C713E">
      <w:pPr>
        <w:spacing w:after="0" w:line="240" w:lineRule="auto"/>
      </w:pPr>
      <w:r>
        <w:separator/>
      </w:r>
    </w:p>
  </w:footnote>
  <w:footnote w:type="continuationSeparator" w:id="0">
    <w:p w:rsidR="00AA0D64" w:rsidRDefault="00AA0D64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15"/>
  </w:num>
  <w:num w:numId="4">
    <w:abstractNumId w:val="16"/>
  </w:num>
  <w:num w:numId="5">
    <w:abstractNumId w:val="26"/>
  </w:num>
  <w:num w:numId="6">
    <w:abstractNumId w:val="5"/>
  </w:num>
  <w:num w:numId="7">
    <w:abstractNumId w:val="18"/>
  </w:num>
  <w:num w:numId="8">
    <w:abstractNumId w:val="22"/>
  </w:num>
  <w:num w:numId="9">
    <w:abstractNumId w:val="2"/>
  </w:num>
  <w:num w:numId="10">
    <w:abstractNumId w:val="7"/>
  </w:num>
  <w:num w:numId="11">
    <w:abstractNumId w:val="23"/>
  </w:num>
  <w:num w:numId="12">
    <w:abstractNumId w:val="12"/>
  </w:num>
  <w:num w:numId="13">
    <w:abstractNumId w:val="0"/>
  </w:num>
  <w:num w:numId="14">
    <w:abstractNumId w:val="9"/>
  </w:num>
  <w:num w:numId="15">
    <w:abstractNumId w:val="8"/>
  </w:num>
  <w:num w:numId="16">
    <w:abstractNumId w:val="24"/>
  </w:num>
  <w:num w:numId="17">
    <w:abstractNumId w:val="17"/>
  </w:num>
  <w:num w:numId="18">
    <w:abstractNumId w:val="6"/>
  </w:num>
  <w:num w:numId="19">
    <w:abstractNumId w:val="1"/>
  </w:num>
  <w:num w:numId="20">
    <w:abstractNumId w:val="25"/>
  </w:num>
  <w:num w:numId="21">
    <w:abstractNumId w:val="19"/>
  </w:num>
  <w:num w:numId="22">
    <w:abstractNumId w:val="11"/>
  </w:num>
  <w:num w:numId="23">
    <w:abstractNumId w:val="10"/>
  </w:num>
  <w:num w:numId="24">
    <w:abstractNumId w:val="21"/>
  </w:num>
  <w:num w:numId="25">
    <w:abstractNumId w:val="13"/>
  </w:num>
  <w:num w:numId="26">
    <w:abstractNumId w:val="20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478E0"/>
    <w:rsid w:val="000C6EAF"/>
    <w:rsid w:val="000D7AE9"/>
    <w:rsid w:val="00185F08"/>
    <w:rsid w:val="00192E31"/>
    <w:rsid w:val="00195B3D"/>
    <w:rsid w:val="001F31C8"/>
    <w:rsid w:val="00207528"/>
    <w:rsid w:val="00212114"/>
    <w:rsid w:val="0021662F"/>
    <w:rsid w:val="0021732C"/>
    <w:rsid w:val="002514B1"/>
    <w:rsid w:val="00265A7B"/>
    <w:rsid w:val="00267059"/>
    <w:rsid w:val="00283310"/>
    <w:rsid w:val="00294323"/>
    <w:rsid w:val="002B0322"/>
    <w:rsid w:val="002B0D8B"/>
    <w:rsid w:val="002C046C"/>
    <w:rsid w:val="002C2F6A"/>
    <w:rsid w:val="002D0CC1"/>
    <w:rsid w:val="002D5634"/>
    <w:rsid w:val="002D62E5"/>
    <w:rsid w:val="002E4453"/>
    <w:rsid w:val="002E4A08"/>
    <w:rsid w:val="003029E9"/>
    <w:rsid w:val="00322730"/>
    <w:rsid w:val="003869DC"/>
    <w:rsid w:val="003966F3"/>
    <w:rsid w:val="003A19FE"/>
    <w:rsid w:val="003A49B2"/>
    <w:rsid w:val="003C3BF8"/>
    <w:rsid w:val="003C60E0"/>
    <w:rsid w:val="003E25CD"/>
    <w:rsid w:val="0042020D"/>
    <w:rsid w:val="0044757D"/>
    <w:rsid w:val="00455709"/>
    <w:rsid w:val="00467E48"/>
    <w:rsid w:val="004715DD"/>
    <w:rsid w:val="004A4A47"/>
    <w:rsid w:val="004C114C"/>
    <w:rsid w:val="004C713E"/>
    <w:rsid w:val="004E502E"/>
    <w:rsid w:val="00551414"/>
    <w:rsid w:val="00575638"/>
    <w:rsid w:val="005A1207"/>
    <w:rsid w:val="005D1F69"/>
    <w:rsid w:val="0061673C"/>
    <w:rsid w:val="006170F2"/>
    <w:rsid w:val="00617820"/>
    <w:rsid w:val="00642034"/>
    <w:rsid w:val="00690181"/>
    <w:rsid w:val="00690FC6"/>
    <w:rsid w:val="006924C2"/>
    <w:rsid w:val="006F0BAD"/>
    <w:rsid w:val="00705CC1"/>
    <w:rsid w:val="007276D8"/>
    <w:rsid w:val="00742561"/>
    <w:rsid w:val="00772C70"/>
    <w:rsid w:val="007B3757"/>
    <w:rsid w:val="007C5174"/>
    <w:rsid w:val="007C75B9"/>
    <w:rsid w:val="007E21D3"/>
    <w:rsid w:val="007E30F7"/>
    <w:rsid w:val="007E538C"/>
    <w:rsid w:val="0086262A"/>
    <w:rsid w:val="008C2F2A"/>
    <w:rsid w:val="008D03D3"/>
    <w:rsid w:val="00933E03"/>
    <w:rsid w:val="00970215"/>
    <w:rsid w:val="009730D9"/>
    <w:rsid w:val="009D1E59"/>
    <w:rsid w:val="009E1CC9"/>
    <w:rsid w:val="00A01D85"/>
    <w:rsid w:val="00A0719C"/>
    <w:rsid w:val="00A624E7"/>
    <w:rsid w:val="00A82E6E"/>
    <w:rsid w:val="00AA0D64"/>
    <w:rsid w:val="00AE33D8"/>
    <w:rsid w:val="00AE6EC1"/>
    <w:rsid w:val="00B0213D"/>
    <w:rsid w:val="00B450BD"/>
    <w:rsid w:val="00B63957"/>
    <w:rsid w:val="00BA0AA6"/>
    <w:rsid w:val="00BA11B2"/>
    <w:rsid w:val="00BE71FC"/>
    <w:rsid w:val="00C02B08"/>
    <w:rsid w:val="00C04FEA"/>
    <w:rsid w:val="00C15F05"/>
    <w:rsid w:val="00C213F5"/>
    <w:rsid w:val="00C222DB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21FC8"/>
    <w:rsid w:val="00D54074"/>
    <w:rsid w:val="00D86900"/>
    <w:rsid w:val="00D87FB7"/>
    <w:rsid w:val="00D952B5"/>
    <w:rsid w:val="00DA35F7"/>
    <w:rsid w:val="00DA4FB9"/>
    <w:rsid w:val="00DE73F6"/>
    <w:rsid w:val="00DF7FE6"/>
    <w:rsid w:val="00E06571"/>
    <w:rsid w:val="00E066FD"/>
    <w:rsid w:val="00EB0375"/>
    <w:rsid w:val="00F05C52"/>
    <w:rsid w:val="00F52F99"/>
    <w:rsid w:val="00F56ADA"/>
    <w:rsid w:val="00F66173"/>
    <w:rsid w:val="00F96BEE"/>
    <w:rsid w:val="00FA4395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FDCF-1E3A-47A3-8F5C-82B13983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2023-02-19T13:25:00Z</dcterms:created>
  <dcterms:modified xsi:type="dcterms:W3CDTF">2023-02-19T18:11:00Z</dcterms:modified>
</cp:coreProperties>
</file>