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BC2D" w14:textId="70B35E02" w:rsidR="00412833" w:rsidRDefault="00412833">
      <w:r w:rsidRPr="00412833">
        <w:t>Можно ли одновременно задействовать один номер порта для двух серверов: TCP и TCP, UDP и UDP, TCP и UDP? Если возможно, то продемонстрируйте</w:t>
      </w:r>
    </w:p>
    <w:p w14:paraId="6DF6893E" w14:textId="2C2A64B2" w:rsidR="0037233A" w:rsidRDefault="00412833">
      <w:r w:rsidRPr="00412833">
        <w:rPr>
          <w:noProof/>
        </w:rPr>
        <w:drawing>
          <wp:inline distT="0" distB="0" distL="0" distR="0" wp14:anchorId="020A99B8" wp14:editId="3E09FD1B">
            <wp:extent cx="5940425" cy="5407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EC7" w14:textId="2018F9F7" w:rsidR="00412833" w:rsidRDefault="00412833"/>
    <w:p w14:paraId="793A2EFA" w14:textId="48291A24" w:rsidR="00CA19E4" w:rsidRDefault="00CA19E4"/>
    <w:p w14:paraId="6BDCB184" w14:textId="2236D57B" w:rsidR="00CA19E4" w:rsidRDefault="00FE158D">
      <w:r>
        <w:rPr>
          <w:lang w:val="en-US"/>
        </w:rPr>
        <w:t xml:space="preserve">11) </w:t>
      </w:r>
      <w:r w:rsidR="00CA19E4" w:rsidRPr="00CA19E4">
        <w:drawing>
          <wp:inline distT="0" distB="0" distL="0" distR="0" wp14:anchorId="70AFBA45" wp14:editId="2089CB3A">
            <wp:extent cx="2991267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33"/>
    <w:rsid w:val="0037233A"/>
    <w:rsid w:val="00412833"/>
    <w:rsid w:val="00B522F4"/>
    <w:rsid w:val="00CA19E4"/>
    <w:rsid w:val="00E5438D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C613"/>
  <w15:chartTrackingRefBased/>
  <w15:docId w15:val="{774842E8-FB62-4B0C-BF67-99095B5D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3</cp:revision>
  <dcterms:created xsi:type="dcterms:W3CDTF">2023-02-24T10:15:00Z</dcterms:created>
  <dcterms:modified xsi:type="dcterms:W3CDTF">2023-02-24T13:47:00Z</dcterms:modified>
</cp:coreProperties>
</file>