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4345" w14:textId="77777777" w:rsidR="00FD4BF3" w:rsidRDefault="00FD4BF3" w:rsidP="00FD4BF3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14AD7A32" w14:textId="77777777" w:rsidR="00FD4BF3" w:rsidRDefault="00FD4BF3" w:rsidP="00FD4BF3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5E35989E" w14:textId="5E41E51C" w:rsidR="00FD4BF3" w:rsidRDefault="00FD4BF3" w:rsidP="00FD4BF3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FD4BF3">
        <w:rPr>
          <w:rFonts w:eastAsia="Times New Roman"/>
          <w:sz w:val="48"/>
          <w:szCs w:val="48"/>
          <w:lang w:eastAsia="ru-RU"/>
        </w:rPr>
        <w:t>ИССЛЕДОВАНИЕ КРИПТОГРАФИЧЕСКИХ АЛГОРИТМОВ НА ОСНОВЕ ЭЛЛИПТИЧЕСКИХ КРИВЫХ</w:t>
      </w:r>
    </w:p>
    <w:p w14:paraId="492CD80A" w14:textId="77777777" w:rsidR="00FD4BF3" w:rsidRDefault="00FD4BF3" w:rsidP="00FD4BF3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5868CE06" w14:textId="77777777" w:rsidR="00FD4BF3" w:rsidRDefault="00FD4BF3" w:rsidP="00FD4BF3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 группа</w:t>
      </w:r>
    </w:p>
    <w:p w14:paraId="47B4A694" w14:textId="77777777" w:rsidR="00FD4BF3" w:rsidRDefault="00FD4BF3" w:rsidP="00FD4BF3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 В.</w:t>
      </w:r>
    </w:p>
    <w:p w14:paraId="786752E7" w14:textId="77777777" w:rsidR="00FD4BF3" w:rsidRPr="00FD4BF3" w:rsidRDefault="00FD4BF3" w:rsidP="00FD4BF3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</w:t>
      </w:r>
      <w:r w:rsidRPr="00FD4BF3">
        <w:rPr>
          <w:rFonts w:eastAsia="Times New Roman"/>
          <w:lang w:val="ru-RU" w:eastAsia="ru-RU"/>
        </w:rPr>
        <w:t>4</w:t>
      </w:r>
    </w:p>
    <w:p w14:paraId="0AF8110B" w14:textId="12DB9AB3" w:rsidR="00FD4BF3" w:rsidRDefault="00FD4BF3" w:rsidP="00FD4BF3">
      <w:pPr>
        <w:pStyle w:val="1"/>
        <w:numPr>
          <w:ilvl w:val="0"/>
          <w:numId w:val="1"/>
        </w:numPr>
        <w:ind w:left="0" w:firstLine="709"/>
        <w:rPr>
          <w:b/>
          <w:lang w:val="en-US" w:eastAsia="ru-RU"/>
        </w:rPr>
      </w:pPr>
      <w:r>
        <w:rPr>
          <w:b/>
          <w:lang w:val="ru-RU" w:eastAsia="ru-RU"/>
        </w:rPr>
        <w:lastRenderedPageBreak/>
        <w:t>Эллиптические кривые</w:t>
      </w:r>
    </w:p>
    <w:p w14:paraId="69B29754" w14:textId="77777777" w:rsidR="00FD4BF3" w:rsidRDefault="00FD4BF3" w:rsidP="00FD4BF3">
      <w:pPr>
        <w:spacing w:after="0"/>
        <w:rPr>
          <w:noProof/>
          <w:lang w:val="ru-RU"/>
        </w:rPr>
      </w:pPr>
      <w:r>
        <w:rPr>
          <w:noProof/>
        </w:rPr>
        <w:t>Эллиптическая кривая над вещественными числами – это множество точек, описываемых уравнением</w:t>
      </w:r>
      <w:r>
        <w:rPr>
          <w:noProof/>
          <w:lang w:val="ru-RU"/>
        </w:rPr>
        <w:t>:</w:t>
      </w:r>
    </w:p>
    <w:p w14:paraId="03646489" w14:textId="7F6A399F" w:rsidR="00FD4BF3" w:rsidRDefault="00FD4BF3" w:rsidP="00FD4BF3">
      <w:pPr>
        <w:spacing w:before="40"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F099594" wp14:editId="1A09A777">
            <wp:extent cx="1371600" cy="34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8847" w14:textId="77777777" w:rsidR="00FD4BF3" w:rsidRDefault="00FD4BF3" w:rsidP="00FD4BF3">
      <w:pPr>
        <w:spacing w:after="0"/>
        <w:rPr>
          <w:noProof/>
          <w:lang w:val="ru-RU"/>
        </w:rPr>
      </w:pPr>
      <w:r>
        <w:rPr>
          <w:noProof/>
        </w:rPr>
        <w:t>при этом константы (</w:t>
      </w:r>
      <w:r>
        <w:rPr>
          <w:i/>
          <w:iCs/>
          <w:noProof/>
        </w:rPr>
        <w:t>а</w:t>
      </w:r>
      <w:r>
        <w:rPr>
          <w:noProof/>
        </w:rPr>
        <w:t xml:space="preserve"> и </w:t>
      </w:r>
      <w:r>
        <w:rPr>
          <w:i/>
          <w:iCs/>
          <w:noProof/>
        </w:rPr>
        <w:t>b</w:t>
      </w:r>
      <w:r>
        <w:rPr>
          <w:noProof/>
        </w:rPr>
        <w:t xml:space="preserve"> – вещественные числа) должны удовлетворять условию</w:t>
      </w:r>
      <w:r>
        <w:rPr>
          <w:noProof/>
          <w:lang w:val="ru-RU"/>
        </w:rPr>
        <w:t>:</w:t>
      </w:r>
    </w:p>
    <w:p w14:paraId="4785E196" w14:textId="5E9A6630" w:rsidR="00FD4BF3" w:rsidRDefault="00FD4BF3" w:rsidP="00FD4BF3">
      <w:pPr>
        <w:spacing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DBC3DF6" wp14:editId="3C212522">
            <wp:extent cx="1280160" cy="297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1081" w14:textId="77777777" w:rsidR="00FD4BF3" w:rsidRDefault="00FD4BF3" w:rsidP="00FD4BF3">
      <w:pPr>
        <w:spacing w:after="0"/>
        <w:rPr>
          <w:noProof/>
        </w:rPr>
      </w:pPr>
      <w:r>
        <w:rPr>
          <w:noProof/>
        </w:rPr>
        <w:t xml:space="preserve">Если </w:t>
      </w:r>
      <w:r>
        <w:rPr>
          <w:i/>
          <w:noProof/>
        </w:rPr>
        <w:t>P</w:t>
      </w:r>
      <w:r>
        <w:rPr>
          <w:noProof/>
        </w:rPr>
        <w:t xml:space="preserve"> = (</w:t>
      </w:r>
      <w:r>
        <w:rPr>
          <w:i/>
          <w:iCs/>
          <w:noProof/>
        </w:rPr>
        <w:t>х1</w:t>
      </w:r>
      <w:r>
        <w:rPr>
          <w:noProof/>
        </w:rPr>
        <w:t xml:space="preserve">, </w:t>
      </w:r>
      <w:r>
        <w:rPr>
          <w:i/>
          <w:iCs/>
          <w:noProof/>
        </w:rPr>
        <w:t>у1</w:t>
      </w:r>
      <w:r>
        <w:rPr>
          <w:noProof/>
        </w:rPr>
        <w:t xml:space="preserve">) и </w:t>
      </w:r>
      <w:r>
        <w:rPr>
          <w:i/>
          <w:noProof/>
        </w:rPr>
        <w:t>Q</w:t>
      </w:r>
      <w:r>
        <w:rPr>
          <w:noProof/>
        </w:rPr>
        <w:t xml:space="preserve"> = (</w:t>
      </w:r>
      <w:r>
        <w:rPr>
          <w:i/>
          <w:iCs/>
          <w:noProof/>
        </w:rPr>
        <w:t>х2</w:t>
      </w:r>
      <w:r>
        <w:rPr>
          <w:noProof/>
        </w:rPr>
        <w:t xml:space="preserve">, </w:t>
      </w:r>
      <w:r>
        <w:rPr>
          <w:i/>
          <w:iCs/>
          <w:noProof/>
        </w:rPr>
        <w:t>у2</w:t>
      </w:r>
      <w:r>
        <w:rPr>
          <w:noProof/>
        </w:rPr>
        <w:t xml:space="preserve">), то </w:t>
      </w:r>
      <w:r>
        <w:rPr>
          <w:i/>
          <w:noProof/>
        </w:rPr>
        <w:t>P</w:t>
      </w:r>
      <w:r>
        <w:rPr>
          <w:noProof/>
        </w:rPr>
        <w:t xml:space="preserve"> + </w:t>
      </w:r>
      <w:r>
        <w:rPr>
          <w:i/>
          <w:noProof/>
        </w:rPr>
        <w:t>Q</w:t>
      </w:r>
      <w:r>
        <w:rPr>
          <w:noProof/>
        </w:rPr>
        <w:t xml:space="preserve"> = (</w:t>
      </w:r>
      <w:r>
        <w:rPr>
          <w:i/>
          <w:iCs/>
          <w:noProof/>
        </w:rPr>
        <w:t>х3</w:t>
      </w:r>
      <w:r>
        <w:rPr>
          <w:noProof/>
        </w:rPr>
        <w:t xml:space="preserve">, </w:t>
      </w:r>
      <w:r>
        <w:rPr>
          <w:i/>
          <w:iCs/>
          <w:noProof/>
        </w:rPr>
        <w:t>у3</w:t>
      </w:r>
      <w:r>
        <w:rPr>
          <w:noProof/>
        </w:rPr>
        <w:t>) определяется в соответствии с правилами:</w:t>
      </w:r>
    </w:p>
    <w:p w14:paraId="13821CFA" w14:textId="08F05C00" w:rsidR="00FD4BF3" w:rsidRDefault="00FD4BF3" w:rsidP="00FD4BF3">
      <w:pPr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9A1CF20" wp14:editId="36A8E89B">
            <wp:extent cx="1501140" cy="6096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5CE5" w14:textId="77777777" w:rsidR="00FD4BF3" w:rsidRDefault="00FD4BF3" w:rsidP="00FD4BF3">
      <w:pPr>
        <w:spacing w:after="0"/>
        <w:rPr>
          <w:noProof/>
        </w:rPr>
      </w:pPr>
      <w:r>
        <w:rPr>
          <w:noProof/>
          <w:lang w:val="ru-RU"/>
        </w:rPr>
        <w:t>г</w:t>
      </w:r>
      <w:r>
        <w:rPr>
          <w:noProof/>
        </w:rPr>
        <w:t>де</w:t>
      </w:r>
    </w:p>
    <w:p w14:paraId="335E67E7" w14:textId="1FB17201" w:rsidR="00FD4BF3" w:rsidRDefault="00FD4BF3" w:rsidP="00FD4BF3">
      <w:pPr>
        <w:spacing w:before="80" w:after="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F93C06A" wp14:editId="7921C5E2">
            <wp:extent cx="4457700" cy="259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D0ED" w14:textId="77777777" w:rsidR="00FD4BF3" w:rsidRDefault="00FD4BF3" w:rsidP="00FD4BF3">
      <w:pPr>
        <w:spacing w:after="0"/>
        <w:rPr>
          <w:noProof/>
        </w:rPr>
      </w:pPr>
      <w:r>
        <w:rPr>
          <w:noProof/>
        </w:rPr>
        <w:t xml:space="preserve">Эллиптическая кривая над полем </w:t>
      </w:r>
      <w:r>
        <w:rPr>
          <w:i/>
          <w:iCs/>
          <w:noProof/>
        </w:rPr>
        <w:t>F</w:t>
      </w:r>
      <w:r>
        <w:rPr>
          <w:i/>
          <w:iCs/>
          <w:noProof/>
          <w:vertAlign w:val="subscript"/>
        </w:rPr>
        <w:t>p</w:t>
      </w:r>
      <w:r>
        <w:rPr>
          <w:noProof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>
        <w:rPr>
          <w:i/>
          <w:iCs/>
          <w:noProof/>
        </w:rPr>
        <w:t>р</w:t>
      </w:r>
      <w:r>
        <w:rPr>
          <w:noProof/>
          <w:lang w:val="ru-RU"/>
        </w:rPr>
        <w:t xml:space="preserve">. </w:t>
      </w:r>
      <w:r>
        <w:rPr>
          <w:noProof/>
        </w:rPr>
        <w:t xml:space="preserve">Формально ЭК над полем задается так: </w:t>
      </w:r>
      <w:r>
        <w:rPr>
          <w:i/>
          <w:iCs/>
          <w:noProof/>
        </w:rPr>
        <w:t>Е</w:t>
      </w:r>
      <w:r>
        <w:rPr>
          <w:i/>
          <w:iCs/>
          <w:noProof/>
          <w:vertAlign w:val="subscript"/>
        </w:rPr>
        <w:t>р</w:t>
      </w:r>
      <w:r>
        <w:rPr>
          <w:noProof/>
        </w:rPr>
        <w:t>(</w:t>
      </w:r>
      <w:r>
        <w:rPr>
          <w:i/>
          <w:iCs/>
          <w:noProof/>
        </w:rPr>
        <w:t>а</w:t>
      </w:r>
      <w:r>
        <w:rPr>
          <w:noProof/>
        </w:rPr>
        <w:t xml:space="preserve">, </w:t>
      </w:r>
      <w:r>
        <w:rPr>
          <w:i/>
          <w:iCs/>
          <w:noProof/>
        </w:rPr>
        <w:t>b</w:t>
      </w:r>
      <w:r>
        <w:rPr>
          <w:noProof/>
        </w:rPr>
        <w:t>).</w:t>
      </w:r>
    </w:p>
    <w:p w14:paraId="648FE86D" w14:textId="77777777" w:rsidR="00FD4BF3" w:rsidRDefault="00FD4BF3" w:rsidP="00FD4BF3">
      <w:pPr>
        <w:pStyle w:val="1"/>
        <w:numPr>
          <w:ilvl w:val="0"/>
          <w:numId w:val="2"/>
        </w:numPr>
        <w:ind w:left="0" w:firstLine="709"/>
        <w:rPr>
          <w:b/>
          <w:noProof/>
          <w:lang w:val="ru-RU"/>
        </w:rPr>
      </w:pPr>
      <w:r>
        <w:rPr>
          <w:b/>
          <w:noProof/>
          <w:lang w:val="ru-RU"/>
        </w:rPr>
        <w:t>Нахождение точек ЭК в диапазоне значений</w:t>
      </w:r>
    </w:p>
    <w:p w14:paraId="7FD49B53" w14:textId="77777777" w:rsidR="00FD4BF3" w:rsidRPr="00FD4BF3" w:rsidRDefault="00FD4BF3" w:rsidP="00FD4BF3">
      <w:pPr>
        <w:spacing w:after="0"/>
        <w:rPr>
          <w:noProof/>
          <w:lang w:val="ru-RU"/>
        </w:rPr>
      </w:pPr>
      <w:r>
        <w:rPr>
          <w:noProof/>
        </w:rPr>
        <w:t xml:space="preserve">В основе задания </w:t>
      </w:r>
      <w:r>
        <w:rPr>
          <w:noProof/>
          <w:lang w:val="ru-RU"/>
        </w:rPr>
        <w:t>лежит</w:t>
      </w:r>
      <w:r>
        <w:rPr>
          <w:noProof/>
        </w:rPr>
        <w:t xml:space="preserve"> ЭК вида</w:t>
      </w:r>
      <w:r w:rsidRPr="00FD4BF3">
        <w:rPr>
          <w:noProof/>
          <w:lang w:val="ru-RU"/>
        </w:rPr>
        <w:t>:</w:t>
      </w:r>
    </w:p>
    <w:p w14:paraId="1A57B76A" w14:textId="032749F2" w:rsidR="00FD4BF3" w:rsidRDefault="00FD4BF3" w:rsidP="00FD4BF3">
      <w:pPr>
        <w:spacing w:before="80" w:after="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49686B" wp14:editId="1BD2DAF9">
            <wp:extent cx="2148840" cy="2362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2584" w14:textId="77777777" w:rsidR="00FD4BF3" w:rsidRDefault="00FD4BF3" w:rsidP="00FD4BF3">
      <w:pPr>
        <w:spacing w:after="0"/>
        <w:rPr>
          <w:noProof/>
        </w:rPr>
      </w:pPr>
      <w:r>
        <w:rPr>
          <w:noProof/>
          <w:lang w:val="ru-RU"/>
        </w:rPr>
        <w:t xml:space="preserve">где </w:t>
      </w:r>
      <w:r>
        <w:rPr>
          <w:i/>
          <w:iCs/>
          <w:noProof/>
        </w:rPr>
        <w:t>а</w:t>
      </w:r>
      <w:r>
        <w:rPr>
          <w:noProof/>
        </w:rPr>
        <w:t xml:space="preserve"> = –1, </w:t>
      </w:r>
      <w:r>
        <w:rPr>
          <w:i/>
          <w:iCs/>
          <w:noProof/>
        </w:rPr>
        <w:t>b</w:t>
      </w:r>
      <w:r>
        <w:rPr>
          <w:noProof/>
        </w:rPr>
        <w:t xml:space="preserve"> = 1, </w:t>
      </w:r>
      <w:r>
        <w:rPr>
          <w:i/>
          <w:iCs/>
          <w:noProof/>
        </w:rPr>
        <w:t>р</w:t>
      </w:r>
      <w:r>
        <w:rPr>
          <w:noProof/>
        </w:rPr>
        <w:t xml:space="preserve"> = 751, т. е. </w:t>
      </w:r>
      <w:r>
        <w:rPr>
          <w:i/>
          <w:iCs/>
          <w:noProof/>
        </w:rPr>
        <w:t>Е</w:t>
      </w:r>
      <w:r>
        <w:rPr>
          <w:noProof/>
          <w:vertAlign w:val="subscript"/>
        </w:rPr>
        <w:t>751</w:t>
      </w:r>
      <w:r>
        <w:rPr>
          <w:noProof/>
        </w:rPr>
        <w:t>(–1, 1).</w:t>
      </w:r>
    </w:p>
    <w:p w14:paraId="2FC001C9" w14:textId="77777777" w:rsidR="00FD4BF3" w:rsidRDefault="00FD4BF3" w:rsidP="00FD4BF3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нахождения точек ЭК среди диапазоне значений </w:t>
      </w:r>
      <w:r>
        <w:rPr>
          <w:noProof/>
          <w:lang w:val="en-US"/>
        </w:rPr>
        <w:t>x</w:t>
      </w:r>
      <w:r w:rsidRPr="00FD4BF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необходимо подставить </w:t>
      </w:r>
      <w:r>
        <w:rPr>
          <w:i/>
          <w:noProof/>
          <w:lang w:val="en-US"/>
        </w:rPr>
        <w:t>a</w:t>
      </w:r>
      <w:r w:rsidRPr="00FD4BF3">
        <w:rPr>
          <w:noProof/>
          <w:lang w:val="ru-RU"/>
        </w:rPr>
        <w:t xml:space="preserve">, </w:t>
      </w:r>
      <w:r>
        <w:rPr>
          <w:i/>
          <w:iCs/>
          <w:noProof/>
          <w:lang w:val="en-US"/>
        </w:rPr>
        <w:t>b</w:t>
      </w:r>
      <w:r w:rsidRPr="00FD4BF3">
        <w:rPr>
          <w:noProof/>
          <w:lang w:val="ru-RU"/>
        </w:rPr>
        <w:t xml:space="preserve">, </w:t>
      </w:r>
      <w:r>
        <w:rPr>
          <w:i/>
          <w:iCs/>
          <w:noProof/>
          <w:lang w:val="en-US"/>
        </w:rPr>
        <w:t>p</w:t>
      </w:r>
      <w:r w:rsidRPr="00FD4BF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>
        <w:rPr>
          <w:i/>
          <w:iCs/>
          <w:noProof/>
          <w:lang w:val="en-US"/>
        </w:rPr>
        <w:t>x</w:t>
      </w:r>
      <w:r w:rsidRPr="00FD4BF3">
        <w:rPr>
          <w:noProof/>
          <w:lang w:val="ru-RU"/>
        </w:rPr>
        <w:t xml:space="preserve"> </w:t>
      </w:r>
      <w:r>
        <w:rPr>
          <w:noProof/>
          <w:lang w:val="ru-RU"/>
        </w:rPr>
        <w:t>в формулу, задающую ЭК. Функция, реализующая данный функционал, представлена на рисунке 1.1.</w:t>
      </w:r>
    </w:p>
    <w:p w14:paraId="741144C6" w14:textId="24277A9B" w:rsidR="00FD4BF3" w:rsidRDefault="00FD4BF3" w:rsidP="00FD4BF3">
      <w:pPr>
        <w:spacing w:before="280" w:after="280"/>
        <w:ind w:firstLine="0"/>
        <w:jc w:val="center"/>
        <w:rPr>
          <w:noProof/>
          <w:lang w:val="ru-RU"/>
        </w:rPr>
      </w:pPr>
      <w:r w:rsidRPr="00FD4BF3">
        <w:rPr>
          <w:noProof/>
          <w:lang w:val="ru-RU"/>
        </w:rPr>
        <w:lastRenderedPageBreak/>
        <w:drawing>
          <wp:inline distT="0" distB="0" distL="0" distR="0" wp14:anchorId="1997627B" wp14:editId="5FA9B7D0">
            <wp:extent cx="4896533" cy="32770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814" w14:textId="77777777" w:rsidR="00FD4BF3" w:rsidRDefault="00FD4BF3" w:rsidP="00FD4BF3">
      <w:pPr>
        <w:spacing w:after="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1.1 – Код функции получения точек ЭК над конечным полем</w:t>
      </w:r>
    </w:p>
    <w:p w14:paraId="684213AF" w14:textId="77777777" w:rsidR="00FD4BF3" w:rsidRDefault="00FD4BF3" w:rsidP="00FD4BF3">
      <w:pPr>
        <w:spacing w:line="256" w:lineRule="auto"/>
        <w:ind w:firstLine="0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49FA1A68" w14:textId="77777777" w:rsidR="00FD4BF3" w:rsidRDefault="00FD4BF3" w:rsidP="00FD4BF3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Вывод данной функции представлен на рисунке 1.2.</w:t>
      </w:r>
    </w:p>
    <w:p w14:paraId="1AD3EEF6" w14:textId="14930454" w:rsidR="00FD4BF3" w:rsidRDefault="00FD4BF3" w:rsidP="00FD4BF3">
      <w:pPr>
        <w:spacing w:before="280" w:after="280"/>
        <w:ind w:firstLine="0"/>
        <w:jc w:val="center"/>
        <w:rPr>
          <w:noProof/>
          <w:lang w:val="ru-RU"/>
        </w:rPr>
      </w:pPr>
      <w:r w:rsidRPr="00FD4BF3">
        <w:rPr>
          <w:noProof/>
          <w:lang w:val="ru-RU"/>
        </w:rPr>
        <w:drawing>
          <wp:inline distT="0" distB="0" distL="0" distR="0" wp14:anchorId="6719C93B" wp14:editId="6349B78B">
            <wp:extent cx="1867161" cy="42201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0B6A" w14:textId="77777777" w:rsidR="00FD4BF3" w:rsidRDefault="00FD4BF3" w:rsidP="00FD4BF3">
      <w:pPr>
        <w:spacing w:before="280" w:after="28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1.2 – Вывод функции получения точек ЭК </w:t>
      </w:r>
    </w:p>
    <w:p w14:paraId="7159B640" w14:textId="77777777" w:rsidR="00FD4BF3" w:rsidRDefault="00FD4BF3" w:rsidP="00FD4BF3">
      <w:pPr>
        <w:pStyle w:val="1"/>
        <w:numPr>
          <w:ilvl w:val="0"/>
          <w:numId w:val="2"/>
        </w:numPr>
        <w:ind w:left="0" w:firstLine="709"/>
        <w:rPr>
          <w:b/>
          <w:noProof/>
          <w:lang w:val="ru-RU"/>
        </w:rPr>
      </w:pPr>
      <w:r>
        <w:rPr>
          <w:b/>
          <w:noProof/>
          <w:lang w:val="ru-RU"/>
        </w:rPr>
        <w:t>Операции над точками ЭК</w:t>
      </w:r>
    </w:p>
    <w:p w14:paraId="19B19FCD" w14:textId="77777777" w:rsidR="00FD4BF3" w:rsidRDefault="00FD4BF3" w:rsidP="00FD4BF3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выполнения операции умножения натурального числа </w:t>
      </w:r>
      <w:r>
        <w:rPr>
          <w:i/>
          <w:iCs/>
          <w:noProof/>
          <w:lang w:val="en-US"/>
        </w:rPr>
        <w:t>k</w:t>
      </w:r>
      <w:r w:rsidRPr="00FD4BF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на точку эллиптической кривой </w:t>
      </w:r>
      <w:r>
        <w:rPr>
          <w:i/>
          <w:iCs/>
          <w:noProof/>
          <w:lang w:val="en-US"/>
        </w:rPr>
        <w:t>P</w:t>
      </w:r>
      <w:r>
        <w:rPr>
          <w:noProof/>
          <w:lang w:val="ru-RU"/>
        </w:rPr>
        <w:t xml:space="preserve"> реализована следующая функция, представленная на рисунке 1.3.</w:t>
      </w:r>
    </w:p>
    <w:p w14:paraId="4E4C3A56" w14:textId="6E7078EF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 w:rsidRPr="00FD4BF3">
        <w:rPr>
          <w:lang w:val="ru-RU" w:eastAsia="ru-RU"/>
        </w:rPr>
        <w:drawing>
          <wp:inline distT="0" distB="0" distL="0" distR="0" wp14:anchorId="6BDC68A6" wp14:editId="01A7A404">
            <wp:extent cx="3038899" cy="168616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E4A" w14:textId="77777777" w:rsidR="00FD4BF3" w:rsidRP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1.3 – Код функции вычисления произведения точки на число</w:t>
      </w:r>
    </w:p>
    <w:p w14:paraId="4E6AB00C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реализации алгоритма сложения двух точек ЭК необходимо рассмотреть два случая: когда </w:t>
      </w:r>
      <w:r>
        <w:rPr>
          <w:i/>
          <w:iCs/>
          <w:lang w:val="en-US" w:eastAsia="ru-RU"/>
        </w:rPr>
        <w:t>P</w:t>
      </w:r>
      <w:r w:rsidRPr="00FD4BF3">
        <w:rPr>
          <w:lang w:val="ru-RU" w:eastAsia="ru-RU"/>
        </w:rPr>
        <w:t xml:space="preserve"> = </w:t>
      </w:r>
      <w:r>
        <w:rPr>
          <w:i/>
          <w:lang w:val="en-US" w:eastAsia="ru-RU"/>
        </w:rPr>
        <w:t>Q</w:t>
      </w:r>
      <w:r w:rsidRPr="00FD4BF3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когда </w:t>
      </w:r>
      <w:r>
        <w:rPr>
          <w:i/>
          <w:iCs/>
          <w:lang w:val="en-US" w:eastAsia="ru-RU"/>
        </w:rPr>
        <w:t>P</w:t>
      </w:r>
      <w:r w:rsidRPr="00FD4BF3">
        <w:rPr>
          <w:lang w:val="ru-RU" w:eastAsia="ru-RU"/>
        </w:rPr>
        <w:t xml:space="preserve"> </w:t>
      </w:r>
      <w:r>
        <w:rPr>
          <w:b/>
          <w:bCs/>
          <w:lang w:eastAsia="ru-RU"/>
        </w:rPr>
        <w:t>≠</w:t>
      </w:r>
      <w:r>
        <w:rPr>
          <w:b/>
          <w:bCs/>
          <w:lang w:val="ru-RU" w:eastAsia="ru-RU"/>
        </w:rPr>
        <w:t xml:space="preserve"> </w:t>
      </w:r>
      <w:r>
        <w:rPr>
          <w:i/>
          <w:lang w:val="en-US" w:eastAsia="ru-RU"/>
        </w:rPr>
        <w:t>Q</w:t>
      </w:r>
      <w:r w:rsidRPr="00FD4BF3">
        <w:rPr>
          <w:lang w:val="ru-RU" w:eastAsia="ru-RU"/>
        </w:rPr>
        <w:t>.</w:t>
      </w:r>
      <w:r>
        <w:rPr>
          <w:lang w:val="ru-RU" w:eastAsia="ru-RU"/>
        </w:rPr>
        <w:t xml:space="preserve"> В каждом случае будет использована своя формула для вычисления параметра </w:t>
      </w:r>
      <w:r>
        <w:rPr>
          <w:i/>
          <w:iCs/>
          <w:lang w:eastAsia="ru-RU"/>
        </w:rPr>
        <w:t>λ</w:t>
      </w:r>
      <w:r>
        <w:rPr>
          <w:lang w:val="ru-RU" w:eastAsia="ru-RU"/>
        </w:rPr>
        <w:t>.</w:t>
      </w:r>
    </w:p>
    <w:p w14:paraId="6DF09D2A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Код функции, выполняющей вычисления суммы двух точек ЭК, представлен на рисунке 1.4.</w:t>
      </w:r>
    </w:p>
    <w:p w14:paraId="42CA482C" w14:textId="1DCE4E0A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 w:rsidRPr="00FD4BF3">
        <w:rPr>
          <w:lang w:val="ru-RU" w:eastAsia="ru-RU"/>
        </w:rPr>
        <w:drawing>
          <wp:inline distT="0" distB="0" distL="0" distR="0" wp14:anchorId="0E949E8B" wp14:editId="03F5FE0A">
            <wp:extent cx="5940425" cy="45485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9D2" w14:textId="77777777" w:rsidR="00FD4BF3" w:rsidRPr="00FD4BF3" w:rsidRDefault="00FD4BF3" w:rsidP="00FD4BF3">
      <w:pPr>
        <w:spacing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1.4 – Код функции вычисления суммы точек ЭК</w:t>
      </w:r>
    </w:p>
    <w:p w14:paraId="53FD0553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>Для выполнения оставшихся преобразований над точками ЭК необходимо использовать обратные точки в ЭК и комбинацию прочих функций. Код данных преобразований представлен на рисунке 1.5.</w:t>
      </w:r>
    </w:p>
    <w:p w14:paraId="2CC21A8B" w14:textId="4F76AC14" w:rsidR="00FD4BF3" w:rsidRDefault="00FD4BF3" w:rsidP="00FD4BF3">
      <w:pPr>
        <w:spacing w:before="280" w:after="80"/>
        <w:rPr>
          <w:lang w:val="ru-RU" w:eastAsia="ru-RU"/>
        </w:rPr>
      </w:pPr>
      <w:r w:rsidRPr="00FD4BF3">
        <w:rPr>
          <w:lang w:val="ru-RU" w:eastAsia="ru-RU"/>
        </w:rPr>
        <w:lastRenderedPageBreak/>
        <w:drawing>
          <wp:inline distT="0" distB="0" distL="0" distR="0" wp14:anchorId="16B4534F" wp14:editId="1EECC196">
            <wp:extent cx="5220429" cy="33913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4B9" w14:textId="77777777" w:rsidR="00FD4BF3" w:rsidRDefault="00FD4BF3" w:rsidP="00FD4BF3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1.5 – Преобразования точек эллиптической кривой</w:t>
      </w:r>
    </w:p>
    <w:p w14:paraId="4C04C8F6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>Вывод данных функций представлен на рисунке 1.6.</w:t>
      </w:r>
    </w:p>
    <w:p w14:paraId="6E9E5158" w14:textId="7981BF72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 w:rsidRPr="00FD4BF3">
        <w:rPr>
          <w:lang w:val="ru-RU" w:eastAsia="ru-RU"/>
        </w:rPr>
        <w:drawing>
          <wp:inline distT="0" distB="0" distL="0" distR="0" wp14:anchorId="019A7BEB" wp14:editId="1E909175">
            <wp:extent cx="3715268" cy="125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7DDA" w14:textId="77777777" w:rsidR="00FD4BF3" w:rsidRDefault="00FD4BF3" w:rsidP="00FD4BF3">
      <w:pPr>
        <w:spacing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1.6 – Вывод функций преобразований точек ЭК</w:t>
      </w:r>
    </w:p>
    <w:p w14:paraId="7D1FE8C9" w14:textId="77777777" w:rsidR="00FD4BF3" w:rsidRDefault="00FD4BF3" w:rsidP="00FD4BF3">
      <w:pPr>
        <w:pStyle w:val="1"/>
        <w:numPr>
          <w:ilvl w:val="0"/>
          <w:numId w:val="2"/>
        </w:numPr>
        <w:ind w:left="0" w:firstLine="709"/>
        <w:rPr>
          <w:b/>
          <w:noProof/>
          <w:lang w:val="ru-RU"/>
        </w:rPr>
      </w:pPr>
      <w:r>
        <w:rPr>
          <w:b/>
          <w:noProof/>
          <w:lang w:val="ru-RU"/>
        </w:rPr>
        <w:t>Зашифрование с помощью ЭК</w:t>
      </w:r>
    </w:p>
    <w:p w14:paraId="4C3269FE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зашифровании данных с использованием ЭК </w:t>
      </w:r>
      <w:r>
        <w:rPr>
          <w:lang w:eastAsia="ru-RU"/>
        </w:rPr>
        <w:t xml:space="preserve">зашифрованное сообщение </w:t>
      </w:r>
      <w:r>
        <w:rPr>
          <w:i/>
          <w:iCs/>
          <w:lang w:eastAsia="ru-RU"/>
        </w:rPr>
        <w:t>М</w:t>
      </w:r>
      <w:r>
        <w:rPr>
          <w:lang w:eastAsia="ru-RU"/>
        </w:rPr>
        <w:t xml:space="preserve"> или каждый зашифрованный блок 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 xml:space="preserve"> этого сообщения состоят из двух чисел.</w:t>
      </w:r>
    </w:p>
    <w:p w14:paraId="45192298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Зашифрование </w:t>
      </w:r>
      <w:r>
        <w:rPr>
          <w:lang w:eastAsia="ru-RU"/>
        </w:rPr>
        <w:t xml:space="preserve">предполагает представление сообщения в виде точки </w:t>
      </w:r>
      <w:r>
        <w:rPr>
          <w:i/>
          <w:iCs/>
          <w:lang w:eastAsia="ru-RU"/>
        </w:rPr>
        <w:t>Р</w:t>
      </w:r>
      <w:r>
        <w:rPr>
          <w:lang w:eastAsia="ru-RU"/>
        </w:rPr>
        <w:t xml:space="preserve"> (или представления каждого блока сообщения в виде разных точек </w:t>
      </w:r>
      <w:r>
        <w:rPr>
          <w:i/>
          <w:iCs/>
          <w:lang w:eastAsia="ru-RU"/>
        </w:rPr>
        <w:t>Рi</w:t>
      </w:r>
      <w:r>
        <w:rPr>
          <w:lang w:eastAsia="ru-RU"/>
        </w:rPr>
        <w:t xml:space="preserve">) ЭК с известной точкой </w:t>
      </w:r>
      <w:r>
        <w:rPr>
          <w:i/>
          <w:iCs/>
          <w:lang w:eastAsia="ru-RU"/>
        </w:rPr>
        <w:t>G</w:t>
      </w:r>
      <w:r>
        <w:rPr>
          <w:lang w:eastAsia="ru-RU"/>
        </w:rPr>
        <w:t xml:space="preserve"> и известным </w:t>
      </w:r>
      <w:r>
        <w:rPr>
          <w:i/>
          <w:lang w:eastAsia="ru-RU"/>
        </w:rPr>
        <w:t>Q</w:t>
      </w:r>
      <w:r>
        <w:rPr>
          <w:lang w:eastAsia="ru-RU"/>
        </w:rPr>
        <w:t xml:space="preserve">. Соответственно шифртекст – это две точки на той же ЭК: </w:t>
      </w:r>
      <w:r>
        <w:rPr>
          <w:i/>
          <w:iCs/>
          <w:lang w:eastAsia="ru-RU"/>
        </w:rPr>
        <w:t>С</w:t>
      </w:r>
      <w:r>
        <w:rPr>
          <w:vertAlign w:val="subscript"/>
          <w:lang w:eastAsia="ru-RU"/>
        </w:rPr>
        <w:t>1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C</w:t>
      </w:r>
      <w:r>
        <w:rPr>
          <w:vertAlign w:val="subscript"/>
          <w:lang w:eastAsia="ru-RU"/>
        </w:rPr>
        <w:t>2</w:t>
      </w:r>
      <w:r>
        <w:rPr>
          <w:lang w:eastAsia="ru-RU"/>
        </w:rPr>
        <w:t xml:space="preserve"> или </w:t>
      </w:r>
      <w:r>
        <w:rPr>
          <w:i/>
          <w:iCs/>
          <w:lang w:eastAsia="ru-RU"/>
        </w:rPr>
        <w:t>С</w:t>
      </w:r>
      <w:r>
        <w:rPr>
          <w:i/>
          <w:iCs/>
          <w:vertAlign w:val="subscript"/>
          <w:lang w:eastAsia="ru-RU"/>
        </w:rPr>
        <w:t>i</w:t>
      </w:r>
      <w:r>
        <w:rPr>
          <w:vertAlign w:val="subscript"/>
          <w:lang w:eastAsia="ru-RU"/>
        </w:rPr>
        <w:t>1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C</w:t>
      </w:r>
      <w:r>
        <w:rPr>
          <w:i/>
          <w:iCs/>
          <w:vertAlign w:val="subscript"/>
          <w:lang w:eastAsia="ru-RU"/>
        </w:rPr>
        <w:t>i</w:t>
      </w:r>
      <w:r>
        <w:rPr>
          <w:vertAlign w:val="subscript"/>
          <w:lang w:eastAsia="ru-RU"/>
        </w:rPr>
        <w:t>2</w:t>
      </w:r>
      <w:r>
        <w:rPr>
          <w:lang w:eastAsia="ru-RU"/>
        </w:rPr>
        <w:t>.</w:t>
      </w:r>
      <w:r>
        <w:t xml:space="preserve"> </w:t>
      </w:r>
      <w:r>
        <w:rPr>
          <w:lang w:val="ru-RU"/>
        </w:rPr>
        <w:t>О</w:t>
      </w:r>
      <w:r>
        <w:rPr>
          <w:lang w:val="ru-RU" w:eastAsia="ru-RU"/>
        </w:rPr>
        <w:t>тправитель</w:t>
      </w:r>
      <w:r>
        <w:rPr>
          <w:lang w:eastAsia="ru-RU"/>
        </w:rPr>
        <w:t xml:space="preserve"> выбирает некоторое случайное число </w:t>
      </w:r>
      <w:r>
        <w:rPr>
          <w:i/>
          <w:iCs/>
          <w:lang w:eastAsia="ru-RU"/>
        </w:rPr>
        <w:t>k</w:t>
      </w:r>
      <w:r>
        <w:rPr>
          <w:lang w:eastAsia="ru-RU"/>
        </w:rPr>
        <w:t xml:space="preserve"> и далее выполняет вычисления с использованием открытого ключа</w:t>
      </w:r>
      <w:r>
        <w:rPr>
          <w:lang w:val="ru-RU" w:eastAsia="ru-RU"/>
        </w:rPr>
        <w:t xml:space="preserve"> получателя</w:t>
      </w:r>
      <w:r>
        <w:rPr>
          <w:lang w:eastAsia="ru-RU"/>
        </w:rPr>
        <w:t>:</w:t>
      </w:r>
    </w:p>
    <w:p w14:paraId="7050FB94" w14:textId="751081E8" w:rsidR="00FD4BF3" w:rsidRDefault="00FD4BF3" w:rsidP="00FD4BF3">
      <w:pPr>
        <w:spacing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07A51BB" wp14:editId="6C2225C9">
            <wp:extent cx="1912620" cy="350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5F37" w14:textId="77777777" w:rsidR="00FD4BF3" w:rsidRDefault="00FD4BF3" w:rsidP="00FD4BF3">
      <w:pPr>
        <w:spacing w:after="0"/>
        <w:rPr>
          <w:lang w:eastAsia="ru-RU"/>
        </w:rPr>
      </w:pPr>
      <w:r>
        <w:rPr>
          <w:lang w:eastAsia="ru-RU"/>
        </w:rPr>
        <w:t>Получатель для расшифрования сообщения вычисляет:</w:t>
      </w:r>
    </w:p>
    <w:p w14:paraId="6DE1A3F5" w14:textId="6E628695" w:rsidR="00FD4BF3" w:rsidRDefault="00FD4BF3" w:rsidP="00FD4BF3">
      <w:pPr>
        <w:spacing w:before="80" w:after="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F9E6472" wp14:editId="1B6E37E2">
            <wp:extent cx="1272540" cy="312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EC43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>Для реализации зашифрования с помощью ЭК реализована данная функция, представленная на рисунке 1.7.</w:t>
      </w:r>
    </w:p>
    <w:p w14:paraId="55837C5D" w14:textId="36FB34E9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 w:rsidRPr="00FD4BF3">
        <w:rPr>
          <w:lang w:val="ru-RU" w:eastAsia="ru-RU"/>
        </w:rPr>
        <w:drawing>
          <wp:inline distT="0" distB="0" distL="0" distR="0" wp14:anchorId="5E29905B" wp14:editId="7B93D85C">
            <wp:extent cx="5315692" cy="180047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434" w14:textId="77777777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1.7 – Код функции зашифрования при помощи ЭК</w:t>
      </w:r>
    </w:p>
    <w:p w14:paraId="28478F41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же применяется следующая функция, представленная на рисунке 1.8.</w:t>
      </w:r>
    </w:p>
    <w:p w14:paraId="5C4F8B93" w14:textId="420E4334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 w:rsidRPr="00FD4BF3">
        <w:rPr>
          <w:lang w:val="ru-RU" w:eastAsia="ru-RU"/>
        </w:rPr>
        <w:drawing>
          <wp:inline distT="0" distB="0" distL="0" distR="0" wp14:anchorId="3834F151" wp14:editId="18691F14">
            <wp:extent cx="5940425" cy="1331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73DF" w14:textId="77777777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1.8 – Код функции расшифрования при помощи ЭК</w:t>
      </w:r>
    </w:p>
    <w:p w14:paraId="102C1A51" w14:textId="77777777" w:rsidR="00FD4BF3" w:rsidRDefault="00FD4BF3" w:rsidP="00FD4BF3">
      <w:pPr>
        <w:spacing w:after="0"/>
        <w:rPr>
          <w:lang w:val="ru-RU" w:eastAsia="ru-RU"/>
        </w:rPr>
      </w:pPr>
      <w:r>
        <w:rPr>
          <w:lang w:val="ru-RU" w:eastAsia="ru-RU"/>
        </w:rPr>
        <w:t>Вывод функций зашифрования и расшифрования представлен на рисунке 1.9.</w:t>
      </w:r>
    </w:p>
    <w:p w14:paraId="06FA42E9" w14:textId="3F9F8AB6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 w:rsidRPr="00FD4BF3">
        <w:rPr>
          <w:lang w:val="ru-RU" w:eastAsia="ru-RU"/>
        </w:rPr>
        <w:drawing>
          <wp:inline distT="0" distB="0" distL="0" distR="0" wp14:anchorId="669948B3" wp14:editId="12A871EE">
            <wp:extent cx="5940425" cy="1638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A1F0" w14:textId="77777777" w:rsidR="00FD4BF3" w:rsidRDefault="00FD4BF3" w:rsidP="00FD4BF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1.9 – Вывод функций шифрования при помощи ЭК</w:t>
      </w:r>
    </w:p>
    <w:p w14:paraId="4FE0B577" w14:textId="77777777" w:rsidR="00FD4BF3" w:rsidRDefault="00FD4BF3" w:rsidP="00FD4BF3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Вывод</w:t>
      </w:r>
    </w:p>
    <w:p w14:paraId="7A9E84E5" w14:textId="77777777" w:rsidR="00FD4BF3" w:rsidRDefault="00FD4BF3" w:rsidP="00FD4BF3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изучены и приобретены </w:t>
      </w:r>
      <w:r>
        <w:rPr>
          <w:lang w:eastAsia="ru-RU"/>
        </w:rPr>
        <w:t>практически</w:t>
      </w:r>
      <w:r>
        <w:rPr>
          <w:lang w:val="ru-RU" w:eastAsia="ru-RU"/>
        </w:rPr>
        <w:t>е</w:t>
      </w:r>
      <w:r>
        <w:rPr>
          <w:lang w:eastAsia="ru-RU"/>
        </w:rPr>
        <w:t xml:space="preserve"> навык</w:t>
      </w:r>
      <w:r>
        <w:rPr>
          <w:lang w:val="ru-RU" w:eastAsia="ru-RU"/>
        </w:rPr>
        <w:t>и</w:t>
      </w:r>
      <w:r>
        <w:rPr>
          <w:lang w:eastAsia="ru-RU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>
        <w:rPr>
          <w:lang w:val="ru-RU" w:eastAsia="ru-RU"/>
        </w:rPr>
        <w:t>.</w:t>
      </w:r>
    </w:p>
    <w:p w14:paraId="0C6C5DCA" w14:textId="77777777" w:rsidR="0074348A" w:rsidRPr="00FD4BF3" w:rsidRDefault="0074348A">
      <w:pPr>
        <w:rPr>
          <w:lang w:val="ru-RU"/>
        </w:rPr>
      </w:pPr>
    </w:p>
    <w:sectPr w:rsidR="0074348A" w:rsidRPr="00FD4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F3"/>
    <w:rsid w:val="0074348A"/>
    <w:rsid w:val="00941DCD"/>
    <w:rsid w:val="009C7972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C9A1"/>
  <w15:chartTrackingRefBased/>
  <w15:docId w15:val="{AB05D645-856D-4232-B8F9-0CAAFD75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D4BF3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D4BF3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D4BF3"/>
    <w:rPr>
      <w:rFonts w:ascii="Times New Roman" w:eastAsiaTheme="majorEastAsia" w:hAnsi="Times New Roman" w:cstheme="majorBidi"/>
      <w:sz w:val="28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1</cp:revision>
  <dcterms:created xsi:type="dcterms:W3CDTF">2024-05-30T11:38:00Z</dcterms:created>
  <dcterms:modified xsi:type="dcterms:W3CDTF">2024-05-30T11:44:00Z</dcterms:modified>
</cp:coreProperties>
</file>