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556F" w14:textId="77777777" w:rsidR="00F940B5" w:rsidRDefault="00F940B5" w:rsidP="00F940B5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40B7470F" w14:textId="77777777" w:rsidR="00F940B5" w:rsidRDefault="00F940B5" w:rsidP="00F940B5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522DEC14" w14:textId="385877C4" w:rsidR="00F940B5" w:rsidRDefault="00F940B5" w:rsidP="00F940B5">
      <w:pPr>
        <w:spacing w:after="4080"/>
        <w:ind w:firstLine="0"/>
        <w:jc w:val="center"/>
        <w:rPr>
          <w:rFonts w:eastAsia="Times New Roman"/>
          <w:sz w:val="48"/>
          <w:szCs w:val="48"/>
          <w:lang w:eastAsia="ru-RU"/>
        </w:rPr>
      </w:pPr>
      <w:r w:rsidRPr="00F940B5">
        <w:rPr>
          <w:rFonts w:eastAsia="Times New Roman"/>
          <w:sz w:val="48"/>
          <w:szCs w:val="48"/>
          <w:lang w:eastAsia="ru-RU"/>
        </w:rPr>
        <w:t>ИССЛЕДОВАНИЕ КРИПТОГРАФИЧЕСКИХ ШИФРОВ НА ОСНОВЕ ПЕРЕСТАНОВКИ СИМВОЛОВ</w:t>
      </w:r>
    </w:p>
    <w:p w14:paraId="46C6AF1B" w14:textId="77777777" w:rsidR="00F940B5" w:rsidRDefault="00F940B5" w:rsidP="00F940B5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Точило О. В. </w:t>
      </w:r>
    </w:p>
    <w:p w14:paraId="4F38719B" w14:textId="77777777" w:rsidR="00F940B5" w:rsidRDefault="00F940B5" w:rsidP="00F940B5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ФИТ </w:t>
      </w:r>
      <w:r w:rsidRPr="00C37793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курс 4 группа</w:t>
      </w:r>
    </w:p>
    <w:p w14:paraId="436B1622" w14:textId="4A269264" w:rsidR="00F940B5" w:rsidRDefault="00F940B5" w:rsidP="00F940B5">
      <w:pPr>
        <w:spacing w:after="156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Преподаватель: </w:t>
      </w:r>
      <w:r w:rsidR="005C1D73">
        <w:rPr>
          <w:rFonts w:eastAsia="Times New Roman"/>
          <w:lang w:eastAsia="ru-RU"/>
        </w:rPr>
        <w:t>Сазонова Д. В.</w:t>
      </w:r>
    </w:p>
    <w:p w14:paraId="7E3CF37C" w14:textId="77777777" w:rsidR="00F940B5" w:rsidRPr="00F940B5" w:rsidRDefault="00F940B5" w:rsidP="00F940B5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</w:t>
      </w:r>
      <w:r w:rsidRPr="00F940B5">
        <w:rPr>
          <w:rFonts w:eastAsia="Times New Roman"/>
          <w:lang w:eastAsia="ru-RU"/>
        </w:rPr>
        <w:t>4</w:t>
      </w:r>
    </w:p>
    <w:p w14:paraId="01BAD907" w14:textId="0A0BCF5B" w:rsidR="00F940B5" w:rsidRDefault="00F940B5" w:rsidP="00F940B5">
      <w:pPr>
        <w:pStyle w:val="1"/>
        <w:numPr>
          <w:ilvl w:val="0"/>
          <w:numId w:val="1"/>
        </w:numPr>
        <w:ind w:left="0" w:firstLine="709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lastRenderedPageBreak/>
        <w:t>Шифр маршрутной перестановки</w:t>
      </w:r>
    </w:p>
    <w:p w14:paraId="78248BB9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Сущность перестановочного шифрования состоит в том, что исходный текст (</w:t>
      </w:r>
      <w:r>
        <w:rPr>
          <w:i/>
          <w:iCs/>
          <w:lang w:eastAsia="ru-RU"/>
        </w:rPr>
        <w:t>М</w:t>
      </w:r>
      <w:r>
        <w:rPr>
          <w:lang w:eastAsia="ru-RU"/>
        </w:rPr>
        <w:t>) и зашифрованный текст (</w:t>
      </w:r>
      <w:r>
        <w:rPr>
          <w:i/>
          <w:iCs/>
          <w:lang w:eastAsia="ru-RU"/>
        </w:rPr>
        <w:t>С</w:t>
      </w:r>
      <w:r>
        <w:rPr>
          <w:lang w:eastAsia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14:paraId="2D114287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 xml:space="preserve">Одним из перестановочных шифров является шифр маршрутной перестановки. 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 </w:t>
      </w:r>
    </w:p>
    <w:p w14:paraId="0A320B70" w14:textId="77777777" w:rsidR="00F940B5" w:rsidRDefault="00F940B5" w:rsidP="00F940B5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Зашифрование</w:t>
      </w:r>
    </w:p>
    <w:p w14:paraId="3CED8BB9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В маршрутной перестановке ключом является маршрут перестановки, а также количество строк и столбцов, произведение которых должно быть больше или равно длине сообщения. Количество строк и столбцов равно 66, что позволяет записывать исходное текстовое сообщение длиной 4322 символа. Выбранный маршрут – «змейкой».</w:t>
      </w:r>
    </w:p>
    <w:p w14:paraId="00160F5A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В данном маршруте нечетные столбцы записываются сверху вниз, чётные – снизу вверх. Сам маршрут направляется слева направо. Функция, реализующая зашифрование текста шифром маршрутной перестановки представлена на рисунке 1.1.</w:t>
      </w:r>
    </w:p>
    <w:p w14:paraId="6957ACAF" w14:textId="586C0FDA" w:rsidR="00F940B5" w:rsidRDefault="00F940B5" w:rsidP="00F940B5">
      <w:pPr>
        <w:spacing w:before="280" w:after="280"/>
        <w:ind w:firstLine="0"/>
        <w:rPr>
          <w:lang w:eastAsia="ru-RU"/>
        </w:rPr>
      </w:pPr>
      <w:r w:rsidRPr="00F940B5">
        <w:rPr>
          <w:noProof/>
          <w:lang w:eastAsia="ru-RU"/>
        </w:rPr>
        <w:drawing>
          <wp:inline distT="0" distB="0" distL="0" distR="0" wp14:anchorId="44A8FF61" wp14:editId="1144DF5C">
            <wp:extent cx="5940425" cy="36709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B03B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1.1 – Функция зашифрования шифром маршрутной перестановки</w:t>
      </w:r>
    </w:p>
    <w:p w14:paraId="0DDDBC2D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Для зашифрования используется следующий текстовый документ на немецком языке, представленный на рисунке 1.2.</w:t>
      </w:r>
    </w:p>
    <w:p w14:paraId="0E88BDAD" w14:textId="23F9A43B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drawing>
          <wp:inline distT="0" distB="0" distL="0" distR="0" wp14:anchorId="3B1E3863" wp14:editId="0C628F02">
            <wp:extent cx="3844153" cy="73342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405" cy="7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5996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1.2 – Исходный текстовый документ</w:t>
      </w:r>
    </w:p>
    <w:p w14:paraId="16368AC3" w14:textId="77777777" w:rsidR="00F940B5" w:rsidRDefault="00F940B5" w:rsidP="00F940B5">
      <w:pPr>
        <w:spacing w:before="280" w:after="280"/>
        <w:rPr>
          <w:lang w:eastAsia="ru-RU"/>
        </w:rPr>
      </w:pPr>
      <w:r>
        <w:rPr>
          <w:lang w:eastAsia="ru-RU"/>
        </w:rPr>
        <w:t>Результат зашифрования маршрутной перестановкой записывается в файл, содержимое которого представлено на рисунке 1.3.</w:t>
      </w:r>
    </w:p>
    <w:p w14:paraId="45762851" w14:textId="7437DB00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drawing>
          <wp:inline distT="0" distB="0" distL="0" distR="0" wp14:anchorId="1DD98A1C" wp14:editId="73D92037">
            <wp:extent cx="4610098" cy="4191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422" cy="4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7E38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1.3 – Текст, зашифрованный маршрутным шифром</w:t>
      </w:r>
    </w:p>
    <w:p w14:paraId="44F81F88" w14:textId="77777777" w:rsidR="00F940B5" w:rsidRDefault="00F940B5" w:rsidP="00F940B5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Расшифрование</w:t>
      </w:r>
    </w:p>
    <w:p w14:paraId="7DDE818A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Для расшифрования необходимо знать маршрут и количество строк и столбцов. Далее необходимо выполнить тот же маршрут, но в обратном порядке, то есть справа налево, нечетные столбцы снизу вверх, а четные – сверху вниз. Функция, реализующая расшифрование шифра маршрутной перестановки, представлена на рисунке 1.4.</w:t>
      </w:r>
    </w:p>
    <w:p w14:paraId="5C1C82DE" w14:textId="3183B151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drawing>
          <wp:inline distT="0" distB="0" distL="0" distR="0" wp14:anchorId="24364493" wp14:editId="41D05C8A">
            <wp:extent cx="5095875" cy="35063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961" cy="35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62AD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1.4 – Функция расшифрования шифром маршрутной перестановки</w:t>
      </w:r>
    </w:p>
    <w:p w14:paraId="3137737F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В результате действия функции был получен текст, представленный на рисунке 1.5, идентичный открытому тексту, что свидетельствует о том, что алгоритм зашифрования и расшифрования работает корректно.</w:t>
      </w:r>
    </w:p>
    <w:p w14:paraId="37569126" w14:textId="089927E9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drawing>
          <wp:inline distT="0" distB="0" distL="0" distR="0" wp14:anchorId="769CBDCE" wp14:editId="5770AC5D">
            <wp:extent cx="3295217" cy="56197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778" cy="5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399F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1.5 – Текст, расшифрованный маршрутным шифром</w:t>
      </w:r>
    </w:p>
    <w:p w14:paraId="3CAE41EF" w14:textId="77777777" w:rsidR="00F940B5" w:rsidRDefault="00F940B5" w:rsidP="00F940B5">
      <w:pPr>
        <w:pStyle w:val="1"/>
        <w:numPr>
          <w:ilvl w:val="0"/>
          <w:numId w:val="1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Шифр множественной перестановки</w:t>
      </w:r>
    </w:p>
    <w:p w14:paraId="04243802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 xml:space="preserve">Для начала, рассмотрим шифр вертикальной перестановки. К особенностям вертикального шифра можно отнести следующие: </w:t>
      </w:r>
    </w:p>
    <w:p w14:paraId="7C855175" w14:textId="77777777" w:rsidR="00F940B5" w:rsidRDefault="00F940B5" w:rsidP="00F940B5">
      <w:pPr>
        <w:pStyle w:val="a3"/>
        <w:numPr>
          <w:ilvl w:val="0"/>
          <w:numId w:val="3"/>
        </w:numPr>
        <w:spacing w:after="0"/>
        <w:rPr>
          <w:lang w:eastAsia="ru-RU"/>
        </w:rPr>
      </w:pPr>
      <w:r>
        <w:rPr>
          <w:lang w:eastAsia="ru-RU"/>
        </w:rPr>
        <w:t xml:space="preserve">количество столбцов в таблице определяется длиной ключа; </w:t>
      </w:r>
    </w:p>
    <w:p w14:paraId="2192E034" w14:textId="77777777" w:rsidR="00F940B5" w:rsidRDefault="00F940B5" w:rsidP="00F940B5">
      <w:pPr>
        <w:pStyle w:val="a3"/>
        <w:numPr>
          <w:ilvl w:val="0"/>
          <w:numId w:val="3"/>
        </w:numPr>
        <w:spacing w:after="0"/>
        <w:rPr>
          <w:lang w:eastAsia="ru-RU"/>
        </w:rPr>
      </w:pPr>
      <w:r>
        <w:rPr>
          <w:lang w:eastAsia="ru-RU"/>
        </w:rPr>
        <w:t xml:space="preserve">маршрут вписывания: слева направо, сверху вниз; </w:t>
      </w:r>
    </w:p>
    <w:p w14:paraId="1AAFF78B" w14:textId="77777777" w:rsidR="00F940B5" w:rsidRDefault="00F940B5" w:rsidP="00F940B5">
      <w:pPr>
        <w:pStyle w:val="a3"/>
        <w:numPr>
          <w:ilvl w:val="0"/>
          <w:numId w:val="3"/>
        </w:numPr>
        <w:spacing w:after="0"/>
        <w:rPr>
          <w:lang w:eastAsia="ru-RU"/>
        </w:rPr>
      </w:pPr>
      <w:r>
        <w:rPr>
          <w:lang w:eastAsia="ru-RU"/>
        </w:rPr>
        <w:t xml:space="preserve">шифрограмма выписывается по столбцам в соответствии с их нумерацией (ключом). </w:t>
      </w:r>
    </w:p>
    <w:p w14:paraId="6BB8625D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Ключ задается в виде текста. Лексикографическое местоположение символов в ключевом выражении определяет порядок считывания столбцов.</w:t>
      </w:r>
    </w:p>
    <w:p w14:paraId="1BA285F2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 xml:space="preserve">Шифр множественной перестановки является усовершенствованным вариантом шифра вертикальной перестановки. В нём производится не только перестановка по строкам, но и по столбцам. То есть, производится минимум двукратная перестановка символов исходного текста. </w:t>
      </w:r>
    </w:p>
    <w:p w14:paraId="44F947A4" w14:textId="77777777" w:rsidR="00F940B5" w:rsidRDefault="00F940B5" w:rsidP="00F940B5">
      <w:pPr>
        <w:pStyle w:val="1"/>
        <w:numPr>
          <w:ilvl w:val="0"/>
          <w:numId w:val="4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Зашифрование</w:t>
      </w:r>
    </w:p>
    <w:p w14:paraId="2A3E374B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Для зашифрования необходима следующая информация: два ключевых слова, а также количество строк и столбцов в таблице, в которую будет вписано исходное сообщение, которое также должно быть больше или равно длине исходного сообщения. В случае, когда ключевые слова слишком короткие, они циклически повторяются. Далее записываются индексы строк и столбцов в соответствии с порядком символов в алфавите, после выполняется перестановка строк и далее столбцов. Функция, выполняющая зашифрование шифром множественной подстановки представлена на рисунке 2.1.</w:t>
      </w:r>
    </w:p>
    <w:p w14:paraId="2FDC147C" w14:textId="1224A826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lastRenderedPageBreak/>
        <w:drawing>
          <wp:inline distT="0" distB="0" distL="0" distR="0" wp14:anchorId="23537274" wp14:editId="5EC28AF0">
            <wp:extent cx="5940425" cy="4039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A387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2.1 – Функция зашифрования шифром множественной подстановки</w:t>
      </w:r>
    </w:p>
    <w:p w14:paraId="18303AA7" w14:textId="77777777" w:rsidR="00F940B5" w:rsidRDefault="00F940B5" w:rsidP="00F940B5">
      <w:pPr>
        <w:rPr>
          <w:lang w:eastAsia="ru-RU"/>
        </w:rPr>
      </w:pPr>
      <w:r>
        <w:rPr>
          <w:lang w:eastAsia="ru-RU"/>
        </w:rPr>
        <w:t>Результатом выполнения функции является зашифрованный текст, представленный на рисунке 2.2.</w:t>
      </w:r>
    </w:p>
    <w:p w14:paraId="0D46CC86" w14:textId="6580143C" w:rsidR="00F940B5" w:rsidRDefault="00F940B5" w:rsidP="00F940B5">
      <w:pPr>
        <w:spacing w:before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drawing>
          <wp:inline distT="0" distB="0" distL="0" distR="0" wp14:anchorId="7D952260" wp14:editId="6F6CCF64">
            <wp:extent cx="5485207" cy="48577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26" cy="4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D877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2.2 – Текст, зашифрованный множественным шифром</w:t>
      </w:r>
    </w:p>
    <w:p w14:paraId="371D3861" w14:textId="77777777" w:rsidR="00F940B5" w:rsidRDefault="00F940B5" w:rsidP="00F940B5">
      <w:pPr>
        <w:pStyle w:val="1"/>
        <w:numPr>
          <w:ilvl w:val="0"/>
          <w:numId w:val="4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Расшифрование</w:t>
      </w:r>
    </w:p>
    <w:p w14:paraId="7708B17C" w14:textId="77777777" w:rsidR="00F940B5" w:rsidRDefault="00F940B5" w:rsidP="00F940B5">
      <w:pPr>
        <w:rPr>
          <w:lang w:eastAsia="ru-RU"/>
        </w:rPr>
      </w:pPr>
      <w:r>
        <w:rPr>
          <w:lang w:eastAsia="ru-RU"/>
        </w:rPr>
        <w:t>Для расшифрования текста, зашифрованного шифром множественной подстановки, необходимо выполнить те же действия в обратном порядке. Необходимо знать ключевые слова и сам зашифрованный текст. Ключевые слова по аналогичному алгоритму повторяются циклически. Функция, реализующая расшифрование текста, представлена на рисунке 2.3.</w:t>
      </w:r>
    </w:p>
    <w:p w14:paraId="238DD07E" w14:textId="1BD0FDB5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 w:rsidRPr="00F940B5">
        <w:rPr>
          <w:noProof/>
          <w:lang w:eastAsia="ru-RU"/>
        </w:rPr>
        <w:lastRenderedPageBreak/>
        <w:drawing>
          <wp:inline distT="0" distB="0" distL="0" distR="0" wp14:anchorId="3BA1D7BB" wp14:editId="0F8F784A">
            <wp:extent cx="5940425" cy="3882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1BA" w14:textId="77777777" w:rsidR="00F940B5" w:rsidRDefault="00F940B5" w:rsidP="00F940B5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2.3 – Функция расшифрования шифра множественной подстановки</w:t>
      </w:r>
    </w:p>
    <w:p w14:paraId="3F2790FA" w14:textId="77777777" w:rsidR="00F940B5" w:rsidRDefault="00F940B5" w:rsidP="00F940B5">
      <w:pPr>
        <w:pStyle w:val="1"/>
        <w:numPr>
          <w:ilvl w:val="0"/>
          <w:numId w:val="1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Вывод</w:t>
      </w:r>
    </w:p>
    <w:p w14:paraId="6BF18EE6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 xml:space="preserve">Были рассмотрены два перестановочных шифра – маршрутная перестановка и множественная перестановка. С точки зрения криптоанализа, шифры не являются криптостойкими, так как уязвимы к частотному анализу. </w:t>
      </w:r>
    </w:p>
    <w:p w14:paraId="2D0403B8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 xml:space="preserve">При сравнении времени выполнения операций зашифрования и расшифрования для обоих шифров выясняется, что зашифрование шифром множественной подстановки быстрее зашифрования маршрутной перестановкой примерно на 40% при входных документах не длиннее 1 миллиона символов, но начинает замедляться при увеличении количества входных символов. </w:t>
      </w:r>
    </w:p>
    <w:p w14:paraId="0E0F6E8E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 xml:space="preserve">При зашифровании текстов длиннее 5 миллионов символов, маршрутная перестановка становится примерно в 2 раза быстрее множественной. </w:t>
      </w:r>
    </w:p>
    <w:p w14:paraId="011106B8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Следовательно, множественную целесообразно использовать для небольших документов (менее 1 миллиона символов).</w:t>
      </w:r>
    </w:p>
    <w:p w14:paraId="053B7F1D" w14:textId="77777777" w:rsidR="00F940B5" w:rsidRDefault="00F940B5" w:rsidP="00F940B5">
      <w:pPr>
        <w:spacing w:after="0"/>
        <w:rPr>
          <w:lang w:eastAsia="ru-RU"/>
        </w:rPr>
      </w:pPr>
      <w:r>
        <w:rPr>
          <w:lang w:eastAsia="ru-RU"/>
        </w:rPr>
        <w:t>При сравнении с подстановочными шифрами (моноалфавитным и таблицей Трисемуса) выясняется, что последние являются медленнее перестановочных примерно в 2-3 раза при любом количестве входных символов.</w:t>
      </w:r>
    </w:p>
    <w:p w14:paraId="22FDA0A9" w14:textId="56882CD7" w:rsidR="0074348A" w:rsidRDefault="00F940B5" w:rsidP="00F940B5">
      <w:r>
        <w:rPr>
          <w:lang w:eastAsia="ru-RU"/>
        </w:rPr>
        <w:t>Следовательно, учитывая, что криптостойкость подстановочных и перестановочных шифров примерно одинаковая, ввиду большего быстродействия целесообразно использовать перестановочные шифры</w:t>
      </w:r>
    </w:p>
    <w:sectPr w:rsidR="00743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B5"/>
    <w:rsid w:val="005C1D73"/>
    <w:rsid w:val="0074348A"/>
    <w:rsid w:val="00941DCD"/>
    <w:rsid w:val="009C7972"/>
    <w:rsid w:val="00F9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F2F2"/>
  <w15:chartTrackingRefBased/>
  <w15:docId w15:val="{FCE1155A-E536-4DCF-AEC9-410E6528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940B5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940B5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940B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F940B5"/>
    <w:pPr>
      <w:ind w:left="720"/>
      <w:contextualSpacing/>
    </w:pPr>
  </w:style>
  <w:style w:type="table" w:styleId="a4">
    <w:name w:val="Table Grid"/>
    <w:basedOn w:val="a1"/>
    <w:uiPriority w:val="39"/>
    <w:rsid w:val="00F940B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2</cp:revision>
  <dcterms:created xsi:type="dcterms:W3CDTF">2024-05-30T10:48:00Z</dcterms:created>
  <dcterms:modified xsi:type="dcterms:W3CDTF">2024-05-30T11:13:00Z</dcterms:modified>
</cp:coreProperties>
</file>