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16" w:rsidRDefault="00763C16" w:rsidP="00EB2984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Лекция </w:t>
      </w:r>
    </w:p>
    <w:p w:rsidR="00763C16" w:rsidRPr="00763C16" w:rsidRDefault="00763C16" w:rsidP="00EB2984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ОПИП, ПОИТ-3</w:t>
      </w:r>
    </w:p>
    <w:p w:rsidR="00763C16" w:rsidRDefault="00763C16" w:rsidP="00F158F6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763C16" w:rsidRPr="00EB2984" w:rsidRDefault="00763C16" w:rsidP="00EB2984">
      <w:pPr>
        <w:jc w:val="center"/>
        <w:rPr>
          <w:rFonts w:ascii="Courier New" w:hAnsi="Courier New" w:cs="Courier New"/>
          <w:b/>
          <w:noProof/>
          <w:sz w:val="28"/>
          <w:szCs w:val="28"/>
          <w:u w:val="single"/>
          <w:lang w:val="en-US" w:eastAsia="ru-RU"/>
        </w:rPr>
      </w:pPr>
      <w:r w:rsidRPr="00EB2984">
        <w:rPr>
          <w:rFonts w:ascii="Courier New" w:hAnsi="Courier New" w:cs="Courier New"/>
          <w:b/>
          <w:noProof/>
          <w:sz w:val="28"/>
          <w:szCs w:val="28"/>
          <w:u w:val="single"/>
          <w:lang w:val="en-US" w:eastAsia="ru-RU"/>
        </w:rPr>
        <w:t>Indexed DataBase</w:t>
      </w:r>
    </w:p>
    <w:p w:rsidR="00763C16" w:rsidRPr="00763C16" w:rsidRDefault="00763C16" w:rsidP="00F158F6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D3278D" w:rsidRPr="00D3278D" w:rsidRDefault="00763C16" w:rsidP="00F158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763C16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F158F6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СУБД, встроенная в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web</w:t>
      </w:r>
      <w:r w:rsidRPr="00F158F6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br</w:t>
      </w:r>
      <w:r w:rsidR="00F158F6">
        <w:rPr>
          <w:rFonts w:ascii="Courier New" w:hAnsi="Courier New" w:cs="Courier New"/>
          <w:noProof/>
          <w:sz w:val="28"/>
          <w:szCs w:val="28"/>
          <w:lang w:val="en-US" w:eastAsia="ru-RU"/>
        </w:rPr>
        <w:t>o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wser</w:t>
      </w:r>
      <w:r w:rsidR="00F158F6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 w:rsidR="00B229EC">
        <w:rPr>
          <w:rFonts w:ascii="Courier New" w:hAnsi="Courier New" w:cs="Courier New"/>
          <w:noProof/>
          <w:sz w:val="28"/>
          <w:szCs w:val="28"/>
          <w:lang w:eastAsia="ru-RU"/>
        </w:rPr>
        <w:t xml:space="preserve"> N</w:t>
      </w:r>
      <w:r w:rsidR="00B229EC">
        <w:rPr>
          <w:rFonts w:ascii="Courier New" w:hAnsi="Courier New" w:cs="Courier New"/>
          <w:noProof/>
          <w:sz w:val="28"/>
          <w:szCs w:val="28"/>
          <w:lang w:val="en-US" w:eastAsia="ru-RU"/>
        </w:rPr>
        <w:t>oS</w:t>
      </w:r>
      <w:r w:rsidR="00B229EC">
        <w:rPr>
          <w:rFonts w:ascii="Courier New" w:hAnsi="Courier New" w:cs="Courier New"/>
          <w:noProof/>
          <w:sz w:val="28"/>
          <w:szCs w:val="28"/>
          <w:lang w:eastAsia="ru-RU"/>
        </w:rPr>
        <w:t>QL, система индекированных хранилищ,</w:t>
      </w:r>
      <w:r w:rsidR="00F158F6">
        <w:rPr>
          <w:rFonts w:ascii="Courier New" w:hAnsi="Courier New" w:cs="Courier New"/>
          <w:noProof/>
          <w:sz w:val="28"/>
          <w:szCs w:val="28"/>
          <w:lang w:eastAsia="ru-RU"/>
        </w:rPr>
        <w:t xml:space="preserve"> формат данных </w:t>
      </w:r>
      <w:r w:rsidR="00F158F6">
        <w:rPr>
          <w:rFonts w:ascii="Courier New" w:hAnsi="Courier New" w:cs="Courier New"/>
          <w:noProof/>
          <w:sz w:val="28"/>
          <w:szCs w:val="28"/>
          <w:lang w:val="en-US" w:eastAsia="ru-RU"/>
        </w:rPr>
        <w:t>JSON</w:t>
      </w:r>
      <w:r w:rsidR="00F158F6">
        <w:rPr>
          <w:rFonts w:ascii="Courier New" w:hAnsi="Courier New" w:cs="Courier New"/>
          <w:noProof/>
          <w:sz w:val="28"/>
          <w:szCs w:val="28"/>
          <w:lang w:eastAsia="ru-RU"/>
        </w:rPr>
        <w:t>, JavaScript API, асинхронная работа,</w:t>
      </w:r>
      <w:r w:rsidR="00B229EC">
        <w:rPr>
          <w:rFonts w:ascii="Courier New" w:hAnsi="Courier New" w:cs="Courier New"/>
          <w:noProof/>
          <w:sz w:val="28"/>
          <w:szCs w:val="28"/>
          <w:lang w:eastAsia="ru-RU"/>
        </w:rPr>
        <w:t xml:space="preserve"> транзакционная модель</w:t>
      </w:r>
      <w:r w:rsidR="00D3278D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 w:rsidR="00596B6C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8354EF">
        <w:rPr>
          <w:rFonts w:ascii="Courier New" w:hAnsi="Courier New" w:cs="Courier New"/>
          <w:noProof/>
          <w:sz w:val="28"/>
          <w:szCs w:val="28"/>
          <w:lang w:eastAsia="ru-RU"/>
        </w:rPr>
        <w:t xml:space="preserve">поддерживается </w:t>
      </w:r>
      <w:r w:rsidR="00596B6C">
        <w:rPr>
          <w:rFonts w:ascii="Courier New" w:hAnsi="Courier New" w:cs="Courier New"/>
          <w:noProof/>
          <w:sz w:val="28"/>
          <w:szCs w:val="28"/>
          <w:lang w:eastAsia="ru-RU"/>
        </w:rPr>
        <w:t xml:space="preserve"> курсор,</w:t>
      </w:r>
      <w:r w:rsid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 использует события </w:t>
      </w:r>
      <w:r w:rsidR="00D3278D">
        <w:rPr>
          <w:rFonts w:ascii="Courier New" w:hAnsi="Courier New" w:cs="Courier New"/>
          <w:noProof/>
          <w:sz w:val="28"/>
          <w:szCs w:val="28"/>
          <w:lang w:val="en-US" w:eastAsia="ru-RU"/>
        </w:rPr>
        <w:t>DOM</w:t>
      </w:r>
      <w:r w:rsidR="00D3278D" w:rsidRP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об уведомлении </w:t>
      </w:r>
      <w:r w:rsidR="00D3278D">
        <w:rPr>
          <w:rFonts w:ascii="Courier New" w:hAnsi="Courier New" w:cs="Courier New"/>
          <w:noProof/>
          <w:sz w:val="28"/>
          <w:szCs w:val="28"/>
          <w:lang w:val="en-US" w:eastAsia="ru-RU"/>
        </w:rPr>
        <w:t>javascrpt</w:t>
      </w:r>
      <w:r w:rsidR="00D3278D" w:rsidRPr="00D3278D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 w:rsidR="00D3278D">
        <w:rPr>
          <w:rFonts w:ascii="Courier New" w:hAnsi="Courier New" w:cs="Courier New"/>
          <w:noProof/>
          <w:sz w:val="28"/>
          <w:szCs w:val="28"/>
          <w:lang w:eastAsia="ru-RU"/>
        </w:rPr>
        <w:t>приложения</w:t>
      </w:r>
      <w:r w:rsidR="00EB2984" w:rsidRPr="00EB2984">
        <w:rPr>
          <w:rFonts w:ascii="Courier New" w:hAnsi="Courier New" w:cs="Courier New"/>
          <w:noProof/>
          <w:sz w:val="28"/>
          <w:szCs w:val="28"/>
          <w:lang w:eastAsia="ru-RU"/>
        </w:rPr>
        <w:t xml:space="preserve"> (</w:t>
      </w:r>
      <w:r w:rsidR="00EB2984">
        <w:rPr>
          <w:rFonts w:ascii="Courier New" w:hAnsi="Courier New" w:cs="Courier New"/>
          <w:noProof/>
          <w:sz w:val="28"/>
          <w:szCs w:val="28"/>
          <w:lang w:val="en-US" w:eastAsia="ru-RU"/>
        </w:rPr>
        <w:t>error</w:t>
      </w:r>
      <w:r w:rsidR="00EB2984" w:rsidRPr="00EB2984">
        <w:rPr>
          <w:rFonts w:ascii="Courier New" w:hAnsi="Courier New" w:cs="Courier New"/>
          <w:noProof/>
          <w:sz w:val="28"/>
          <w:szCs w:val="28"/>
          <w:lang w:eastAsia="ru-RU"/>
        </w:rPr>
        <w:t>/</w:t>
      </w:r>
      <w:r w:rsidR="00EB2984">
        <w:rPr>
          <w:rFonts w:ascii="Courier New" w:hAnsi="Courier New" w:cs="Courier New"/>
          <w:noProof/>
          <w:sz w:val="28"/>
          <w:szCs w:val="28"/>
          <w:lang w:val="en-US" w:eastAsia="ru-RU"/>
        </w:rPr>
        <w:t>succes</w:t>
      </w:r>
      <w:r w:rsidR="00EB2984" w:rsidRPr="00EB2984">
        <w:rPr>
          <w:rFonts w:ascii="Courier New" w:hAnsi="Courier New" w:cs="Courier New"/>
          <w:noProof/>
          <w:sz w:val="28"/>
          <w:szCs w:val="28"/>
          <w:lang w:eastAsia="ru-RU"/>
        </w:rPr>
        <w:t>)</w:t>
      </w:r>
      <w:r w:rsidR="00B229EC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</w:p>
    <w:p w:rsidR="00D3278D" w:rsidRPr="00D3278D" w:rsidRDefault="00D3278D" w:rsidP="00F158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D3278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D3278D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D3278D">
        <w:rPr>
          <w:rFonts w:ascii="Courier New" w:hAnsi="Courier New" w:cs="Courier New"/>
          <w:noProof/>
          <w:sz w:val="28"/>
          <w:szCs w:val="28"/>
          <w:lang w:eastAsia="ru-RU"/>
        </w:rPr>
        <w:t>стандарт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W</w:t>
      </w:r>
      <w:r w:rsidRPr="00D3278D">
        <w:rPr>
          <w:rFonts w:ascii="Courier New" w:hAnsi="Courier New" w:cs="Courier New"/>
          <w:noProof/>
          <w:sz w:val="28"/>
          <w:szCs w:val="28"/>
          <w:lang w:eastAsia="ru-RU"/>
        </w:rPr>
        <w:t>3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C</w:t>
      </w:r>
      <w:r w:rsidRPr="00D3278D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</w:p>
    <w:p w:rsidR="00D3278D" w:rsidRDefault="00D3278D" w:rsidP="00D3278D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763C1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78D" w:rsidRPr="00D3278D" w:rsidRDefault="00D3278D" w:rsidP="00D3278D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763C16" w:rsidRPr="00D3278D" w:rsidRDefault="00D3278D" w:rsidP="00F158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D3278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D3278D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D3278D">
        <w:rPr>
          <w:rFonts w:ascii="Courier New" w:hAnsi="Courier New" w:cs="Courier New"/>
          <w:noProof/>
          <w:sz w:val="28"/>
          <w:szCs w:val="28"/>
          <w:lang w:eastAsia="ru-RU"/>
        </w:rPr>
        <w:t>поддерживается большинством браузеров</w:t>
      </w:r>
      <w:r w:rsidR="008354EF">
        <w:rPr>
          <w:rFonts w:ascii="Courier New" w:hAnsi="Courier New" w:cs="Courier New"/>
          <w:noProof/>
          <w:sz w:val="28"/>
          <w:szCs w:val="28"/>
          <w:lang w:eastAsia="ru-RU"/>
        </w:rPr>
        <w:t xml:space="preserve">, в т.ч. </w:t>
      </w:r>
      <w:r w:rsidR="008354EF">
        <w:rPr>
          <w:rFonts w:ascii="Courier New" w:hAnsi="Courier New" w:cs="Courier New"/>
          <w:noProof/>
          <w:sz w:val="28"/>
          <w:szCs w:val="28"/>
          <w:lang w:val="en-US" w:eastAsia="ru-RU"/>
        </w:rPr>
        <w:t>Android</w:t>
      </w:r>
      <w:r w:rsidR="00B229EC" w:rsidRP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F158F6" w:rsidRP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   </w:t>
      </w:r>
      <w:r w:rsidR="00763C16" w:rsidRPr="00D3278D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763C16" w:rsidRPr="00D3278D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 </w:t>
      </w:r>
    </w:p>
    <w:p w:rsidR="00763C16" w:rsidRDefault="00F158F6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91300" cy="27146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8F6" w:rsidRDefault="00F158F6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254BC" w:rsidRDefault="00E254BC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254BC" w:rsidRDefault="00E254BC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254BC" w:rsidRDefault="00E254BC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254BC" w:rsidRDefault="00E254BC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254BC" w:rsidRDefault="00E254BC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254BC" w:rsidRPr="00F158F6" w:rsidRDefault="00E254BC" w:rsidP="00F158F6">
      <w:pPr>
        <w:pStyle w:val="a3"/>
        <w:ind w:left="360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763C16" w:rsidRDefault="00763C16" w:rsidP="00F158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763C16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F158F6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="00EB2984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="00EB2984">
        <w:rPr>
          <w:rFonts w:ascii="Courier New" w:hAnsi="Courier New" w:cs="Courier New"/>
          <w:noProof/>
          <w:sz w:val="28"/>
          <w:szCs w:val="28"/>
          <w:lang w:eastAsia="ru-RU"/>
        </w:rPr>
        <w:t xml:space="preserve">в </w:t>
      </w:r>
      <w:r w:rsidR="00EB2984">
        <w:rPr>
          <w:rFonts w:ascii="Courier New" w:hAnsi="Courier New" w:cs="Courier New"/>
          <w:noProof/>
          <w:sz w:val="28"/>
          <w:szCs w:val="28"/>
          <w:lang w:val="en-US" w:eastAsia="ru-RU"/>
        </w:rPr>
        <w:t>Chrome</w:t>
      </w:r>
      <w:r w:rsidR="00EB2984" w:rsidRPr="00EB2984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EB2984">
        <w:rPr>
          <w:rFonts w:ascii="Courier New" w:hAnsi="Courier New" w:cs="Courier New"/>
          <w:noProof/>
          <w:sz w:val="28"/>
          <w:szCs w:val="28"/>
          <w:lang w:eastAsia="ru-RU"/>
        </w:rPr>
        <w:t xml:space="preserve">можно увидеть в режиме </w:t>
      </w:r>
      <w:r w:rsidR="00E254BC" w:rsidRPr="00E254BC">
        <w:rPr>
          <w:rFonts w:ascii="Courier New" w:hAnsi="Courier New" w:cs="Courier New"/>
          <w:noProof/>
          <w:sz w:val="28"/>
          <w:szCs w:val="28"/>
          <w:lang w:eastAsia="ru-RU"/>
        </w:rPr>
        <w:t xml:space="preserve">                                   </w:t>
      </w:r>
      <w:r w:rsidR="00EB2984" w:rsidRPr="00E254BC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t>Просмотреть код/</w:t>
      </w:r>
      <w:r w:rsidR="00EB2984" w:rsidRPr="00E254BC">
        <w:rPr>
          <w:rFonts w:ascii="Courier New" w:hAnsi="Courier New" w:cs="Courier New"/>
          <w:b/>
          <w:i/>
          <w:noProof/>
          <w:sz w:val="28"/>
          <w:szCs w:val="28"/>
          <w:lang w:val="en-US" w:eastAsia="ru-RU"/>
        </w:rPr>
        <w:t>Application</w:t>
      </w:r>
      <w:r w:rsidR="00E254BC" w:rsidRPr="00E254BC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t>/</w:t>
      </w:r>
      <w:r w:rsidR="00E254BC" w:rsidRPr="00E254BC">
        <w:rPr>
          <w:rFonts w:ascii="Courier New" w:hAnsi="Courier New" w:cs="Courier New"/>
          <w:b/>
          <w:i/>
          <w:noProof/>
          <w:sz w:val="28"/>
          <w:szCs w:val="28"/>
          <w:lang w:val="en-US" w:eastAsia="ru-RU"/>
        </w:rPr>
        <w:t>Storage</w:t>
      </w:r>
      <w:r w:rsidR="00E254BC" w:rsidRPr="00E254BC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t>/</w:t>
      </w:r>
      <w:r w:rsidR="00E254BC" w:rsidRPr="00E254BC">
        <w:rPr>
          <w:rFonts w:ascii="Courier New" w:hAnsi="Courier New" w:cs="Courier New"/>
          <w:b/>
          <w:i/>
          <w:noProof/>
          <w:sz w:val="28"/>
          <w:szCs w:val="28"/>
          <w:lang w:val="en-US" w:eastAsia="ru-RU"/>
        </w:rPr>
        <w:t>IndexedDB</w:t>
      </w:r>
      <w:r w:rsidR="00EB2984">
        <w:rPr>
          <w:rFonts w:ascii="Courier New" w:hAnsi="Courier New" w:cs="Courier New"/>
          <w:noProof/>
          <w:sz w:val="28"/>
          <w:szCs w:val="28"/>
          <w:lang w:eastAsia="ru-RU"/>
        </w:rPr>
        <w:t xml:space="preserve">. </w:t>
      </w:r>
      <w:r w:rsidR="00EB2984">
        <w:rPr>
          <w:rFonts w:ascii="Courier New" w:hAnsi="Courier New" w:cs="Courier New"/>
          <w:b/>
          <w:noProof/>
          <w:sz w:val="28"/>
          <w:szCs w:val="28"/>
          <w:lang w:eastAsia="ru-RU"/>
        </w:rPr>
        <w:tab/>
      </w:r>
      <w:r w:rsidR="00EB2984">
        <w:rPr>
          <w:rFonts w:ascii="Courier New" w:hAnsi="Courier New" w:cs="Courier New"/>
          <w:b/>
          <w:noProof/>
          <w:sz w:val="28"/>
          <w:szCs w:val="28"/>
          <w:lang w:eastAsia="ru-RU"/>
        </w:rPr>
        <w:tab/>
      </w:r>
    </w:p>
    <w:p w:rsidR="00EB2984" w:rsidRDefault="00E254BC" w:rsidP="00EB2984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3370" cy="2654935"/>
            <wp:effectExtent l="19050" t="19050" r="2413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654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2984" w:rsidRDefault="00E254BC" w:rsidP="00EB2984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931795"/>
            <wp:effectExtent l="19050" t="19050" r="2794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31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7BCF" w:rsidRDefault="00E57BCF" w:rsidP="00EB2984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57BCF" w:rsidRDefault="00E57BCF" w:rsidP="00EB2984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763C16" w:rsidRPr="00EB77C3" w:rsidRDefault="00D112E0" w:rsidP="00F158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763C16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F158F6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Pr="00D112E0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D112E0">
        <w:rPr>
          <w:rFonts w:ascii="Courier New" w:hAnsi="Courier New" w:cs="Courier New"/>
          <w:noProof/>
          <w:sz w:val="28"/>
          <w:szCs w:val="28"/>
          <w:lang w:val="en-US" w:eastAsia="ru-RU"/>
        </w:rPr>
        <w:t>JS</w:t>
      </w:r>
      <w:r w:rsidRPr="00D112E0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D112E0">
        <w:rPr>
          <w:rFonts w:ascii="Courier New" w:hAnsi="Courier New" w:cs="Courier New"/>
          <w:noProof/>
          <w:sz w:val="28"/>
          <w:szCs w:val="28"/>
          <w:lang w:val="en-US" w:eastAsia="ru-RU"/>
        </w:rPr>
        <w:t>API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 w:rsidR="00EB77C3">
        <w:rPr>
          <w:rFonts w:ascii="Courier New" w:hAnsi="Courier New" w:cs="Courier New"/>
          <w:noProof/>
          <w:sz w:val="28"/>
          <w:szCs w:val="28"/>
          <w:lang w:eastAsia="ru-RU"/>
        </w:rPr>
        <w:t xml:space="preserve">проверка браузера </w:t>
      </w:r>
    </w:p>
    <w:p w:rsidR="00EB77C3" w:rsidRDefault="00EB77C3" w:rsidP="00EB77C3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093304"/>
            <wp:effectExtent l="19050" t="19050" r="889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41" cy="1095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2E0" w:rsidRDefault="00D112E0" w:rsidP="00D112E0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57BCF" w:rsidRDefault="00E57BCF" w:rsidP="00D112E0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57BCF" w:rsidRDefault="00E57BCF" w:rsidP="00D112E0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D77AC" w:rsidRDefault="00ED77AC" w:rsidP="00ED77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ED77AC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Pr="00ED77AC">
        <w:rPr>
          <w:rFonts w:ascii="Courier New" w:hAnsi="Courier New" w:cs="Courier New"/>
          <w:noProof/>
          <w:sz w:val="28"/>
          <w:szCs w:val="28"/>
          <w:lang w:eastAsia="ru-RU"/>
        </w:rPr>
        <w:t>создание и модификация БД</w:t>
      </w:r>
    </w:p>
    <w:p w:rsidR="00ED77AC" w:rsidRDefault="00ED77AC" w:rsidP="00ED77AC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544445"/>
            <wp:effectExtent l="19050" t="19050" r="27940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4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77AC" w:rsidRPr="00ED77AC" w:rsidRDefault="00ED77AC" w:rsidP="00ED77AC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</w:p>
    <w:p w:rsidR="000B48A9" w:rsidRPr="000B48A9" w:rsidRDefault="000B48A9" w:rsidP="000B48A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ED77AC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запись в БД</w:t>
      </w:r>
    </w:p>
    <w:p w:rsidR="000B48A9" w:rsidRDefault="00596B6C" w:rsidP="000B48A9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76240" cy="4810760"/>
            <wp:effectExtent l="19050" t="19050" r="10160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81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7AAB" w:rsidRPr="00A57AAB" w:rsidRDefault="00A57AAB" w:rsidP="00A57A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ED77AC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читать из БД</w:t>
      </w:r>
      <w:r w:rsidR="008A5850">
        <w:rPr>
          <w:rFonts w:ascii="Courier New" w:hAnsi="Courier New" w:cs="Courier New"/>
          <w:noProof/>
          <w:sz w:val="28"/>
          <w:szCs w:val="28"/>
          <w:lang w:eastAsia="ru-RU"/>
        </w:rPr>
        <w:t xml:space="preserve"> по идентификатору </w:t>
      </w:r>
    </w:p>
    <w:p w:rsidR="00A57AAB" w:rsidRDefault="00605414" w:rsidP="00A57AAB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3550" cy="4651513"/>
            <wp:effectExtent l="19050" t="19050" r="12700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07" cy="466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5414" w:rsidRPr="00A57AAB" w:rsidRDefault="00605414" w:rsidP="006054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605414">
        <w:rPr>
          <w:rFonts w:ascii="Courier New" w:hAnsi="Courier New" w:cs="Courier New"/>
          <w:noProof/>
          <w:sz w:val="28"/>
          <w:szCs w:val="28"/>
          <w:lang w:eastAsia="ru-RU"/>
        </w:rPr>
        <w:t xml:space="preserve">: удалить </w:t>
      </w:r>
      <w:r w:rsidR="00CB13CB">
        <w:rPr>
          <w:rFonts w:ascii="Courier New" w:hAnsi="Courier New" w:cs="Courier New"/>
          <w:noProof/>
          <w:sz w:val="28"/>
          <w:szCs w:val="28"/>
          <w:lang w:eastAsia="ru-RU"/>
        </w:rPr>
        <w:t>из</w:t>
      </w:r>
      <w:r w:rsidRPr="00605414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БД по идентификатору </w:t>
      </w:r>
    </w:p>
    <w:p w:rsidR="00A57AAB" w:rsidRDefault="00605414" w:rsidP="00A57AAB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3555" cy="3956050"/>
            <wp:effectExtent l="19050" t="19050" r="1079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95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857" w:rsidRPr="00B03CAA" w:rsidRDefault="00E64857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605414">
        <w:rPr>
          <w:rFonts w:ascii="Courier New" w:hAnsi="Courier New" w:cs="Courier New"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читать из БД с помощью курсора без индекса</w:t>
      </w:r>
    </w:p>
    <w:p w:rsidR="00E64857" w:rsidRPr="00E64857" w:rsidRDefault="00E64857" w:rsidP="00E64857">
      <w:pPr>
        <w:ind w:left="357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22470" cy="3796665"/>
            <wp:effectExtent l="19050" t="19050" r="1143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796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49B6" w:rsidRPr="00A749B6" w:rsidRDefault="00A749B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605414">
        <w:rPr>
          <w:rFonts w:ascii="Courier New" w:hAnsi="Courier New" w:cs="Courier New"/>
          <w:noProof/>
          <w:sz w:val="28"/>
          <w:szCs w:val="28"/>
          <w:lang w:eastAsia="ru-RU"/>
        </w:rPr>
        <w:t xml:space="preserve">: </w:t>
      </w:r>
      <w:r w:rsidR="00B03CAA">
        <w:rPr>
          <w:rFonts w:ascii="Courier New" w:hAnsi="Courier New" w:cs="Courier New"/>
          <w:noProof/>
          <w:sz w:val="28"/>
          <w:szCs w:val="28"/>
          <w:lang w:eastAsia="ru-RU"/>
        </w:rPr>
        <w:t>читать из БД по индексу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B03CAA">
        <w:rPr>
          <w:rFonts w:ascii="Courier New" w:hAnsi="Courier New" w:cs="Courier New"/>
          <w:noProof/>
          <w:sz w:val="28"/>
          <w:szCs w:val="28"/>
          <w:lang w:eastAsia="ru-RU"/>
        </w:rPr>
        <w:t>(только перв</w:t>
      </w:r>
      <w:r w:rsidR="00CB13CB">
        <w:rPr>
          <w:rFonts w:ascii="Courier New" w:hAnsi="Courier New" w:cs="Courier New"/>
          <w:noProof/>
          <w:sz w:val="28"/>
          <w:szCs w:val="28"/>
          <w:lang w:eastAsia="ru-RU"/>
        </w:rPr>
        <w:t>ый</w:t>
      </w:r>
      <w:r w:rsidR="00B03CAA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CB13CB">
        <w:rPr>
          <w:rFonts w:ascii="Courier New" w:hAnsi="Courier New" w:cs="Courier New"/>
          <w:noProof/>
          <w:sz w:val="28"/>
          <w:szCs w:val="28"/>
          <w:lang w:eastAsia="ru-RU"/>
        </w:rPr>
        <w:t>объект</w:t>
      </w:r>
      <w:r w:rsidR="00B03CAA">
        <w:rPr>
          <w:rFonts w:ascii="Courier New" w:hAnsi="Courier New" w:cs="Courier New"/>
          <w:noProof/>
          <w:sz w:val="28"/>
          <w:szCs w:val="28"/>
          <w:lang w:eastAsia="ru-RU"/>
        </w:rPr>
        <w:t>)</w:t>
      </w:r>
    </w:p>
    <w:p w:rsidR="00A749B6" w:rsidRDefault="00B03CAA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257" cy="2365513"/>
            <wp:effectExtent l="19050" t="19050" r="1968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059" cy="2370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64857" w:rsidRDefault="00E64857" w:rsidP="00A749B6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bookmarkStart w:id="0" w:name="_GoBack"/>
      <w:bookmarkEnd w:id="0"/>
    </w:p>
    <w:p w:rsidR="00B03CAA" w:rsidRPr="00B03CAA" w:rsidRDefault="00B03CAA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IndexedDB</w:t>
      </w:r>
      <w:r w:rsidRPr="00605414">
        <w:rPr>
          <w:rFonts w:ascii="Courier New" w:hAnsi="Courier New" w:cs="Courier New"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читать из БД по индексу с помощью курсора</w:t>
      </w:r>
      <w:r w:rsidR="00CB13CB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 w:rsidR="00CB13CB" w:rsidRPr="00CB13CB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="00CB13CB">
        <w:rPr>
          <w:rFonts w:ascii="Courier New" w:hAnsi="Courier New" w:cs="Courier New"/>
          <w:noProof/>
          <w:sz w:val="28"/>
          <w:szCs w:val="28"/>
          <w:lang w:eastAsia="ru-RU"/>
        </w:rPr>
        <w:t>режимы  (</w:t>
      </w:r>
      <w:r w:rsidR="00CB13CB">
        <w:rPr>
          <w:rFonts w:ascii="Courier New" w:hAnsi="Courier New" w:cs="Courier New"/>
          <w:noProof/>
          <w:sz w:val="28"/>
          <w:szCs w:val="28"/>
          <w:lang w:val="en-US" w:eastAsia="ru-RU"/>
        </w:rPr>
        <w:t>IDBKeyRange</w:t>
      </w:r>
      <w:r w:rsidR="00CB13CB">
        <w:rPr>
          <w:rFonts w:ascii="Courier New" w:hAnsi="Courier New" w:cs="Courier New"/>
          <w:noProof/>
          <w:sz w:val="28"/>
          <w:szCs w:val="28"/>
          <w:lang w:eastAsia="ru-RU"/>
        </w:rPr>
        <w:t>)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B03CAA" w:rsidRDefault="00CB13CB" w:rsidP="00B03CAA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9085" cy="3150704"/>
            <wp:effectExtent l="19050" t="19050" r="1841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84" cy="3167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3CAA" w:rsidRDefault="00CB13CB" w:rsidP="00B03CAA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9096" cy="2583815"/>
            <wp:effectExtent l="19050" t="19050" r="2667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774" cy="261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3CAA" w:rsidRPr="00B03CAA" w:rsidRDefault="00B03CAA" w:rsidP="00B03CAA">
      <w:p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D77AC" w:rsidRDefault="00ED77AC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D77AC" w:rsidRDefault="00ED77AC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D77AC" w:rsidRDefault="00ED77AC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ED77AC" w:rsidRDefault="00ED77AC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763C16" w:rsidRPr="00ED77AC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ED77AC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</w:t>
      </w:r>
    </w:p>
    <w:p w:rsidR="00763C16" w:rsidRPr="00F158F6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</w:t>
      </w:r>
    </w:p>
    <w:p w:rsidR="00763C16" w:rsidRPr="00F158F6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</w:t>
      </w:r>
    </w:p>
    <w:p w:rsidR="00763C16" w:rsidRPr="00F158F6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</w:t>
      </w:r>
    </w:p>
    <w:p w:rsidR="00763C16" w:rsidRPr="00F158F6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</w:t>
      </w:r>
    </w:p>
    <w:p w:rsidR="00763C16" w:rsidRPr="00F158F6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</w:t>
      </w:r>
    </w:p>
    <w:p w:rsidR="00763C16" w:rsidRPr="008354EF" w:rsidRDefault="00763C16" w:rsidP="00E648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354EF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Bb</w:t>
      </w:r>
    </w:p>
    <w:p w:rsidR="00763C16" w:rsidRPr="00F158F6" w:rsidRDefault="00763C16" w:rsidP="00F158F6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</w:p>
    <w:p w:rsidR="00642F6A" w:rsidRPr="00763C16" w:rsidRDefault="008354EF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013843" w:rsidRPr="00763C16" w:rsidRDefault="00013843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763C16" w:rsidRPr="00763C16" w:rsidRDefault="00763C16" w:rsidP="00F158F6">
      <w:pPr>
        <w:jc w:val="both"/>
        <w:rPr>
          <w:rFonts w:ascii="Courier New" w:hAnsi="Courier New" w:cs="Courier New"/>
          <w:sz w:val="28"/>
          <w:szCs w:val="28"/>
        </w:rPr>
      </w:pPr>
    </w:p>
    <w:p w:rsidR="00013843" w:rsidRPr="00763C16" w:rsidRDefault="00013843" w:rsidP="00F158F6">
      <w:pPr>
        <w:jc w:val="both"/>
        <w:rPr>
          <w:rFonts w:ascii="Courier New" w:hAnsi="Courier New" w:cs="Courier New"/>
          <w:sz w:val="28"/>
          <w:szCs w:val="28"/>
        </w:rPr>
      </w:pPr>
      <w:r w:rsidRPr="00763C1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24550" cy="4391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13843" w:rsidRPr="00763C16" w:rsidSect="00F158F6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F2B" w:rsidRDefault="00B11F2B" w:rsidP="00B11F2B">
      <w:pPr>
        <w:spacing w:after="0" w:line="240" w:lineRule="auto"/>
      </w:pPr>
      <w:r>
        <w:separator/>
      </w:r>
    </w:p>
  </w:endnote>
  <w:endnote w:type="continuationSeparator" w:id="0">
    <w:p w:rsidR="00B11F2B" w:rsidRDefault="00B11F2B" w:rsidP="00B1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5051131"/>
      <w:docPartObj>
        <w:docPartGallery w:val="Page Numbers (Bottom of Page)"/>
        <w:docPartUnique/>
      </w:docPartObj>
    </w:sdtPr>
    <w:sdtContent>
      <w:p w:rsidR="00B11F2B" w:rsidRDefault="00154666">
        <w:pPr>
          <w:pStyle w:val="a6"/>
          <w:jc w:val="right"/>
        </w:pPr>
        <w:r>
          <w:fldChar w:fldCharType="begin"/>
        </w:r>
        <w:r w:rsidR="00B11F2B">
          <w:instrText>PAGE   \* MERGEFORMAT</w:instrText>
        </w:r>
        <w:r>
          <w:fldChar w:fldCharType="separate"/>
        </w:r>
        <w:r w:rsidR="008354EF">
          <w:rPr>
            <w:noProof/>
          </w:rPr>
          <w:t>2</w:t>
        </w:r>
        <w:r>
          <w:fldChar w:fldCharType="end"/>
        </w:r>
      </w:p>
    </w:sdtContent>
  </w:sdt>
  <w:p w:rsidR="00B11F2B" w:rsidRDefault="00B11F2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F2B" w:rsidRDefault="00B11F2B" w:rsidP="00B11F2B">
      <w:pPr>
        <w:spacing w:after="0" w:line="240" w:lineRule="auto"/>
      </w:pPr>
      <w:r>
        <w:separator/>
      </w:r>
    </w:p>
  </w:footnote>
  <w:footnote w:type="continuationSeparator" w:id="0">
    <w:p w:rsidR="00B11F2B" w:rsidRDefault="00B11F2B" w:rsidP="00B11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1447"/>
    <w:multiLevelType w:val="hybridMultilevel"/>
    <w:tmpl w:val="F1FAA5C4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2E46"/>
    <w:multiLevelType w:val="hybridMultilevel"/>
    <w:tmpl w:val="2D4E4D50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D7486"/>
    <w:multiLevelType w:val="hybridMultilevel"/>
    <w:tmpl w:val="481AA546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709B7"/>
    <w:multiLevelType w:val="hybridMultilevel"/>
    <w:tmpl w:val="1F36BB4C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F097A"/>
    <w:multiLevelType w:val="hybridMultilevel"/>
    <w:tmpl w:val="0B147CD2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06E06"/>
    <w:multiLevelType w:val="hybridMultilevel"/>
    <w:tmpl w:val="B97A3004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83C1A"/>
    <w:multiLevelType w:val="hybridMultilevel"/>
    <w:tmpl w:val="65525FF6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7591B"/>
    <w:multiLevelType w:val="hybridMultilevel"/>
    <w:tmpl w:val="8F36AFE0"/>
    <w:lvl w:ilvl="0" w:tplc="0CB0F73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DD0"/>
    <w:rsid w:val="00013843"/>
    <w:rsid w:val="000A639F"/>
    <w:rsid w:val="000B48A9"/>
    <w:rsid w:val="00154666"/>
    <w:rsid w:val="00596B6C"/>
    <w:rsid w:val="00605414"/>
    <w:rsid w:val="00763C16"/>
    <w:rsid w:val="008354EF"/>
    <w:rsid w:val="008A5850"/>
    <w:rsid w:val="00A57AAB"/>
    <w:rsid w:val="00A749B6"/>
    <w:rsid w:val="00A97DD0"/>
    <w:rsid w:val="00B03CAA"/>
    <w:rsid w:val="00B11F2B"/>
    <w:rsid w:val="00B229EC"/>
    <w:rsid w:val="00CB13CB"/>
    <w:rsid w:val="00D112E0"/>
    <w:rsid w:val="00D3278D"/>
    <w:rsid w:val="00D74A0E"/>
    <w:rsid w:val="00E254BC"/>
    <w:rsid w:val="00E57BCF"/>
    <w:rsid w:val="00E64857"/>
    <w:rsid w:val="00EB2984"/>
    <w:rsid w:val="00EB77C3"/>
    <w:rsid w:val="00ED77AC"/>
    <w:rsid w:val="00F15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1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1F2B"/>
  </w:style>
  <w:style w:type="paragraph" w:styleId="a6">
    <w:name w:val="footer"/>
    <w:basedOn w:val="a"/>
    <w:link w:val="a7"/>
    <w:uiPriority w:val="99"/>
    <w:unhideWhenUsed/>
    <w:rsid w:val="00B11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1F2B"/>
  </w:style>
  <w:style w:type="paragraph" w:styleId="a8">
    <w:name w:val="Balloon Text"/>
    <w:basedOn w:val="a"/>
    <w:link w:val="a9"/>
    <w:uiPriority w:val="99"/>
    <w:semiHidden/>
    <w:unhideWhenUsed/>
    <w:rsid w:val="0083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17</cp:revision>
  <dcterms:created xsi:type="dcterms:W3CDTF">2018-12-22T22:56:00Z</dcterms:created>
  <dcterms:modified xsi:type="dcterms:W3CDTF">2018-12-26T05:37:00Z</dcterms:modified>
</cp:coreProperties>
</file>