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Название АгаУгу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Секция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Подкласс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Вид деятельности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Удельный вес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62010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Деятельность в области компьютерного программирования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80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62020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Консультационные услуги в области компьютерных технологий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20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Форма юрлица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Преимущества</w:t>
            </w:r>
          </w:p>
        </w:tc>
      </w:tr>
      <w:tr>
        <w:trPr/>
        <w:tc>
          <w:tcPr>
            <w:tcW w:w="46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ООО</w:t>
            </w:r>
          </w:p>
        </w:tc>
        <w:tc>
          <w:tcPr>
            <w:tcW w:w="467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Малое количество участников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Отсутствие обязательного уставного капитала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Участники не несут ответственность по обязательствам Общества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65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12a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46</Words>
  <Characters>323</Characters>
  <CharactersWithSpaces>347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2024-09-04T09:14:00Z</dcterms:created>
  <dc:creator>Aleh Tachyla</dc:creator>
  <dc:description/>
  <dc:language>en-US</dc:language>
  <cp:lastModifiedBy/>
  <dcterms:modified xsi:type="dcterms:W3CDTF">2024-10-02T08:51:15Z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