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C9D" w14:textId="77777777" w:rsidR="00817C46" w:rsidRDefault="009811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BBADE99" w14:textId="77777777" w:rsidR="00817C46" w:rsidRDefault="009811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FA6C13" w14:textId="77777777" w:rsidR="00817C46" w:rsidRDefault="009811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val="ru-RU"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>
        <w:rPr>
          <w:rFonts w:eastAsia="Times New Roman"/>
          <w:sz w:val="48"/>
          <w:szCs w:val="48"/>
          <w:lang w:val="ru-RU" w:eastAsia="ru-RU"/>
        </w:rPr>
        <w:t xml:space="preserve">3. Моделирование процессов с использованием методологии </w:t>
      </w:r>
      <w:r>
        <w:rPr>
          <w:rFonts w:eastAsia="Times New Roman"/>
          <w:sz w:val="48"/>
          <w:szCs w:val="48"/>
          <w:lang w:eastAsia="ru-RU"/>
        </w:rPr>
        <w:t>IDEF</w:t>
      </w:r>
      <w:r>
        <w:rPr>
          <w:rFonts w:eastAsia="Times New Roman"/>
          <w:sz w:val="48"/>
          <w:szCs w:val="48"/>
          <w:lang w:val="ru-RU" w:eastAsia="ru-RU"/>
        </w:rPr>
        <w:t>3</w:t>
      </w:r>
    </w:p>
    <w:p w14:paraId="3410DC3C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05DDC0A5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4 группа</w:t>
      </w:r>
    </w:p>
    <w:p w14:paraId="27341B10" w14:textId="77777777" w:rsidR="00817C46" w:rsidRDefault="009811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14FEF33B" w14:textId="77777777" w:rsidR="00817C46" w:rsidRDefault="009811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13C5DDA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8D5F504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>3, необходимое для графического представления работ, объектов и функциональных требований системы, представленной в первой лабораторной работе – сервисе перевода статей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32552A7" w14:textId="77777777" w:rsidR="00817C46" w:rsidRDefault="0098118D">
      <w:pPr>
        <w:spacing w:after="0"/>
        <w:rPr>
          <w:lang w:val="ru-RU" w:eastAsia="ru-RU"/>
        </w:rPr>
      </w:pPr>
      <w:r>
        <w:rPr>
          <w:lang w:eastAsia="ru-RU"/>
        </w:rPr>
        <w:t>IDEF</w:t>
      </w:r>
      <w:r>
        <w:rPr>
          <w:lang w:val="ru-RU" w:eastAsia="ru-RU"/>
        </w:rPr>
        <w:t>3 – это методологическая система для моделирования бизнес-процессов и описания функциональных требований систем, предназначенная для качественного описания последовательностей действий и событий в системе, включающая процессно-ориентированное и объектно-ориентированное моделирование.</w:t>
      </w:r>
    </w:p>
    <w:p w14:paraId="39E08CFC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768D81DA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Ключевые аспекты работы с </w:t>
      </w:r>
      <w:r>
        <w:rPr>
          <w:lang w:eastAsia="ru-RU"/>
        </w:rPr>
        <w:t>IDEF</w:t>
      </w:r>
      <w:r>
        <w:rPr>
          <w:lang w:val="ru-RU" w:eastAsia="ru-RU"/>
        </w:rPr>
        <w:t>3, которые должны быть изучены в ходе лабораторной работы:</w:t>
      </w:r>
    </w:p>
    <w:p w14:paraId="2DBB6E06" w14:textId="1DAB22D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</w:t>
      </w:r>
      <w:r w:rsidR="0098118D">
        <w:rPr>
          <w:lang w:val="ru-RU"/>
        </w:rPr>
        <w:t xml:space="preserve">сновные принципы и компоненты </w:t>
      </w:r>
      <w:r w:rsidR="0098118D">
        <w:t>IDEF</w:t>
      </w:r>
      <w:r w:rsidR="0098118D">
        <w:rPr>
          <w:lang w:val="ru-RU"/>
        </w:rPr>
        <w:t xml:space="preserve">3, такие как </w:t>
      </w:r>
      <w:r w:rsidR="0098118D">
        <w:t>Unit</w:t>
      </w:r>
      <w:r w:rsidR="0098118D">
        <w:rPr>
          <w:lang w:val="ru-RU"/>
        </w:rPr>
        <w:t xml:space="preserve"> </w:t>
      </w:r>
      <w:r w:rsidR="0098118D">
        <w:t>of</w:t>
      </w:r>
      <w:r w:rsidR="0098118D">
        <w:rPr>
          <w:lang w:val="ru-RU"/>
        </w:rPr>
        <w:t xml:space="preserve"> </w:t>
      </w:r>
      <w:r w:rsidR="0098118D">
        <w:t>Behavior</w:t>
      </w:r>
      <w:r w:rsidR="0098118D">
        <w:rPr>
          <w:lang w:val="ru-RU"/>
        </w:rPr>
        <w:t xml:space="preserve"> (</w:t>
      </w:r>
      <w:r w:rsidR="0098118D">
        <w:t>UOB</w:t>
      </w:r>
      <w:r w:rsidR="0098118D">
        <w:rPr>
          <w:lang w:val="ru-RU"/>
        </w:rPr>
        <w:t>), связи, узлы и примечания;</w:t>
      </w:r>
    </w:p>
    <w:p w14:paraId="0A78B054" w14:textId="618FCD02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пецифика построения диаграмм процессов и состояний объектов в рамках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3;</w:t>
      </w:r>
    </w:p>
    <w:p w14:paraId="53113951" w14:textId="2621658A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="0098118D">
        <w:rPr>
          <w:lang w:val="ru-RU"/>
        </w:rPr>
        <w:t>спользование перекрёстков разных типов и классов: разветвляющих, соединяющих, синхронных, асинхронных и так далее.</w:t>
      </w:r>
    </w:p>
    <w:p w14:paraId="56D0B81C" w14:textId="366F8C0C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>рименение IDEF3 в проекте «GPTranslate»:</w:t>
      </w:r>
    </w:p>
    <w:p w14:paraId="2033E24A" w14:textId="70BFC34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конкретные бизнес-процессы можно описать с помощью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контексте работы сервиса;</w:t>
      </w:r>
    </w:p>
    <w:p w14:paraId="017CFBBE" w14:textId="68D8C66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>акие данные и информацию необходимо включить в модель для полного описания системы;</w:t>
      </w:r>
    </w:p>
    <w:p w14:paraId="32D246BF" w14:textId="6FF77C29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преимущества может дать использование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при разработке и оптимизации сервиса «</w:t>
      </w:r>
      <w:r w:rsidR="0098118D" w:rsidRPr="008F4035">
        <w:rPr>
          <w:lang w:val="ru-RU"/>
        </w:rPr>
        <w:t>GPTranslate</w:t>
      </w:r>
      <w:r w:rsidR="0098118D">
        <w:rPr>
          <w:lang w:val="ru-RU"/>
        </w:rPr>
        <w:t>».</w:t>
      </w:r>
    </w:p>
    <w:p w14:paraId="47F0D2FF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Дополнительные аспекты изучения модели </w:t>
      </w:r>
      <w:r>
        <w:t>IDEF</w:t>
      </w:r>
      <w:r>
        <w:rPr>
          <w:lang w:val="ru-RU"/>
        </w:rPr>
        <w:t>3</w:t>
      </w:r>
      <w:r>
        <w:rPr>
          <w:lang w:val="ru-RU" w:eastAsia="ru-RU"/>
        </w:rPr>
        <w:t>:</w:t>
      </w:r>
    </w:p>
    <w:p w14:paraId="7CDB5C29" w14:textId="36580A06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равнение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 xml:space="preserve">3 с другими методологиями структурного моделирования, такими как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0;</w:t>
      </w:r>
    </w:p>
    <w:p w14:paraId="066B790C" w14:textId="18703E1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 xml:space="preserve">отенциальные ограничения и недостатки использования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практических проектах.</w:t>
      </w:r>
    </w:p>
    <w:p w14:paraId="640F876A" w14:textId="77777777" w:rsidR="00817C46" w:rsidRDefault="00817C46">
      <w:pPr>
        <w:spacing w:after="0"/>
        <w:rPr>
          <w:lang w:val="ru-RU" w:eastAsia="ru-RU"/>
        </w:rPr>
      </w:pPr>
    </w:p>
    <w:p w14:paraId="42CAE757" w14:textId="77777777" w:rsidR="00817C46" w:rsidRDefault="0098118D">
      <w:pPr>
        <w:rPr>
          <w:lang w:val="ru-RU" w:eastAsia="ru-RU"/>
        </w:rPr>
      </w:pPr>
      <w:r w:rsidRPr="008F4035">
        <w:rPr>
          <w:lang w:val="ru-RU"/>
        </w:rPr>
        <w:br w:type="page"/>
      </w:r>
    </w:p>
    <w:p w14:paraId="7D19DBC7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64116610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0A856EE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пользователя:</w:t>
      </w:r>
    </w:p>
    <w:p w14:paraId="3BFD17EB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778B777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C7251E4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оценка перевода статьи: шкала оценки с возможностью оставлять комментарии;</w:t>
      </w:r>
    </w:p>
    <w:p w14:paraId="08BC6CE0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3FA9871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редактирование личной информации: поле для ввода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адреса, кнопка для смены пароля, возможность изменения отображаемого имени.</w:t>
      </w:r>
    </w:p>
    <w:p w14:paraId="65AF9222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модератора:</w:t>
      </w:r>
    </w:p>
    <w:p w14:paraId="1B85FEF7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открытых жалоб: список актуальных проблем с переводами, отсортированный по времени поступления;</w:t>
      </w:r>
    </w:p>
    <w:p w14:paraId="7E9310AF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6AF40A4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F3C0836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D13CA2C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B3FC98E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0924490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гостя:</w:t>
      </w:r>
    </w:p>
    <w:p w14:paraId="5012F998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регистрация: простая форма регистрации с обязательным указанием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 и пароля;</w:t>
      </w:r>
    </w:p>
    <w:p w14:paraId="02FE2AD1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rPr>
          <w:lang w:val="ru-RU"/>
        </w:rPr>
        <w:t>email</w:t>
      </w:r>
      <w:r>
        <w:rPr>
          <w:lang w:val="ru-RU"/>
        </w:rPr>
        <w:t xml:space="preserve"> и паролю.</w:t>
      </w:r>
    </w:p>
    <w:p w14:paraId="6BBD4B4C" w14:textId="77777777" w:rsidR="00817C46" w:rsidRDefault="0098118D">
      <w:pPr>
        <w:spacing w:line="259" w:lineRule="auto"/>
        <w:rPr>
          <w:lang w:val="ru-RU"/>
        </w:rPr>
      </w:pPr>
      <w:r w:rsidRPr="008F4035">
        <w:rPr>
          <w:lang w:val="ru-RU"/>
        </w:rPr>
        <w:br w:type="page"/>
      </w:r>
    </w:p>
    <w:p w14:paraId="57FE855E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5A4F412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2D82BB5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Основные характеристики и возможности Draw.io:</w:t>
      </w:r>
    </w:p>
    <w:p w14:paraId="0B59304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гибкость и универсальность: </w:t>
      </w:r>
      <w:r w:rsidRPr="00881E76">
        <w:rPr>
          <w:lang w:val="ru-RU"/>
        </w:rPr>
        <w:t>Draw</w:t>
      </w:r>
      <w:r>
        <w:rPr>
          <w:lang w:val="ru-RU"/>
        </w:rPr>
        <w:t>.</w:t>
      </w:r>
      <w:r w:rsidRPr="00881E76">
        <w:rPr>
          <w:lang w:val="ru-RU"/>
        </w:rPr>
        <w:t>io</w:t>
      </w:r>
      <w:r>
        <w:rPr>
          <w:lang w:val="ru-RU"/>
        </w:rP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79EC8F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8FD6FD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совместимость и интеграция: поддержка импорта и экспорта различных форматов файлов (.</w:t>
      </w:r>
      <w:r w:rsidRPr="00881E76">
        <w:rPr>
          <w:lang w:val="ru-RU"/>
        </w:rPr>
        <w:t>vsdx</w:t>
      </w:r>
      <w:r>
        <w:rPr>
          <w:lang w:val="ru-RU"/>
        </w:rPr>
        <w:t>, .</w:t>
      </w:r>
      <w:r w:rsidRPr="00881E76">
        <w:rPr>
          <w:lang w:val="ru-RU"/>
        </w:rPr>
        <w:t>gliffy</w:t>
      </w:r>
      <w:r>
        <w:rPr>
          <w:lang w:val="ru-RU"/>
        </w:rPr>
        <w:t>, .</w:t>
      </w:r>
      <w:r w:rsidRPr="00881E76">
        <w:rPr>
          <w:lang w:val="ru-RU"/>
        </w:rPr>
        <w:t>lucidchart</w:t>
      </w:r>
      <w:r>
        <w:rPr>
          <w:lang w:val="ru-RU"/>
        </w:rPr>
        <w:t>), возможность интеграции с популярными инструментами для совместной работы (</w:t>
      </w:r>
      <w:r w:rsidRPr="00881E76">
        <w:rPr>
          <w:lang w:val="ru-RU"/>
        </w:rPr>
        <w:t>Google</w:t>
      </w:r>
      <w:r>
        <w:rPr>
          <w:lang w:val="ru-RU"/>
        </w:rPr>
        <w:t xml:space="preserve"> </w:t>
      </w:r>
      <w:r w:rsidRPr="00881E76">
        <w:rPr>
          <w:lang w:val="ru-RU"/>
        </w:rPr>
        <w:t>Drive</w:t>
      </w:r>
      <w:r>
        <w:rPr>
          <w:lang w:val="ru-RU"/>
        </w:rPr>
        <w:t xml:space="preserve">, </w:t>
      </w:r>
      <w:r w:rsidRPr="00881E76">
        <w:rPr>
          <w:lang w:val="ru-RU"/>
        </w:rPr>
        <w:t>Dropbox</w:t>
      </w:r>
      <w:r>
        <w:rPr>
          <w:lang w:val="ru-RU"/>
        </w:rPr>
        <w:t xml:space="preserve">, </w:t>
      </w:r>
      <w:r w:rsidRPr="00881E76">
        <w:rPr>
          <w:lang w:val="ru-RU"/>
        </w:rPr>
        <w:t>OneDrive</w:t>
      </w:r>
      <w:r>
        <w:rPr>
          <w:lang w:val="ru-RU"/>
        </w:rPr>
        <w:t>);</w:t>
      </w:r>
    </w:p>
    <w:p w14:paraId="2637711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37FB512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F6458E6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обучение и ресурсы: встроенная справка и учебные материалы, база знаний с примерами и инструкциями;</w:t>
      </w:r>
    </w:p>
    <w:p w14:paraId="07B3375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15EB88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Применение </w:t>
      </w:r>
      <w:r>
        <w:rPr>
          <w:lang w:eastAsia="ru-RU"/>
        </w:rPr>
        <w:t>Draw</w:t>
      </w:r>
      <w:r>
        <w:rPr>
          <w:lang w:val="ru-RU" w:eastAsia="ru-RU"/>
        </w:rPr>
        <w:t>.</w:t>
      </w:r>
      <w:r>
        <w:rPr>
          <w:lang w:eastAsia="ru-RU"/>
        </w:rPr>
        <w:t>io</w:t>
      </w:r>
      <w:r>
        <w:rPr>
          <w:lang w:val="ru-RU" w:eastAsia="ru-RU"/>
        </w:rPr>
        <w:t xml:space="preserve"> в проекте </w:t>
      </w:r>
      <w:proofErr w:type="spellStart"/>
      <w:r>
        <w:rPr>
          <w:lang w:eastAsia="ru-RU"/>
        </w:rPr>
        <w:t>GPTranslate</w:t>
      </w:r>
      <w:proofErr w:type="spellEnd"/>
      <w:r>
        <w:rPr>
          <w:lang w:val="ru-RU" w:eastAsia="ru-RU"/>
        </w:rPr>
        <w:t>:</w:t>
      </w:r>
    </w:p>
    <w:p w14:paraId="29DA0E8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подробных функциональных диаграмм для каждого модуля системы;</w:t>
      </w:r>
    </w:p>
    <w:p w14:paraId="2D6C11B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архитектуры системы, показывающей взаимосвязь между различными компонентами;</w:t>
      </w:r>
    </w:p>
    <w:p w14:paraId="25F028BB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схемы потока данных, демонстрирующей, как информация передается через систему;</w:t>
      </w:r>
    </w:p>
    <w:p w14:paraId="0957533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диаграммы пользовательского интерфейса, показывающей все доступные функции и их взаимодействие</w:t>
      </w:r>
    </w:p>
    <w:p w14:paraId="761FDC19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диаграммы безопасности, отображающей меры защиты данных и пользователей.</w:t>
      </w:r>
    </w:p>
    <w:p w14:paraId="3F4BAA59" w14:textId="77777777" w:rsidR="00817C46" w:rsidRDefault="00817C46">
      <w:pPr>
        <w:spacing w:after="0"/>
        <w:rPr>
          <w:lang w:val="ru-RU" w:eastAsia="ru-RU"/>
        </w:rPr>
      </w:pPr>
    </w:p>
    <w:p w14:paraId="54D2F2EB" w14:textId="77777777" w:rsidR="00817C46" w:rsidRDefault="0098118D">
      <w:pPr>
        <w:spacing w:line="259" w:lineRule="auto"/>
        <w:rPr>
          <w:lang w:val="ru-RU" w:eastAsia="ru-RU"/>
        </w:rPr>
      </w:pPr>
      <w:r w:rsidRPr="008F4035">
        <w:rPr>
          <w:lang w:val="ru-RU"/>
        </w:rPr>
        <w:br w:type="page"/>
      </w:r>
    </w:p>
    <w:p w14:paraId="3BBE125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05D35055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eastAsia="ru-RU"/>
        </w:rPr>
        <w:t>IDEF</w:t>
      </w:r>
      <w:r>
        <w:rPr>
          <w:lang w:val="ru-RU"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необходимо использовать функциональную модель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16BD787D" w14:textId="53C42D30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0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.1.</w:t>
      </w:r>
    </w:p>
    <w:p w14:paraId="7DC4224E" w14:textId="77777777" w:rsidR="00817C46" w:rsidRDefault="0098118D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AA726" wp14:editId="6A0F5993">
            <wp:extent cx="3387583" cy="2417270"/>
            <wp:effectExtent l="0" t="0" r="381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83" cy="24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4CD" w14:textId="7F325AC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.1 – 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08DBF017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eastAsia="ru-RU"/>
        </w:rPr>
        <w:t>IDEF</w:t>
      </w:r>
      <w:r>
        <w:rPr>
          <w:lang w:val="ru-RU" w:eastAsia="ru-RU"/>
        </w:rPr>
        <w:t xml:space="preserve">3 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7896603E" w14:textId="113A9972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Диаграмму первого уровня декомпозиции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.2.</w:t>
      </w:r>
    </w:p>
    <w:p w14:paraId="3BF72C13" w14:textId="77777777" w:rsidR="00817C46" w:rsidRDefault="0098118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753B34" wp14:editId="5B0606F6">
            <wp:extent cx="6217409" cy="2395699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09" cy="23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060" w14:textId="0EA7B17C" w:rsidR="00283D1F" w:rsidRDefault="0098118D" w:rsidP="00283D1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.2 – Диаграмма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292CBCD1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бизнес-процессов диаграммы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 xml:space="preserve">0 строятся модели </w:t>
      </w:r>
      <w:r>
        <w:rPr>
          <w:lang w:eastAsia="ru-RU"/>
        </w:rPr>
        <w:t>IDEF</w:t>
      </w:r>
      <w:r>
        <w:rPr>
          <w:lang w:val="ru-RU" w:eastAsia="ru-RU"/>
        </w:rPr>
        <w:t>3, описывающие конкретные подробные шаги для достижения реализации данной бизнес-функции.</w:t>
      </w:r>
    </w:p>
    <w:p w14:paraId="634F1360" w14:textId="3DB8F968" w:rsidR="002205CB" w:rsidRDefault="0098118D" w:rsidP="002205CB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Диаграмма </w:t>
      </w:r>
      <w:r>
        <w:rPr>
          <w:lang w:eastAsia="ru-RU"/>
        </w:rPr>
        <w:t>IDEF</w:t>
      </w:r>
      <w:r>
        <w:rPr>
          <w:lang w:val="ru-RU" w:eastAsia="ru-RU"/>
        </w:rPr>
        <w:t>3, соответствующая бизнес-функции А1 «</w:t>
      </w:r>
      <w:r w:rsidR="00867F9F">
        <w:rPr>
          <w:lang w:val="ru-RU" w:eastAsia="ru-RU"/>
        </w:rPr>
        <w:t>Аутентификация</w:t>
      </w:r>
      <w:r>
        <w:rPr>
          <w:lang w:val="ru-RU" w:eastAsia="ru-RU"/>
        </w:rPr>
        <w:t xml:space="preserve">»,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.3.</w:t>
      </w:r>
    </w:p>
    <w:p w14:paraId="262A7B65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54A993F" wp14:editId="787ED83C">
            <wp:extent cx="5813510" cy="2131620"/>
            <wp:effectExtent l="0" t="0" r="0" b="254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24" cy="213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6E3" w14:textId="0965D6E4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.3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</w:t>
      </w:r>
      <w:r w:rsidR="00867F9F">
        <w:rPr>
          <w:lang w:val="ru-RU" w:eastAsia="ru-RU"/>
        </w:rPr>
        <w:t>Аутентификация</w:t>
      </w:r>
      <w:r>
        <w:rPr>
          <w:lang w:val="ru-RU" w:eastAsia="ru-RU"/>
        </w:rPr>
        <w:t>»</w:t>
      </w:r>
    </w:p>
    <w:p w14:paraId="59C232A2" w14:textId="7504579F" w:rsidR="00867F9F" w:rsidRDefault="00867F9F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>На данной диаграмме пользователь должен ввести адрес электронной почты и пароль, чтобы получить токен аутентификации, который будет использован в дальнейшем для авторизации запроса на загрузку статьи.</w:t>
      </w:r>
    </w:p>
    <w:p w14:paraId="4C802D74" w14:textId="01529F9E" w:rsidR="00817C46" w:rsidRDefault="0098118D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>После ввода настроек переводчика пользователь запускает перевод статьи, в результате которого получается объект переведённой статьи, который впоследствии может быть экспортирован в нужном формате.</w:t>
      </w:r>
    </w:p>
    <w:p w14:paraId="274AF3F8" w14:textId="15D005AE" w:rsidR="00FC51BF" w:rsidRDefault="00FC51BF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</w:t>
      </w:r>
      <w:r w:rsidR="00867F9F">
        <w:rPr>
          <w:lang w:val="ru-RU" w:eastAsia="ru-RU"/>
        </w:rPr>
        <w:t xml:space="preserve">загрузки статьи </w:t>
      </w:r>
      <w:r>
        <w:rPr>
          <w:lang w:val="ru-RU" w:eastAsia="ru-RU"/>
        </w:rPr>
        <w:t>также существует диаграмма, представленная на рисунке 4.4.</w:t>
      </w:r>
    </w:p>
    <w:p w14:paraId="5D1DF4FE" w14:textId="77777777" w:rsidR="00FC51BF" w:rsidRDefault="00FC51BF" w:rsidP="00FC51BF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34205B2" wp14:editId="12457DF4">
            <wp:extent cx="5219866" cy="2223413"/>
            <wp:effectExtent l="0" t="0" r="0" b="5715"/>
            <wp:docPr id="61849633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6336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66" cy="22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C73" w14:textId="2E744B5B" w:rsidR="00FC51BF" w:rsidRDefault="00FC51BF" w:rsidP="00FC51B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4.4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</w:t>
      </w:r>
      <w:r w:rsidR="00867F9F">
        <w:rPr>
          <w:lang w:val="ru-RU" w:eastAsia="ru-RU"/>
        </w:rPr>
        <w:t>Загрузка исходной статьи</w:t>
      </w:r>
      <w:r>
        <w:rPr>
          <w:lang w:val="ru-RU" w:eastAsia="ru-RU"/>
        </w:rPr>
        <w:t>»</w:t>
      </w:r>
    </w:p>
    <w:p w14:paraId="7E78BA29" w14:textId="2B38718B" w:rsidR="00FC51BF" w:rsidRDefault="00867F9F" w:rsidP="001A4022">
      <w:pPr>
        <w:spacing w:after="0"/>
        <w:rPr>
          <w:lang w:val="ru-RU" w:eastAsia="ru-RU"/>
        </w:rPr>
      </w:pPr>
      <w:r>
        <w:rPr>
          <w:lang w:val="ru-RU" w:eastAsia="ru-RU"/>
        </w:rPr>
        <w:t>На данной диаграмме пользователь может как ввести текст статьи вручную, так и загрузить её из документа. На получение списка статей влияет пользователь. Связь между объектом и единицей работы называется отношением и обозначается пунктирной линией.</w:t>
      </w:r>
      <w:r w:rsidR="00FC51BF">
        <w:rPr>
          <w:lang w:val="ru-RU" w:eastAsia="ru-RU"/>
        </w:rPr>
        <w:t xml:space="preserve"> </w:t>
      </w:r>
    </w:p>
    <w:p w14:paraId="5FA866C2" w14:textId="5A7B07CD" w:rsidR="001A4022" w:rsidRDefault="0098118D" w:rsidP="001A4022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выполнения перевода статьи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</w:t>
      </w:r>
      <w:r w:rsidR="00626420">
        <w:rPr>
          <w:lang w:val="ru-RU" w:eastAsia="ru-RU"/>
        </w:rPr>
        <w:t>5</w:t>
      </w:r>
      <w:r>
        <w:rPr>
          <w:lang w:val="ru-RU" w:eastAsia="ru-RU"/>
        </w:rPr>
        <w:t>.</w:t>
      </w:r>
    </w:p>
    <w:p w14:paraId="744FD66B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2A4B667" wp14:editId="57492A91">
            <wp:extent cx="4737566" cy="2251028"/>
            <wp:effectExtent l="0" t="0" r="635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66" cy="22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593B" w14:textId="27080EE6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5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«Выполнение перевода»</w:t>
      </w:r>
    </w:p>
    <w:p w14:paraId="2E185E42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связанными объектами являются пользователь и его статьи.</w:t>
      </w:r>
    </w:p>
    <w:p w14:paraId="77E4DFFE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Пользователь может выбрать заранее созданную конфигурацию настроек или задать настройки непосредственно перед переводом.</w:t>
      </w:r>
    </w:p>
    <w:p w14:paraId="22720132" w14:textId="7D1EE079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получения документа перевода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6</w:t>
      </w:r>
      <w:r>
        <w:rPr>
          <w:lang w:val="ru-RU" w:eastAsia="ru-RU"/>
        </w:rPr>
        <w:t>.</w:t>
      </w:r>
    </w:p>
    <w:p w14:paraId="0AA4A0A0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9DC5A97" wp14:editId="0FEB96CA">
            <wp:extent cx="4066245" cy="2586567"/>
            <wp:effectExtent l="0" t="0" r="0" b="4445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45" cy="2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C36" w14:textId="3BAAA079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6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«Получение документа перевода»</w:t>
      </w:r>
    </w:p>
    <w:p w14:paraId="738B5577" w14:textId="5388749A" w:rsidR="00817C46" w:rsidRDefault="0098118D" w:rsidP="00FC51BF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Таким образом, в данном описании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предоставлена информация об этапах построения модели </w:t>
      </w:r>
      <w:r>
        <w:rPr>
          <w:lang w:eastAsia="ru-RU"/>
        </w:rPr>
        <w:t>IDEF</w:t>
      </w:r>
      <w:r>
        <w:rPr>
          <w:lang w:val="ru-RU" w:eastAsia="ru-RU"/>
        </w:rPr>
        <w:t>3 и диаграммы для веб-приложения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FFB6EC4" w14:textId="2BD51CE9" w:rsidR="00B967F1" w:rsidRDefault="00B967F1">
      <w:pPr>
        <w:spacing w:after="0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1977D91" w14:textId="77777777" w:rsidR="00B967F1" w:rsidRPr="00B967F1" w:rsidRDefault="00B967F1" w:rsidP="00B967F1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 w:rsidRPr="00B967F1">
        <w:rPr>
          <w:rFonts w:eastAsia="Times New Roman"/>
          <w:lang w:val="ru-RU" w:eastAsia="ru-RU"/>
        </w:rPr>
        <w:lastRenderedPageBreak/>
        <w:t xml:space="preserve">Теоретический материал </w:t>
      </w:r>
    </w:p>
    <w:p w14:paraId="7BB8E456" w14:textId="363EA30D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Дайте описание термину «процесс»</w:t>
      </w:r>
    </w:p>
    <w:p w14:paraId="7F1CAE13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Процесс — это последовательность взаимосвязанных действий или операций, направленных на достижение определённой цели или результата. В широком смысле, процессы могут встречаться в различных сферах деятельности — будь то производственные процессы, бизнес-процессы, информационные процессы и многие другие. </w:t>
      </w:r>
    </w:p>
    <w:p w14:paraId="0A4F1268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основные методы входят в IDEF3?</w:t>
      </w:r>
    </w:p>
    <w:p w14:paraId="1681CADE" w14:textId="1815A415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Основные методы, входящие в IDEF3, включают два ключевых подхода: описание потока процессов и описание переходов состояний объектов. Описание потока процессов используется для представления того, как выполняются действия и как они связаны между собой в рамках системы. </w:t>
      </w:r>
    </w:p>
    <w:p w14:paraId="0C506B23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элементы являются центральными компонентами IDEF3?</w:t>
      </w:r>
    </w:p>
    <w:p w14:paraId="042AD1F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Важнейшие элементы модели IDEF3 включают единичные процессы, которые описывают конкретные действия или события, происходящие в рамках системы. Единичные процессы — это ключевые элементы, из которых формируются потоки выполнения, представляющие собой логику и последовательность процессов в системе. Взаимодействие между этими процессами осуществляется через соединители, которые обозначают направление и способ передачи управления между действиями. </w:t>
      </w:r>
    </w:p>
    <w:p w14:paraId="79C4D52D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смысл использования перекрёстков в IDEF3?</w:t>
      </w:r>
    </w:p>
    <w:p w14:paraId="0F331C4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Кроме того, в IDEF3 используется понятие перекрёстков, которые выполняют функцию разделения или слияния потоков процессов. Перекрёстки позволяют моделировать логические развилки в процессах, такие как ситуации, когда необходимо выбрать одно из нескольких возможных действий или выполнить несколько действий параллельно. Использование перекрёстков добавляет гибкость в описание процессов, позволяя точно моделировать различные сценарии поведения системы в зависимости от условий.</w:t>
      </w:r>
    </w:p>
    <w:p w14:paraId="36CFBBA9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отличия IDEF0 и IDEF3? Когда их целесообразно использовать?</w:t>
      </w:r>
    </w:p>
    <w:p w14:paraId="29C2E9F7" w14:textId="61067080" w:rsid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Различие между IDEF0 и IDEF3 заключается в их назначении и подходах к моделированию. IDEF0 используется для функционального моделирования и фокусируется на том, что система делает, какие функции она выполняет, какие ресурсы используются для выполнения этих функций, и как данные преобразуются на различных этапах выполнения. Эта методология более структурирована и применяется на концептуальном уровне, когда необходимо описать функции системы или бизнеса и их взаимодействие. Например, при проектировании новой системы IDEF0 будет полезна для понимания того, какие компоненты системы задействованы и как они взаимодействуют между собой.</w:t>
      </w:r>
    </w:p>
    <w:sectPr w:rsidR="00B967F1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058"/>
    <w:multiLevelType w:val="multilevel"/>
    <w:tmpl w:val="EFCE4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681A60"/>
    <w:multiLevelType w:val="multilevel"/>
    <w:tmpl w:val="2578F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30D7"/>
    <w:multiLevelType w:val="multilevel"/>
    <w:tmpl w:val="CEE4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2190"/>
    <w:multiLevelType w:val="multilevel"/>
    <w:tmpl w:val="85347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AB9"/>
    <w:multiLevelType w:val="multilevel"/>
    <w:tmpl w:val="A6F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04ECA"/>
    <w:multiLevelType w:val="multilevel"/>
    <w:tmpl w:val="BA1C6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A29B2"/>
    <w:multiLevelType w:val="multilevel"/>
    <w:tmpl w:val="746480C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65006C83"/>
    <w:multiLevelType w:val="multilevel"/>
    <w:tmpl w:val="64E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070494721">
    <w:abstractNumId w:val="8"/>
  </w:num>
  <w:num w:numId="2" w16cid:durableId="297533879">
    <w:abstractNumId w:val="6"/>
  </w:num>
  <w:num w:numId="3" w16cid:durableId="1201821094">
    <w:abstractNumId w:val="0"/>
  </w:num>
  <w:num w:numId="4" w16cid:durableId="254366530">
    <w:abstractNumId w:val="4"/>
  </w:num>
  <w:num w:numId="5" w16cid:durableId="2063677131">
    <w:abstractNumId w:val="7"/>
  </w:num>
  <w:num w:numId="6" w16cid:durableId="1899592405">
    <w:abstractNumId w:val="5"/>
  </w:num>
  <w:num w:numId="7" w16cid:durableId="500434417">
    <w:abstractNumId w:val="2"/>
  </w:num>
  <w:num w:numId="8" w16cid:durableId="2006282113">
    <w:abstractNumId w:val="3"/>
  </w:num>
  <w:num w:numId="9" w16cid:durableId="70217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6"/>
    <w:rsid w:val="000578B6"/>
    <w:rsid w:val="001470D4"/>
    <w:rsid w:val="001A4022"/>
    <w:rsid w:val="002205CB"/>
    <w:rsid w:val="00283D1F"/>
    <w:rsid w:val="002A0449"/>
    <w:rsid w:val="002D65A0"/>
    <w:rsid w:val="003505D7"/>
    <w:rsid w:val="00367924"/>
    <w:rsid w:val="00607A96"/>
    <w:rsid w:val="00626420"/>
    <w:rsid w:val="00653B08"/>
    <w:rsid w:val="00817C46"/>
    <w:rsid w:val="00867F9F"/>
    <w:rsid w:val="00881E76"/>
    <w:rsid w:val="008F4035"/>
    <w:rsid w:val="00921B9E"/>
    <w:rsid w:val="0098118D"/>
    <w:rsid w:val="009A1BF2"/>
    <w:rsid w:val="00AC6B86"/>
    <w:rsid w:val="00B43EAE"/>
    <w:rsid w:val="00B967F1"/>
    <w:rsid w:val="00CB6000"/>
    <w:rsid w:val="00D7247F"/>
    <w:rsid w:val="00ED1841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F05"/>
  <w15:docId w15:val="{F33A40E7-BF90-479A-B8A5-9736182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D"/>
    <w:pPr>
      <w:spacing w:after="16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01E59"/>
    <w:rPr>
      <w:rFonts w:eastAsiaTheme="majorEastAsia" w:cstheme="majorBidi"/>
      <w:b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dc:description/>
  <cp:lastModifiedBy>Docker</cp:lastModifiedBy>
  <cp:revision>474</cp:revision>
  <dcterms:created xsi:type="dcterms:W3CDTF">2023-09-03T18:00:00Z</dcterms:created>
  <dcterms:modified xsi:type="dcterms:W3CDTF">2024-10-28T17:16:00Z</dcterms:modified>
  <dc:language>en-US</dc:language>
</cp:coreProperties>
</file>