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Извлечение данных с WEB-страниц. Пакет rvest.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4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713" w:right="0" w:hanging="72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работы: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40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Научиться работать извлекать информацию с WEB-страниц с помощью инструментов языка 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713" w:right="0" w:hanging="72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Общие сведения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Иногда возникает необходимость получить данные c веб-страниц и сохранить их в структурированном виде, для нашего курса это особенно актуально.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Инструменты веб-скрейпинга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web scraping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разрабатываются для извлечения данных с веб-сайтов. Эти инструменты бывают полезны тем, кто пытается получить данные из Интернета. Веб-скрейпинг — это технология, позволяющая получать данные без необходимости открывать множество страниц и заниматься копипастом. Эти инструменты позволяют вручную или автоматически извлекать новые или обновленные данные и сохранять их для последующего использования. Например, с помощью инструментов веб-скрей</w:t>
      </w:r>
      <w:bookmarkStart w:colFirst="0" w:colLast="0" w:name="bookmark=id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пинга можно извлекать наборы данных для дальнейшего анализа.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605" w:right="0" w:hanging="117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Возможные сценарии использования инструментов веб-скрейпинга: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27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Сбор данных для маркетинговых исследований;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7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Извлечение контактной информации (адреса электронной почты, телефоны и т.д.) с разных сайтов для создания собственных списков поставщиков, производителей или любых других лиц, представляющих интерес.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7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решений со StackOverflow (или других подобных сайтов с вопросами-ответами) для возможности оффлайн чтения или хранения данных с различных сайтов — тем самым снижается зависимость от доступа в Интернет.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7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Поиск работы или вакансий.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27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Отслеживание цен на товары в различных магазинах.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605" w:right="0" w:hanging="117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Постановка проектной задачи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провести экспертный анализ документов, доступных только по запросам на веб портале и по относящимся к исходной задаче составить аналитический отчет. Звучит просто если бы не следующие нюансы: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БД документов недоступна напрямую.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Никакого API к порталу не существует.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Документы по прямой ссылке нельзя адресовать, только через механизм создания сессионного подключения и поиска.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Полный текст документа недоступен, его показ формируется JS скриптами для «постраничного» листания.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каждому из подходящих документов необходимо, опираясь на plain text 1-ой страницы сделать реферативную сводку по его атрибутам.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Документов ~100 тыс, реально относящихся к задаче ~0.5%, времени на первый релиз ~ 1 неделя.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Копирование таблиц или списков с веб-сайтов – занятие, скучное и монотонное. К тому же этот процесс подвержен ошибкам и трудно воспроизводим. К счастью, существуют пакеты для Python и R, позволяющие автоматизировать выполнение подобных задач. В этой лабораторной мы изучим и опробуем библиотеку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rvest.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280" w:before="28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Решение задачи предполагает уверенное знание дерева DOM и CSS – селекторов.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Предварительно необходимо загрузить библиотеку: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567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install.packages(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dd1144"/>
          <w:sz w:val="20"/>
          <w:szCs w:val="20"/>
          <w:u w:val="none"/>
          <w:shd w:fill="auto" w:val="clear"/>
          <w:vertAlign w:val="baseline"/>
          <w:rtl w:val="0"/>
        </w:rPr>
        <w:t xml:space="preserve">"rvest"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567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(rvest)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работы может также понадобится браузеры отладчик HTML-страниц, также может помочь плагин для Chrom: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http://selectorgadget.com/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60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993" w:right="0" w:hanging="567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Краткий обзор функций библиотеки rvest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Наиболее важные функции в rvest: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read_html()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документа html из url, файла на диске или строки, содержащей html;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Выделение фрагментов документа с помощью CSS-селекторов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html_nodes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(doc, "table td")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(возможно, использование селекторов xpath с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html_nodes(doc, xpath = "//table//td")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Извлечение компоненты 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html_tag()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(имя тега),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html_text()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(весь текст внутри тега),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html_attr()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(содержимое одного атрибута)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html_attrs()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(все атрибуты).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(Вы можете также использовать rvest с файлами XML распарсить 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XML(),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 затем извлекать компоненты с помощью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xml_node(), xml_attr(), xml_attrs(), xml_text() и xml_tag()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Разбор таблиц в рамках данных 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html_table().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Извлекать, изменять и отправлять формы 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html_form(), set_values() и submit_form().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Обнаруживать и устранять проблемы с кодировкой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guess_encoding()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repair_encoding()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Навигация по сайту если вы в браузере 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html_session(), jump_to(), follow_link()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back(),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forward(), submit_form()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так далее. Ссылки на документацию: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https://www.rdocumentation.org/packages/rvest/versions/0.3.2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https://cran.r-project.org/web/packages/rvest/rvest.pdf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993" w:right="0" w:hanging="567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Практические примеры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5.1: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6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Задача: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качестве примера извлечем информацию о гастрономических турах России. Для этого обратимся  к ресурсу: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https://www.kp.ru/russia/tury-po-rossii/gastronomicheskie/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28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этой странице после заголовка расположены блоки, содержащие описание тура, слева-фото. Каждое фото также служит ссылкой на другую страницу, содержащую развернутое описание гастрономического тура: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68"/>
        <w:gridCol w:w="3671"/>
        <w:tblGridChange w:id="0">
          <w:tblGrid>
            <w:gridCol w:w="6468"/>
            <w:gridCol w:w="3671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-142" w:right="0" w:firstLine="0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4439920" cy="4020820"/>
                  <wp:effectExtent b="0" l="0" r="0" t="0"/>
                  <wp:docPr id="14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920" cy="4020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-111" w:right="0" w:firstLine="0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466340" cy="1417320"/>
                  <wp:effectExtent b="0" l="0" r="0" t="0"/>
                  <wp:docPr id="14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340" cy="1417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63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-108" w:right="0" w:firstLine="0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472055" cy="1562735"/>
                  <wp:effectExtent b="0" l="0" r="0" t="0"/>
                  <wp:docPr id="14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055" cy="15627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Рис.5.1. Постановка задачи поиска на странице.  Структура элементов и переходы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сборе данных с веб-сайтов труднее всего определить, какие фрагменты HTML-кода необходимо извлечь. Обычно веб-страница представляет собой сложную структуру, состоящую из вложенных объектов, называемую объектной моделью документа (documentobject model, DOM). Соответственно, вы должны выяснить, какие фрагменты DOM вам нужны.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Чтобы сделать это, необходимо исследовать код веб-страницы с помощью инструментов разработчика, предоставляемых вашим браузером. Если вы используете Chrome или Firefox, открыть инструменты разработчика можно нажатием F12 (или Cmd + Opt + I для Mac), если вы используете Safari – Cmd + Opt + I.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Чтобы следить за ходом изложения, откройте страницу со списком гастрономических туров, которая используется в нашем примере.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Нажав [Ctrl+Shift+i] в Chrome, вы увидите нечто подобное тому, что изображено на рисунке ниже. Обратите особое внимание на инструмент для выбора элементов, обведенный красным цветом, и убедитесь в том, что у вас открыта вкладка Elements (элементы).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623560" cy="2125345"/>
            <wp:effectExtent b="0" l="0" r="0" t="0"/>
            <wp:docPr id="14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2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Рис.5.2. Выделение необходимого элемента и нахождение CSS – селектора для него.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html_nodes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извлекает весь узел из DOM, а затем функция 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html_text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позволяет нам извлечь текст из узла. Обратите внимание на использование конвейера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который передает результат выполнения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html_nodes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в функцию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html_text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url2&lt;-read_html("https://www.kp.ru/russia/tury-po-rossii/gastronomicheskie")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856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85623"/>
          <w:sz w:val="20"/>
          <w:szCs w:val="20"/>
          <w:u w:val="none"/>
          <w:shd w:fill="auto" w:val="clear"/>
          <w:vertAlign w:val="baseline"/>
          <w:rtl w:val="0"/>
        </w:rPr>
        <w:t xml:space="preserve"># Найдем на странице и зададим имя селектора, который нам позволит выбрать города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selector_name&lt;-".full-card-content&gt;h3&gt;a"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856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85623"/>
          <w:sz w:val="20"/>
          <w:szCs w:val="20"/>
          <w:u w:val="none"/>
          <w:shd w:fill="auto" w:val="clear"/>
          <w:vertAlign w:val="baseline"/>
          <w:rtl w:val="0"/>
        </w:rPr>
        <w:t xml:space="preserve"># Извлечённые имена городов по конвейеру извлечем текст из узлов и запишем их в массив: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tnames&lt;-html_nodes(url2, selector_name) %&gt;% html_text()%&gt;%as.array(); fnames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6277610" cy="1181100"/>
            <wp:effectExtent b="0" l="0" r="0" t="0"/>
            <wp:docPr id="14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же можно получить немного другим набором команд: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856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85623"/>
          <w:sz w:val="20"/>
          <w:szCs w:val="20"/>
          <w:u w:val="none"/>
          <w:shd w:fill="auto" w:val="clear"/>
          <w:vertAlign w:val="baseline"/>
          <w:rtl w:val="0"/>
        </w:rPr>
        <w:t xml:space="preserve"># URL for the Visit website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url1&lt;-'https://www.kp.ru/russia/tury-po-rossii/gastronomicheskie'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download.file(url1, destfile = "scrapedpage1.html", quiet=TRUE)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content1 &lt;- read_html("scrapedpage1.html")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856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85623"/>
          <w:sz w:val="20"/>
          <w:szCs w:val="20"/>
          <w:u w:val="none"/>
          <w:shd w:fill="auto" w:val="clear"/>
          <w:vertAlign w:val="baseline"/>
          <w:rtl w:val="0"/>
        </w:rPr>
        <w:t xml:space="preserve"># Найдем на странице и зададим имя селектора, который нам позволит выбрать города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selector_name&lt;-".full-card-content&gt;h3&gt;a"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856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85623"/>
          <w:sz w:val="20"/>
          <w:szCs w:val="20"/>
          <w:u w:val="none"/>
          <w:shd w:fill="auto" w:val="clear"/>
          <w:vertAlign w:val="baseline"/>
          <w:rtl w:val="0"/>
        </w:rPr>
        <w:t xml:space="preserve"># Извлечённые имена городов по конвейеру извлечем текст из узлов и запишем их в массив: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fnames&lt;-html_nodes(content1, selector_name) %&gt;% html_text()%&gt;%as.array();fnames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делает каждая команда, а также что это за оператор канала (pipe)?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283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read_html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 — мы используем его для чтения HTML, и, по сути, он предоставляет URL-адрес и возвращает вам HTML-документ или исходный код целевого URL-адреса.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83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html_nodes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 — Учитывая исходный код HTML, извлекает фактические элементы, которые мы хотим получить.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83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html_text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 — извлекает текст из указанных с помощью селекторов тегов.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283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 Оператор(%&gt;%)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это часть библиотеки Deep Wire, которая значительно упрощает программирование. Все, что находится слева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вычисляется, принимает результат и передает его в качестве первого аргумента функции, расположенной после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Итак, довольно просто и очень полезно.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Усложним задачу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Предположим, нам нужно получить информацию со всех страниц, на которые ссылается  кнопка «Узнать подробнее» (рис.5.3)</w:t>
      </w:r>
      <w:r w:rsidDel="00000000" w:rsidR="00000000" w:rsidRPr="00000000">
        <w:rPr>
          <w:rFonts w:ascii="inherit" w:cs="inherit" w:eastAsia="inherit" w:hAnsi="inheri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Тогда, применив инструмент для выбора элементов, находим селекторы, по которым можно найти адреса соседних страниц: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 class="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full-card-button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href="https://www.kp.ru/russia/kolomna/"&gt;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4944745" cy="2244090"/>
            <wp:effectExtent b="0" l="0" r="0" t="0"/>
            <wp:docPr id="14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4745" cy="224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Рис.5.3. Ищем переход на следующие страницы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Найдем далее все ссылки на соседние страницы, используя класс ссылки и, обращаясь к атрибуту </w:t>
      </w:r>
      <w:r w:rsidDel="00000000" w:rsidR="00000000" w:rsidRPr="00000000">
        <w:rPr>
          <w:rFonts w:ascii="inherit" w:cs="inherit" w:eastAsia="inherit" w:hAnsi="inherit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href</w:t>
      </w: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найденного элемента: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selector_a_name&lt;-".full-card-button"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fnames_addr&lt;-html_nodes(url2, selector_a_name) %&gt;% html_attr("href"); fnames_addr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[1] "https://www.kp.ru/russia/kolomna/"                                    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[2] "https://www.kp.ru/russia/abrau-dyurso/"                              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[3] "https://www.kp.ru/russia/kazan/"                                    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[4] "https://www.kp.ru/russia/tver/"                                     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[5] "https://www.kp.ru/russia/astrahan/"                                 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[6] "https://www.kp.ru/russia/vologda/"                                    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[7] "https://www.kp.ru/russia/kareliya/"                                 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[8] "https://www.kp.ru/russia/smolensk/"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Теперь мы хотим составить список всех достопримечательностей всех найденных городов. Заметим, что для перехода на  страницу с достопримечательностями используется кнопка меню «Интересные места» и к URL дописывается 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"dostoprimechatelnosti/", везде, кроме Абрау-Дюрсо, там надо дописать "#places".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Сделаем это добавление функцией 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paste0() </w:t>
      </w: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вот так: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fnames_addr&lt;-html_nodes(url2, selector_a_name) %&gt;% html_attr("href")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#Приклеим ко всем ссылкам путь к странице "Интересные места"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fnames_addr1&lt;-paste0(fnames_addr, "dostoprimechatelnosti/")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fnames_addr1[2]&lt;-paste0(fnames_addr[2], "#places")</w:t>
      </w: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Определим список достопримечательностей для Карелии, для этого определим селектор, которой поможет нам найти имя достопримечательности: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4390390" cy="1890395"/>
            <wp:effectExtent b="0" l="0" r="0" t="0"/>
            <wp:docPr id="14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0390" cy="1890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Рис.5.4. Ищем название достопримечательности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url_sub&lt;-read_html("https://www.kp.ru/russia/kareliya/")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sub_selector_name&lt;-".full-card-content&gt;h3&gt;a"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&gt; f1_address&lt;-html_text(html_nodes(url_sub, sub_selector_name),trim=TRUE)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856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385623"/>
          <w:sz w:val="20"/>
          <w:szCs w:val="20"/>
          <w:u w:val="none"/>
          <w:shd w:fill="auto" w:val="clear"/>
          <w:vertAlign w:val="baseline"/>
          <w:rtl w:val="0"/>
        </w:rPr>
        <w:t xml:space="preserve"># так тоже можно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f1_places&lt;-html_text(html_nodes(url_sub, sub_selector_name),trim=TRUE)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&gt; f1_address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4372610" cy="942975"/>
            <wp:effectExtent b="0" l="0" r="0" t="0"/>
            <wp:docPr id="14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Если немного подумать, то можно извлечь достопримечательности всех городов.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Пример 5.2. Чтение данных из таблицы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Обратимся к ресурсу https://ru.wikipedia.org/wiki/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Медальный_зачёт_на_зимних_Олимпийских_играх_2022. На данной странице имеются две таблицы. Первые две строки скрипта (ниже) уже не требуют комментариев. В результате их работы будет сформирован список 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nodes</w:t>
      </w: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из двух элементов  (xml_nodeset), каждый их которых содержит таблицу.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install.packages("rvest")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library(rvest)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url = 'https://ru.wikipedia.org/wiki/Медальный_зачёт_на_зимних_Олимпийских_играх_2022'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download.file(url, destfile = "scrapedpage.html", quiet=TRUE)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content &lt;- read_html("scrapedpage.html")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nodes = html_nodes(content, 'table'); nodes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df2 = html_table(nodes[[2]])%&gt;%as.data.frame()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colnames(df2)&lt;-df2[1,]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df2&lt;-df2[2:31,]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fix(df2)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45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Последняя строка скрипта указывает, что необходимо прочитать список 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nodes, </w:t>
      </w: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как отдельный элемент с помощью команды 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html_table, </w:t>
      </w: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и при этом, преобразовать элемент списка в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data.frame.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45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Получим: (фрагмент таблицы)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df2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Место                        Страна       Золото Серебро Бронза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     1             Норвегия Норвегия     16       8     13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     2             Германия Германия     12      10      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     3                   Китай Китай      9       4      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     4                       США США      8      10      7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     5                 Швеция Швеция      8       5      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     6         Нидерланды Нидерланды      8       5      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      7               Австрия Австрия      7       7      4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     8           Швейцария Швейцария      7       2      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31 Всего                         Всего    109     109    109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45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Названия страны задраиваются, но это не сильно мешает анализу. Попробуйте найти решение проблемы самостоятельно, работая со строками.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172720</wp:posOffset>
                </wp:positionV>
                <wp:extent cx="4187190" cy="2643505"/>
                <wp:effectExtent b="0" l="0" r="0" t="0"/>
                <wp:wrapSquare wrapText="bothSides" distB="45720" distT="45720" distL="114300" distR="114300"/>
                <wp:docPr id="14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Скриншот с сайта: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172720</wp:posOffset>
                </wp:positionV>
                <wp:extent cx="4187190" cy="2643505"/>
                <wp:effectExtent b="0" l="0" r="0" t="0"/>
                <wp:wrapSquare wrapText="bothSides" distB="45720" distT="45720" distL="114300" distR="114300"/>
                <wp:docPr id="14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7190" cy="2643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993" w:right="0" w:hanging="567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Задания к лабораторной работе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ходе лабораторной работы, необходимо собрать информацию об уровне жизни стран мира из таблиц сайта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https://www.numbeo.com/quality-of-life/rankings_by_country.jsp?title=2021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с 2014 по 2021гг: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3994784</wp:posOffset>
            </wp:positionH>
            <wp:positionV relativeFrom="paragraph">
              <wp:posOffset>572770</wp:posOffset>
            </wp:positionV>
            <wp:extent cx="2294890" cy="2052955"/>
            <wp:effectExtent b="0" l="0" r="0" t="0"/>
            <wp:wrapSquare wrapText="bothSides" distB="0" distT="0" distL="114300" distR="114300"/>
            <wp:docPr id="14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2052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дополнительной информации по Рейтинг стран по уровню жизни можно использовать ссылку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https://tyulyagin.ru/ratings/rejting-stran-mira-po-urovnyu-zhizni-2021.html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общего качества жизни с использованием эмпирической формулы, которая учитывает:</w:t>
        <w:br w:type="textWrapping"/>
        <w:t xml:space="preserve">— индекс покупательной способности (чем выше, тем лучше), </w:t>
        <w:br w:type="textWrapping"/>
        <w:t xml:space="preserve">— индекс загрязнения (чем ниже, тем лучше), </w:t>
        <w:br w:type="textWrapping"/>
        <w:t xml:space="preserve">— отношение цены на жилье к доходу (ниже). лучше), </w:t>
        <w:br w:type="textWrapping"/>
        <w:t xml:space="preserve">— индекс прожиточного минимума (чем ниже, тем лучше), </w:t>
        <w:br w:type="textWrapping"/>
        <w:t xml:space="preserve">— индекс безопасности (чем выше, тем лучше), </w:t>
        <w:br w:type="textWrapping"/>
        <w:t xml:space="preserve">— индекс медицинского обслуживания (чем выше, тем лучше), </w:t>
        <w:br w:type="textWrapping"/>
        <w:t xml:space="preserve">— индекс времени движения на дороге (чем ниже, тем лучше) </w:t>
        <w:br w:type="textWrapping"/>
        <w:t xml:space="preserve">— климатический индекс (чем выше, тем лучше).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Каждый студент должен взять 5 стран (по варианту) 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Составить data.frame (возможно для каждой страны) так, чтобы иметь возможность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проанализировать с помощью графиков изменение рейтингов для всех 10 показателей для всех своих 5-ти стран, прокомменитровать в отчете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нарисовать на одном и том же графике рейтинг всех 5 стран, проанализировать резутьтат, анализ словесно отразить в отчете. Проанализировать изменение во времени всех показателей указанных стран, подобрать наилучший (с вашей точки зрения) способ визуалазации.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 одной из страниц (по варианту) : вариант брать по формуле №пп % №ссылки +1.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1) (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https://kudago.com/spb/list/33-luchshih-muzeya-peterburga/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2)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https://tonkosti.ru/Музеи_Санкт-Петербурга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https://kudamoscow.ru/place/avtomuzej-motory-oktjabrja/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https://www.sputnik8.com/ru/moscow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(начало, окончание, длительность)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https://ru.wikipedia.org/wiki/Список_музеев_Москвы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 соседней странице прочитать адрес музея, все записать в единую таблицу – название музея и его адрес)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https://www.afisha.ru/msk/museum/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соседней странице прочитать режим работы, цены и адрес музея, все записать в единую таблицу)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https://www.culture.ru/museums/institutes/location-krasnodarskiy-kray-krasnodar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(-//-)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https://ru.wikipedia.org/wiki/Список_музеев_Ростовской_области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(-//-)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9)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https://www.afisha.ru/krasnodar/museum/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 https://ru.wikipedia.org/wiki/Калининград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(-//-)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собрать информацию в data.frame, которая содержала бы: Название музея, его адрес и ссылку для перехода при клике на фото / ссылке на  музей.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Варианты:</w:t>
      </w:r>
      <w:r w:rsidDel="00000000" w:rsidR="00000000" w:rsidRPr="00000000">
        <w:rPr>
          <w:rtl w:val="0"/>
        </w:rPr>
      </w:r>
    </w:p>
    <w:tbl>
      <w:tblPr>
        <w:tblStyle w:val="Table2"/>
        <w:tblW w:w="89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6"/>
        <w:gridCol w:w="3664"/>
        <w:gridCol w:w="4748"/>
        <w:tblGridChange w:id="0">
          <w:tblGrid>
            <w:gridCol w:w="556"/>
            <w:gridCol w:w="3664"/>
            <w:gridCol w:w="47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deeaf6" w:val="clear"/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Страны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Андреев Алексей Денисович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Россия, Украина, Казахстан, Китай, Чили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Воробьев Алексей Дмитриевич 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Грузия, Мексика, Польша, Италия, Кипр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Гринев Кирилл Владимирович 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США, Португалия, Чехия, Хорватия, Россия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Киреев Данил Максимович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Великобритания, США, Канада, Индия, Кения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Максюта Станислав Виталье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Китай, Индия, Япония, Австралия, Австрия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Малакеев Владимир Дмитриев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Франция, Куба, Аргентина, Болгария, Венгрия</w:t>
            </w:r>
          </w:p>
        </w:tc>
      </w:tr>
      <w:tr>
        <w:trPr>
          <w:cantSplit w:val="1"/>
          <w:trHeight w:val="295" w:hRule="atLeast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Миненков Владимир Владим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Турция, Греция, Египет, Австралия, Новая Зеландия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Мишенькина Валерия Андреевн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Швеция, Болгария, Венгрия, Румыния, Нидерланды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Павлоградская Мария Александровна – зам. старосты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Корея, Румыния, Чехия, Китай, Япония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Парфинцов Егор Андреевич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Италия, Китай, Россия, Мексика, Куба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Татарян Евгений Васильевич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Норвегия, Германия, Британия, Греция, Англия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Фролова Анастасия Алексан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Швейцария, Швеция, Индонезия, Ливан, ОАЭ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Харисов Тимур Ринатович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Бразилия, Индия, Ливан, Турция, Дания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Шевякин Артём Анатольевич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Испания, Италия, Румыния, Греция, Дания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Шемякин Никита Павлович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Куба, Аргентина, Болгария, Венгрия, Латвия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Эзри Артём Александрович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Канада, США, Турция, Греция, Дания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shd w:fill="d9d9d9" w:val="clear"/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Харисов Артур Марселевич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Швейцария, Германия, Австралия, Латвия, Израиль 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Абрамов Иван Дмитриевич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Румыния, Чехия, Китай, Япония, Индия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Бодяновская Анастасия Виталь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Нидерланды, Швейцария, Хорватия, ОАЭ, Египет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Буткевич София Сергеевна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Россия, США, Украина, Азербайджан, Казахстан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Венедиктова Илона Сергеев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Германия, Британия, Греция, Румыния, Норвегия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Гонтарев Александр Дмитр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Россия, Украина, Белоруссия, Грузия, Армения.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Колычев Егор Игоревич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Колумбия, Китай, Россия, Мексика, Бразилия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Корнилов Кирилл Андреевич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Финляндия, Дания, Франция, Германия, Румыния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Косян Артём Арменович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Канада, Австралия, Болгария, Польша, Украина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Кузьменко Иван Сергеевич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Россия, Кипр, Израиль, Сербия, Куба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Овдиенко Артём Сергеевич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Португалия, Чехия, Хорватия, Россия, США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Диденко Тимур Алексеевич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Куба, Аргентина, Болгария, Венгрия, Латвия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Полевая Полина Андреевна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Грузия, Мексика, Польша, Италия, Кипр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Попов Ивана Викторович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Латвия, Эстония, Литва, Болгария, Венгрия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Придава Александр Александ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Канада, США, Турция, Греция, Израиль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Романов Владислав Виталь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Россия, Германия, Швеция, Франция, Финляндия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Тихонов Дмитрий Игоревич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Португалия, Чехия, Хорватия, Россия, США</w:t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6"/>
        <w:gridCol w:w="3771"/>
        <w:gridCol w:w="4854"/>
        <w:tblGridChange w:id="0">
          <w:tblGrid>
            <w:gridCol w:w="556"/>
            <w:gridCol w:w="3771"/>
            <w:gridCol w:w="48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deeaf6" w:val="clear"/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Страна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Ешев Нальбий Капланович 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Финляндия, Греция, США, Германия, Англия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Зайцев Александр Сергеевич 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Греция, Швейцария, Корея, Вьетнам, Индия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Иванова Виктория Алексеевна 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США, Канада, Великобритания, Австрия, Дания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Ищенко Владислав Владимирович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Великобритания, Мексика, Бразилия, Аргентина, Гонконг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Кислица Данил Александров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Россия, Германия, Швеция, Франция, Финляндия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Коваль Наталья Игоревна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Германия, Индонезия, Перу, Кения, Франция</w:t>
            </w:r>
          </w:p>
        </w:tc>
      </w:tr>
      <w:tr>
        <w:trPr>
          <w:cantSplit w:val="1"/>
          <w:trHeight w:val="295" w:hRule="atLeast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Малышев Денис Амилович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США, Китай, Россия, Казахстан, Белоруссия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Миленченко Анастасия Романовна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Швейцария, Швеция, Индонезия, Ливан, ОАЭ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Мингазетдинов Равиль Рустамович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Корея, Шри-Ланка, Индия, Пакистан, Греция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Мищенко Никита Максимович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Италия, Турция, Испания, Румыния, Словения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Москалец Ростислав Юрьевич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Россия, Австрия, Болгария, Польша, Украина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Пинский Дмитрий Антонович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Германия, Британия, Греция, Румыния, Норвегия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Прокопенко Евгений Константинович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Швейцария, Швеция, Индонезия, Ливан, ОАЭ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Спиридонов Данил Александрович 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Греция, Швейцария, Корея, Вьетнам, Индия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Фролов Сергей Александрович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Россия, Германия, Швеция, Франция, Финляндия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Шестак Виктория Александровна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Италия, Турция, Испания, Румыния, Словения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Финляндия, Греция, США, Германия, Англия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Германия, Британия, Греция, Китай, Россия,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Швейцария, Германия, Австралия, Латвия, Израиль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Германия, Австралия, Латвия, Израиль, Бразилия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Египет, Австралия, Новая Зеландия, Турция, Греция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США, Канада, Великобритания, Австрия, Дания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Россия, Кипр, Израиль, Сербия, Куба</w:t>
            </w:r>
          </w:p>
        </w:tc>
      </w:tr>
    </w:tbl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35" w:type="default"/>
      <w:footerReference r:id="rId36" w:type="even"/>
      <w:pgSz w:h="16840" w:w="11907" w:orient="portrait"/>
      <w:pgMar w:bottom="851" w:top="851" w:left="1276" w:right="708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Courier New"/>
  <w:font w:name="inherit"/>
  <w:font w:name="Noto Sans Symbols">
    <w:embedRegular w:fontKey="{00000000-0000-0000-0000-000000000000}" r:id="rId1" w:subsetted="0"/>
    <w:embedBold w:fontKey="{00000000-0000-0000-0000-000000000000}" r:id="rId2" w:subsetted="0"/>
  </w:font>
  <w:font w:name="Droid Sans Mon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5"/>
      <w:numFmt w:val="decimal"/>
      <w:lvlText w:val="%1."/>
      <w:lvlJc w:val="left"/>
      <w:pPr>
        <w:ind w:left="450" w:hanging="45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713" w:hanging="719.9999999999999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2706" w:hanging="719.9999999999998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5412" w:hanging="1439.9999999999995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8751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widowControl w:val="0"/>
      <w:suppressAutoHyphens w:val="1"/>
      <w:autoSpaceDE w:val="0"/>
      <w:autoSpaceDN w:val="0"/>
      <w:adjustRightInd w:val="0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widowControl w:val="0"/>
      <w:suppressAutoHyphens w:val="1"/>
      <w:autoSpaceDE w:val="0"/>
      <w:autoSpaceDN w:val="0"/>
      <w:adjustRightInd w:val="0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widowControl w:val="0"/>
      <w:suppressAutoHyphens w:val="1"/>
      <w:autoSpaceDE w:val="0"/>
      <w:autoSpaceDN w:val="0"/>
      <w:adjustRightInd w:val="0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widowControl w:val="0"/>
      <w:suppressAutoHyphens w:val="1"/>
      <w:autoSpaceDE w:val="0"/>
      <w:autoSpaceDN w:val="0"/>
      <w:adjustRightInd w:val="0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СтандартныйHTML">
    <w:name w:val="Стандартный HTML"/>
    <w:basedOn w:val="Обычный"/>
    <w:next w:val="СтандартныйHTML"/>
    <w:autoRedefine w:val="0"/>
    <w:hidden w:val="0"/>
    <w:qFormat w:val="0"/>
    <w:pPr>
      <w:widowControl w:val="1"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autoSpaceDE w:val="1"/>
      <w:autoSpaceDN w:val="1"/>
      <w:adjustRightInd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gewyw5ybmdbace_keyword">
    <w:name w:val="gewyw5ybmdb ace_keyword"/>
    <w:basedOn w:val="Основнойшрифтабзаца"/>
    <w:next w:val="gewyw5ybmdbace_keywor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gewyw5ybjebace_keyword">
    <w:name w:val="gewyw5ybjeb ace_keyword"/>
    <w:basedOn w:val="Основнойшрифтабзаца"/>
    <w:next w:val="gewyw5ybjebace_keywor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widowControl w:val="0"/>
      <w:tabs>
        <w:tab w:val="center" w:leader="none" w:pos="4677"/>
        <w:tab w:val="right" w:leader="none" w:pos="9355"/>
      </w:tabs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Номерстраницы">
    <w:name w:val="Номер страницы"/>
    <w:basedOn w:val="Основнойшрифтабзаца"/>
    <w:next w:val="Номерстраниц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0"/>
    <w:pPr>
      <w:widowControl w:val="1"/>
      <w:suppressAutoHyphens w:val="1"/>
      <w:autoSpaceDE w:val="1"/>
      <w:autoSpaceDN w:val="1"/>
      <w:adjustRightInd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Строгий">
    <w:name w:val="Строгий"/>
    <w:next w:val="Строгий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Выделение">
    <w:name w:val="Выделение"/>
    <w:next w:val="Выделение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gewyw5ybaebace_constant">
    <w:name w:val="gewyw5ybaeb  ace_constant"/>
    <w:basedOn w:val="Основнойшрифтабзаца"/>
    <w:next w:val="gewyw5ybaebace_consta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Гиперссылка">
    <w:name w:val="Гиперссылка"/>
    <w:next w:val="Гиперссылка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КодHTML">
    <w:name w:val="Код HTML"/>
    <w:next w:val="КодHTML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basedOn w:val="Основнойшрифтабзаца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СтандартныйHTMLЗнак">
    <w:name w:val="Стандартный HTML Знак"/>
    <w:next w:val="СтандартныйHTMLЗнак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hljs-comment">
    <w:name w:val="hljs-comment"/>
    <w:next w:val="hljs-comme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ljs-string">
    <w:name w:val="hljs-string"/>
    <w:next w:val="hljs-string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gghfmyibcob">
    <w:name w:val="gghfmyibcob"/>
    <w:next w:val="gghfmyibcob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gghfmyibcpb">
    <w:name w:val="gghfmyibcpb"/>
    <w:next w:val="gghfmyibcpb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tml-attribute-name">
    <w:name w:val="html-attribute-name"/>
    <w:next w:val="html-attribute-na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tml-attribute-value">
    <w:name w:val="html-attribute-value"/>
    <w:next w:val="html-attribute-val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ljs-keyword">
    <w:name w:val="hljs-keyword"/>
    <w:next w:val="hljs-keywor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Заголовок2Знак">
    <w:name w:val="Заголовок 2 Знак"/>
    <w:next w:val="Заголовок2Знак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gnvwddmdn3b">
    <w:name w:val="gnvwddmdn3b"/>
    <w:basedOn w:val="Основнойшрифтабзаца"/>
    <w:next w:val="gnvwddmdn3b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Неразрешенноеупоминание">
    <w:name w:val="Неразрешенное упоминание"/>
    <w:next w:val="Неразрешенноеупоминание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character" w:styleId="objectbox">
    <w:name w:val="objectbox"/>
    <w:basedOn w:val="Основнойшрифтабзаца"/>
    <w:next w:val="objectbox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nglebracket">
    <w:name w:val="anglebracket"/>
    <w:basedOn w:val="Основнойшрифтабзаца"/>
    <w:next w:val="anglebracke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ag-name">
    <w:name w:val="tag-name"/>
    <w:basedOn w:val="Основнойшрифтабзаца"/>
    <w:next w:val="tag-na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ttrname">
    <w:name w:val="attrname"/>
    <w:basedOn w:val="Основнойшрифтабзаца"/>
    <w:next w:val="attrna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ttrequal">
    <w:name w:val="attrequal"/>
    <w:basedOn w:val="Основнойшрифтабзаца"/>
    <w:next w:val="attrequa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Просмотреннаягиперссылка">
    <w:name w:val="Просмотренная гиперссылка"/>
    <w:next w:val="Просмотреннаягиперссылка"/>
    <w:autoRedefine w:val="0"/>
    <w:hidden w:val="0"/>
    <w:qFormat w:val="0"/>
    <w:rPr>
      <w:color w:val="954f72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searchmatch">
    <w:name w:val="searchmatch"/>
    <w:basedOn w:val="Основнойшрифтабзаца"/>
    <w:next w:val="searchmatch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w-page-title-main">
    <w:name w:val="mw-page-title-main"/>
    <w:basedOn w:val="Основнойшрифтабзаца"/>
    <w:next w:val="mw-page-title-mai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0.png"/><Relationship Id="rId21" Type="http://schemas.openxmlformats.org/officeDocument/2006/relationships/image" Target="media/image8.png"/><Relationship Id="rId24" Type="http://schemas.openxmlformats.org/officeDocument/2006/relationships/image" Target="media/image2.png"/><Relationship Id="rId23" Type="http://schemas.openxmlformats.org/officeDocument/2006/relationships/hyperlink" Target="https://www.numbeo.com/quality-of-life/rankings_by_country.jsp?title=20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documentation.org/packages/rvest/versions/0.3.2" TargetMode="External"/><Relationship Id="rId26" Type="http://schemas.openxmlformats.org/officeDocument/2006/relationships/hyperlink" Target="https://kudago.com/spb/list/33-luchshih-muzeya-peterburga/" TargetMode="External"/><Relationship Id="rId25" Type="http://schemas.openxmlformats.org/officeDocument/2006/relationships/hyperlink" Target="https://tyulyagin.ru/ratings/rejting-stran-mira-po-urovnyu-zhizni-2021.html" TargetMode="External"/><Relationship Id="rId28" Type="http://schemas.openxmlformats.org/officeDocument/2006/relationships/hyperlink" Target="https://www.sputnik8.com/ru/moscow" TargetMode="External"/><Relationship Id="rId27" Type="http://schemas.openxmlformats.org/officeDocument/2006/relationships/hyperlink" Target="https://tonkosti.ru/%D0%9C%D1%83%D0%B7%D0%B5%D0%B8_%D0%A1%D0%B0%D0%BD%D0%BA%D1%82-%D0%9F%D0%B5%D1%82%D0%B5%D1%80%D0%B1%D1%83%D1%80%D0%B3%D0%B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ru.wikipedia.org/wiki/%D0%A1%D0%BF%D0%B8%D1%81%D0%BE%D0%BA_%D0%BC%D1%83%D0%B7%D0%B5%D0%B5%D0%B2_%D0%9C%D0%BE%D1%81%D0%BA%D0%B2%D1%8B" TargetMode="External"/><Relationship Id="rId7" Type="http://schemas.openxmlformats.org/officeDocument/2006/relationships/hyperlink" Target="https://en.wikipedia.org/wiki/Web_scraping" TargetMode="External"/><Relationship Id="rId8" Type="http://schemas.openxmlformats.org/officeDocument/2006/relationships/hyperlink" Target="http://selectorgadget.com/" TargetMode="External"/><Relationship Id="rId31" Type="http://schemas.openxmlformats.org/officeDocument/2006/relationships/hyperlink" Target="https://www.culture.ru/museums/institutes/location-krasnodarskiy-kray-krasnodar" TargetMode="External"/><Relationship Id="rId30" Type="http://schemas.openxmlformats.org/officeDocument/2006/relationships/hyperlink" Target="https://www.afisha.ru/msk/museum/" TargetMode="External"/><Relationship Id="rId11" Type="http://schemas.openxmlformats.org/officeDocument/2006/relationships/hyperlink" Target="https://www.kp.ru/russia/tury-po-rossii/gastronomicheskie/" TargetMode="External"/><Relationship Id="rId33" Type="http://schemas.openxmlformats.org/officeDocument/2006/relationships/hyperlink" Target="https://www.afisha.ru/krasnodar/museum/" TargetMode="External"/><Relationship Id="rId10" Type="http://schemas.openxmlformats.org/officeDocument/2006/relationships/hyperlink" Target="https://cran.r-project.org/web/packages/rvest/rvest.pdf" TargetMode="External"/><Relationship Id="rId32" Type="http://schemas.openxmlformats.org/officeDocument/2006/relationships/hyperlink" Target="https://ru.wikipedia.org/wiki/%D0%A1%D0%BF%D0%B8%D1%81%D0%BE%D0%BA_%D0%BC%D1%83%D0%B7%D0%B5%D0%B5%D0%B2_%D0%A0%D0%BE%D1%81%D1%82%D0%BE%D0%B2%D1%81%D0%BA%D0%BE%D0%B9_%D0%BE%D0%B1%D0%BB%D0%B0%D1%81%D1%82%D0%B8" TargetMode="External"/><Relationship Id="rId13" Type="http://schemas.openxmlformats.org/officeDocument/2006/relationships/image" Target="media/image4.png"/><Relationship Id="rId35" Type="http://schemas.openxmlformats.org/officeDocument/2006/relationships/footer" Target="footer2.xml"/><Relationship Id="rId12" Type="http://schemas.openxmlformats.org/officeDocument/2006/relationships/image" Target="media/image1.png"/><Relationship Id="rId34" Type="http://schemas.openxmlformats.org/officeDocument/2006/relationships/hyperlink" Target="https://ru.wikipedia.org/wiki/%D0%9A%D0%B0%D0%BB%D0%B8%D0%BD%D0%B8%D0%BD%D0%B3%D1%80%D0%B0%D0%B4" TargetMode="External"/><Relationship Id="rId15" Type="http://schemas.openxmlformats.org/officeDocument/2006/relationships/hyperlink" Target="http://datareview.info/wp-content/uploads/2015/06/developer_tools1.jpg" TargetMode="External"/><Relationship Id="rId14" Type="http://schemas.openxmlformats.org/officeDocument/2006/relationships/image" Target="media/image3.png"/><Relationship Id="rId36" Type="http://schemas.openxmlformats.org/officeDocument/2006/relationships/footer" Target="footer1.xml"/><Relationship Id="rId17" Type="http://schemas.openxmlformats.org/officeDocument/2006/relationships/hyperlink" Target="http://datareview.info/wp-content/uploads/2015/06/developer_tools1.jpg" TargetMode="External"/><Relationship Id="rId16" Type="http://schemas.openxmlformats.org/officeDocument/2006/relationships/image" Target="media/image9.png"/><Relationship Id="rId19" Type="http://schemas.openxmlformats.org/officeDocument/2006/relationships/image" Target="media/image7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whhlEPxN6r4G3puFNMIlZo8mqg==">CgMxLjAyCWlkLmdqZGd4czIJaC4zMGowemxsOAByITFKZlZkNDlOSVIyN2F5TVltdDhrcl8ySUltbmcyOXA4SQ==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2018-04-02T05:47:00Z</dcterms:created>
  <dc:creator>Tatyana</dc:creator>
</cp:coreProperties>
</file>