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2"/>
        <w:pBdr/>
        <w:bidi w:val="false"/>
        <w:spacing/>
        <w:ind/>
        <w:jc w:val="center"/>
        <w:rPr>
          <w:b/>
          <w:bCs/>
          <w:highlight w:val="none"/>
        </w:rPr>
      </w:pPr>
      <w:r>
        <w:rPr>
          <w:b/>
          <w:bCs/>
        </w:rPr>
        <w:t xml:space="preserve">Трансляторы</w:t>
      </w:r>
      <w:r>
        <w:rPr>
          <w:b/>
          <w:bCs/>
        </w:rPr>
      </w:r>
      <w:r>
        <w:rPr>
          <w:b/>
          <w:bCs/>
          <w:highlight w:val="none"/>
        </w:rPr>
      </w:r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Транслятор – переводит текст на ЯП в машинный код.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Трансляторы: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Компиляторы – переводят сразу весь текст в машинный код, а затем выполняют.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Интерпретаторы – переводят и выполняют программу построчно (перевёл строку – выполнил, перевёл следующую строку – выполнил и т.д.).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Трансляция: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Анализ: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а) Лексический анализ – деление на лексемы (ключевые слова, идентификаторы, операции, разделители, строки, числа) и их запись в универсальном формате.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б) Синтаксический анализ – проверка принадлежности грамматики к языку программирования (правильно ли записаны операторы, выражения). На этом этапе отлавливаются синтаксические ошибки.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в) Семантический анализ – проверка на слысл. Отлавливание ошибок деления на ноль и т.д. [В рамках данного курса не разбираем]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Синтез: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а) Перевод в промежуточный язык. [В рамках данного курса промежуточным языком является обратная польская запись]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б) Перевод в код на нужном языке.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Разработка лексического анализатора</w:t>
      </w:r>
      <w:r>
        <w:rPr>
          <w:b/>
          <w:bCs/>
        </w:rPr>
      </w:r>
      <w:r>
        <w:rPr>
          <w:b/>
          <w:bCs/>
        </w:rPr>
      </w:r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Лексемы (6 видов):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Ключевые слова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Идентификаторы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3. Разделители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4. Операторы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5. Строки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6. Числа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На вход лексического анализатора будет подаваться файл с программой на входном языке. Его задача – выделить лексемы и перевести их в единый язык. Для этого нужно собрать все лексемы в таблицы. Таблиц всего 3: слу</w:t>
      </w:r>
      <w:r>
        <w:t xml:space="preserve">жебные слова, операции, разделители. Слова, операции и разделители предопределены, не будем касаться ситуации введения программистом дополнительных операций. 3 таблицы заполняются ещё до лексического анализа. Ключевым словам ставятся в соответствие номера.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В таблицу служебных слов включаются: if, else, while и т.д.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Будем рассматривать описания процедур, арифметический выражения, логические выражения, начало и конец блоков.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Основные арифметические операции (&lt;, &gt;, &lt;=, &gt;=, +, - и т.д.), логические операции также заносятся в таблицу.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[Будем учитывать и рассматривать однострочные комментарии, без многострочных]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А таблицы идентификаторов, констант заполняются по ходу прохода по коду программы.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Лексический анализатор читает код: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Видит букву.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Читаем до тех пор, пока не встретим что-то отличное от буквы, цифры или знака подчёркивания (алфавитно-цифрового символа). Мы должны запоминать, что прочитали – должны организовать буфер.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3. Если встретили что-то отличное, то заглядываем в буфер, смотрим, что получилось, смотрим в таблицы: сначала в ключевые слова, </w:t>
      </w:r>
      <w:r>
        <w:t xml:space="preserve">если ничего не нашлось, идём в таблицу идентификаторов, если и тут ничего не нашлось, то идём в таблицу констант. Если мы нашли слово в какой-то таблице, то очищаем буфер и записываем вместо этого слова в коде лексему из промежуточного языка, например, W1.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[Дробные числа также рассматриваем (достаточно рассмотреть с фиксированной точкой)]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Видит цифру.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Читаем, пока не встретим что-то другое. Если видим букву сразу после цифр, то выдаём ошибку. Можем видеть только разделитель или точку (для дробных чисел).</w:t>
      </w:r>
      <w:r/>
    </w:p>
    <w:p>
      <w:pPr>
        <w:pStyle w:val="902"/>
        <w:pBdr/>
        <w:bidi w:val="false"/>
        <w:spacing/>
        <w:ind/>
        <w:jc w:val="both"/>
        <w:rPr>
          <w:highlight w:val="none"/>
        </w:rPr>
      </w:pPr>
      <w:r>
        <w:tab/>
        <w:t xml:space="preserve">3. Если закончили читать и не возникло ошибки (</w:t>
      </w:r>
      <w:r>
        <w:rPr>
          <w:lang w:val="ru-RU"/>
        </w:rPr>
        <w:t xml:space="preserve">если не встретили второй точки и не встретили точку, после которой ничего нету</w:t>
      </w:r>
      <w:r>
        <w:t xml:space="preserve">), то заносим в таблицу и печатаем, например, N1.</w:t>
      </w:r>
      <w:r>
        <w:rPr>
          <w:highlight w:val="none"/>
        </w:rPr>
      </w:r>
      <w:r>
        <w:rPr>
          <w:highlight w:val="none"/>
        </w:rPr>
      </w:r>
    </w:p>
    <w:p w14:paraId="6B43E6F8">
      <w:pPr>
        <w:pStyle w:val="902"/>
        <w:pBdr/>
        <w:bidi w:val="false"/>
        <w:spacing/>
        <w:ind/>
        <w:jc w:val="both"/>
        <w:rPr/>
      </w:pPr>
      <w:r/>
      <w:r/>
    </w:p>
    <w:p w14:paraId="2EE4DA0A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</w:rPr>
        <w:tab/>
      </w:r>
      <w:r>
        <w:rPr>
          <w:highlight w:val="none"/>
          <w:lang w:val="ru-RU"/>
        </w:rPr>
        <w:t xml:space="preserve">1. Видит разделитель.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BBDAC9F">
      <w:pPr>
        <w:pStyle w:val="902"/>
        <w:pBdr/>
        <w:bidi w:val="false"/>
        <w:spacing/>
        <w:ind/>
        <w:jc w:val="both"/>
        <w:rPr/>
      </w:pPr>
      <w:r>
        <w:tab/>
      </w:r>
      <w:r>
        <w:rPr>
          <w:lang w:val="ru-RU"/>
        </w:rPr>
        <w:t xml:space="preserve">2. Печатаем лексему.</w:t>
      </w:r>
      <w:r/>
    </w:p>
    <w:p w14:paraId="4E34C17D">
      <w:pPr>
        <w:pStyle w:val="902"/>
        <w:pBdr/>
        <w:bidi w:val="false"/>
        <w:spacing/>
        <w:ind/>
        <w:jc w:val="both"/>
        <w:rPr/>
      </w:pPr>
      <w:r/>
      <w:r/>
    </w:p>
    <w:p w14:paraId="6B7EFD49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1. Видит операцию.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B6A9D1D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2. Печатаем лексему (если видим </w:t>
      </w:r>
      <w:r>
        <w:rPr>
          <w:i/>
          <w:iCs/>
          <w:highlight w:val="none"/>
          <w:lang w:val="en-US"/>
        </w:rPr>
        <w:t xml:space="preserve">&gt;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то проверяем, что это может быть </w:t>
      </w:r>
      <w:r>
        <w:rPr>
          <w:i/>
          <w:iCs/>
          <w:highlight w:val="none"/>
          <w:lang w:val="en-US"/>
        </w:rPr>
        <w:t xml:space="preserve">&gt;=</w:t>
      </w:r>
      <w:r>
        <w:rPr>
          <w:highlight w:val="none"/>
          <w:lang w:val="en-US"/>
        </w:rPr>
        <w:t xml:space="preserve">, </w:t>
      </w:r>
      <w:r>
        <w:rPr>
          <w:i/>
          <w:iCs/>
          <w:highlight w:val="none"/>
          <w:lang w:val="en-US"/>
        </w:rPr>
        <w:t xml:space="preserve">&lt;=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 т.д.</w:t>
      </w:r>
      <w:r>
        <w:rPr>
          <w:highlight w:val="none"/>
          <w:lang w:val="ru-RU"/>
        </w:rPr>
        <w:t xml:space="preserve">).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B02BA0A">
      <w:pPr>
        <w:pStyle w:val="902"/>
        <w:pBdr/>
        <w:bidi w:val="false"/>
        <w:spacing/>
        <w:ind/>
        <w:jc w:val="both"/>
        <w:rPr/>
      </w:pPr>
      <w:r/>
      <w:r/>
    </w:p>
    <w:p w14:paraId="750409C0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Корректность построения выражений с помощью операций и чисел проверяется на этапе синтаксического анализа, а не на этапе лексического анализа.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1A3C9FF">
      <w:pPr>
        <w:pStyle w:val="902"/>
        <w:pBdr/>
        <w:bidi w:val="false"/>
        <w:spacing/>
        <w:ind/>
        <w:jc w:val="both"/>
        <w:rPr/>
      </w:pPr>
      <w:r/>
      <w:r/>
    </w:p>
    <w:p w14:paraId="156B1596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На данном этапе нужно перевести лексемы из исходного языка в лексемы промежуточного языка.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645D5EE">
      <w:pPr>
        <w:pStyle w:val="902"/>
        <w:pBdr/>
        <w:bidi w:val="false"/>
        <w:spacing/>
        <w:ind/>
        <w:jc w:val="both"/>
        <w:rPr/>
      </w:pPr>
      <w:r/>
      <w:r/>
    </w:p>
    <w:p w14:paraId="58199E4E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en-US"/>
        </w:rPr>
        <w:t xml:space="preserve">[</w:t>
      </w:r>
      <w:r>
        <w:rPr>
          <w:highlight w:val="none"/>
          <w:lang w:val="ru-RU"/>
        </w:rPr>
        <w:t xml:space="preserve">Мой вариант — 28: перевод из </w:t>
      </w:r>
      <w:r>
        <w:rPr>
          <w:highlight w:val="none"/>
          <w:lang w:val="en-US"/>
        </w:rPr>
        <w:t xml:space="preserve">R </w:t>
      </w:r>
      <w:r>
        <w:rPr>
          <w:highlight w:val="none"/>
          <w:lang w:val="ru-RU"/>
        </w:rPr>
        <w:t xml:space="preserve">в </w:t>
      </w:r>
      <w:r>
        <w:rPr>
          <w:highlight w:val="none"/>
          <w:lang w:val="en-US"/>
        </w:rPr>
        <w:t xml:space="preserve">Python</w:t>
      </w:r>
      <w:r>
        <w:rPr>
          <w:highlight w:val="none"/>
          <w:lang w:val="en-US"/>
        </w:rPr>
        <w:t xml:space="preserve">]</w:t>
      </w:r>
      <w:r>
        <w:rPr>
          <w:highlight w:val="none"/>
          <w:lang w:val="ru-RU"/>
        </w:rPr>
      </w:r>
      <w:r/>
    </w:p>
    <w:p w14:paraId="5AA2466E">
      <w:pPr>
        <w:pStyle w:val="902"/>
        <w:pBdr/>
        <w:bidi w:val="false"/>
        <w:spacing/>
        <w:ind/>
        <w:jc w:val="both"/>
        <w:rPr/>
      </w:pPr>
      <w:r/>
      <w:r/>
      <w:r/>
    </w:p>
    <w:p w14:paraId="3874C9A5">
      <w:pPr>
        <w:pStyle w:val="902"/>
        <w:pBdr/>
        <w:bidi w:val="false"/>
        <w:spacing/>
        <w:ind/>
        <w:jc w:val="both"/>
        <w:rPr/>
      </w:pPr>
      <w:r/>
      <w:r/>
      <w:r/>
    </w:p>
    <w:p w14:paraId="307D2616">
      <w:pPr>
        <w:pStyle w:val="902"/>
        <w:pBdr/>
        <w:bidi w:val="false"/>
        <w:spacing/>
        <w:ind/>
        <w:jc w:val="center"/>
        <w:rPr>
          <w:b/>
          <w:bCs/>
          <w:highlight w:val="none"/>
          <w:lang w:val="ru-RU"/>
        </w:rPr>
      </w:pPr>
      <w:r>
        <w:rPr>
          <w:highlight w:val="none"/>
          <w:lang w:val="ru-RU"/>
        </w:rPr>
      </w:r>
      <w:r>
        <w:rPr>
          <w:b/>
          <w:bCs/>
          <w:highlight w:val="none"/>
          <w:lang w:val="ru-RU"/>
        </w:rPr>
        <w:t xml:space="preserve">Обратная польская запись</w:t>
      </w:r>
      <w:r>
        <w:rPr>
          <w:b/>
          <w:bCs/>
        </w:rPr>
      </w:r>
    </w:p>
    <w:p w14:paraId="7352B11D">
      <w:pPr>
        <w:pStyle w:val="902"/>
        <w:pBdr/>
        <w:bidi w:val="false"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5BD1F4E">
      <w:pPr>
        <w:pStyle w:val="902"/>
        <w:pBdr/>
        <w:bidi w:val="false"/>
        <w:spacing/>
        <w:ind/>
        <w:jc w:val="both"/>
        <w:rPr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  <w:t xml:space="preserve">Пример: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А +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B * C</w:t>
      </w:r>
      <w:r>
        <w:rPr>
          <w:b w:val="0"/>
          <w:bCs w:val="0"/>
        </w:rPr>
      </w:r>
    </w:p>
    <w:p w14:paraId="3648EE92">
      <w:pPr>
        <w:pStyle w:val="902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7D7FC030">
      <w:pPr>
        <w:pStyle w:val="902"/>
        <w:pBdr/>
        <w:bidi w:val="false"/>
        <w:spacing/>
        <w:ind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ru-RU"/>
        </w:rPr>
        <w:t xml:space="preserve">Операнды просто переписываем в том же порядке, что и в выражении: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 B C</w:t>
      </w:r>
      <w:r>
        <w:rPr>
          <w:b w:val="0"/>
          <w:bCs w:val="0"/>
        </w:rPr>
      </w:r>
    </w:p>
    <w:p w14:paraId="70502AA5">
      <w:pPr>
        <w:pStyle w:val="902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4C6A441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/>
          <w:bCs/>
          <w:highlight w:val="none"/>
          <w:lang w:val="en-US"/>
        </w:rPr>
      </w:pPr>
      <w:r>
        <w:rPr>
          <w:b w:val="0"/>
          <w:bCs w:val="0"/>
          <w:highlight w:val="none"/>
          <w:lang w:val="ru-RU"/>
        </w:rPr>
        <w:t xml:space="preserve">Операции заносятся в стек: </w:t>
      </w:r>
      <w:r>
        <w:rPr>
          <w:rFonts w:ascii="JetBrains Mono" w:hAnsi="JetBrains Mono" w:eastAsia="JetBrains Mono" w:cs="JetBrains Mono"/>
          <w:b/>
          <w:bCs/>
          <w:highlight w:val="none"/>
          <w:lang w:val="ru-RU"/>
        </w:rPr>
        <w:t xml:space="preserve">+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-&gt;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 </w:t>
      </w:r>
      <w:r>
        <w:rPr>
          <w:rFonts w:ascii="JetBrains Mono" w:hAnsi="JetBrains Mono" w:eastAsia="JetBrains Mono" w:cs="JetBrains Mono"/>
          <w:b/>
          <w:bCs/>
          <w:highlight w:val="none"/>
          <w:lang w:val="en-US"/>
        </w:rPr>
        <w:t xml:space="preserve">*</w:t>
      </w:r>
      <w:r>
        <w:rPr>
          <w:rFonts w:ascii="JetBrains Mono" w:hAnsi="JetBrains Mono" w:eastAsia="JetBrains Mono" w:cs="JetBrains Mono"/>
          <w:b/>
          <w:bCs/>
          <w:highlight w:val="none"/>
          <w:lang w:val="ru-RU"/>
        </w:rPr>
        <w:t xml:space="preserve">+</w:t>
      </w:r>
      <w:r>
        <w:rPr>
          <w:b w:val="0"/>
          <w:bCs w:val="0"/>
        </w:rPr>
      </w:r>
    </w:p>
    <w:p w14:paraId="2224A387">
      <w:pPr>
        <w:pStyle w:val="902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9568D23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b w:val="0"/>
          <w:bCs w:val="0"/>
          <w:lang w:val="ru-RU"/>
        </w:rPr>
        <w:t xml:space="preserve">Получаем запись в ОПЗ: </w:t>
      </w:r>
      <w:r>
        <w:rPr>
          <w:rFonts w:ascii="JetBrains Mono" w:hAnsi="JetBrains Mono" w:eastAsia="JetBrains Mono" w:cs="JetBrains Mono"/>
          <w:b w:val="0"/>
          <w:bCs w:val="0"/>
          <w:lang w:val="en-US"/>
        </w:rPr>
        <w:t xml:space="preserve">A B C * +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07E674F0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3ADCA644">
      <w:pPr>
        <w:pStyle w:val="902"/>
        <w:pBdr/>
        <w:bidi w:val="false"/>
        <w:spacing/>
        <w:ind/>
        <w:jc w:val="both"/>
        <w:rPr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r>
      <w:r>
        <w:rPr>
          <w:b w:val="0"/>
          <w:bCs w:val="0"/>
          <w:lang w:val="ru-RU"/>
        </w:rPr>
        <w:t xml:space="preserve">При вычислении по ОПЗ наоборот: операнды заносим в стек, а операции берём в том же порядке.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20356F84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 w:bidi="en-US"/>
        </w:rPr>
      </w:r>
      <w:r>
        <w:rPr>
          <w:rFonts w:ascii="Liberation Serif" w:hAnsi="Liberation Serif" w:eastAsia="Liberation Serif" w:cs="Liberation Serif"/>
          <w:b w:val="0"/>
          <w:bCs w:val="0"/>
          <w:highlight w:val="none"/>
          <w:lang w:val="ru-RU"/>
        </w:rPr>
        <w:t xml:space="preserve">Пример: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(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 + B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)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 * (C - D) – X ^ 3</w:t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66074B7E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7928C9F2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highlight w:val="none"/>
          <w:lang w:val="ru-RU"/>
        </w:rPr>
        <w:t xml:space="preserve">Стек: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_ –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&gt; ( -&gt; +( -&gt; )+( -&gt; _ -&gt; ...</w:t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3C9872CD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3C5CB546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highlight w:val="none"/>
          <w:lang w:val="ru-RU"/>
        </w:rPr>
        <w:t xml:space="preserve">Операнды: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 B C D X 3</w:t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3F99D0A2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5259E1A5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highlight w:val="none"/>
          <w:lang w:val="ru-RU"/>
        </w:rPr>
        <w:t xml:space="preserve">ОПЗ: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 B + C D - * X 3 ^ -</w:t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02548120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3DF22151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3C6BA386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A[i,j] == Aij3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АЭМ</w:t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04589025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2B2CBB29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A[i+1,j*2]*(B+C[i-1]) == Ai1+j2*3AEMBCi1-2AEM+*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</w:p>
    <w:sectPr>
      <w:footerReference w:type="default" r:id="rId8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0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2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Table Grid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Table Grid Light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1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2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1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2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3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5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6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2">
    <w:name w:val="Heading 1"/>
    <w:basedOn w:val="902"/>
    <w:next w:val="902"/>
    <w:link w:val="8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3">
    <w:name w:val="Heading 2"/>
    <w:basedOn w:val="902"/>
    <w:next w:val="902"/>
    <w:link w:val="8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4">
    <w:name w:val="Heading 3"/>
    <w:basedOn w:val="902"/>
    <w:next w:val="902"/>
    <w:link w:val="8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5">
    <w:name w:val="Heading 4"/>
    <w:basedOn w:val="902"/>
    <w:next w:val="902"/>
    <w:link w:val="8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6">
    <w:name w:val="Heading 5"/>
    <w:basedOn w:val="902"/>
    <w:next w:val="902"/>
    <w:link w:val="8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7">
    <w:name w:val="Heading 6"/>
    <w:basedOn w:val="902"/>
    <w:next w:val="902"/>
    <w:link w:val="8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8">
    <w:name w:val="Heading 7"/>
    <w:basedOn w:val="902"/>
    <w:next w:val="902"/>
    <w:link w:val="8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9">
    <w:name w:val="Heading 8"/>
    <w:basedOn w:val="902"/>
    <w:next w:val="902"/>
    <w:link w:val="8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Heading 9"/>
    <w:basedOn w:val="902"/>
    <w:next w:val="902"/>
    <w:link w:val="8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1" w:default="1">
    <w:name w:val="Default Paragraph Font"/>
    <w:uiPriority w:val="1"/>
    <w:semiHidden/>
    <w:unhideWhenUsed/>
    <w:pPr>
      <w:pBdr/>
      <w:spacing/>
      <w:ind/>
    </w:pPr>
  </w:style>
  <w:style w:type="numbering" w:styleId="852" w:default="1">
    <w:name w:val="No List"/>
    <w:uiPriority w:val="99"/>
    <w:semiHidden/>
    <w:unhideWhenUsed/>
    <w:pPr>
      <w:pBdr/>
      <w:spacing/>
      <w:ind/>
    </w:pPr>
  </w:style>
  <w:style w:type="character" w:styleId="853">
    <w:name w:val="Heading 1 Char"/>
    <w:basedOn w:val="851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4">
    <w:name w:val="Heading 2 Char"/>
    <w:basedOn w:val="851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5">
    <w:name w:val="Heading 3 Char"/>
    <w:basedOn w:val="851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6">
    <w:name w:val="Heading 4 Char"/>
    <w:basedOn w:val="851"/>
    <w:link w:val="8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7">
    <w:name w:val="Heading 5 Char"/>
    <w:basedOn w:val="851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8">
    <w:name w:val="Heading 6 Char"/>
    <w:basedOn w:val="851"/>
    <w:link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9">
    <w:name w:val="Heading 7 Char"/>
    <w:basedOn w:val="851"/>
    <w:link w:val="8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0">
    <w:name w:val="Heading 8 Char"/>
    <w:basedOn w:val="851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9 Char"/>
    <w:basedOn w:val="851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Title"/>
    <w:basedOn w:val="902"/>
    <w:next w:val="902"/>
    <w:link w:val="8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3">
    <w:name w:val="Title Char"/>
    <w:basedOn w:val="851"/>
    <w:link w:val="8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4">
    <w:name w:val="Subtitle"/>
    <w:basedOn w:val="902"/>
    <w:next w:val="902"/>
    <w:link w:val="8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5">
    <w:name w:val="Subtitle Char"/>
    <w:basedOn w:val="851"/>
    <w:link w:val="8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6">
    <w:name w:val="Quote"/>
    <w:basedOn w:val="902"/>
    <w:next w:val="902"/>
    <w:link w:val="8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7">
    <w:name w:val="Quote Char"/>
    <w:basedOn w:val="851"/>
    <w:link w:val="8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8">
    <w:name w:val="List Paragraph"/>
    <w:basedOn w:val="902"/>
    <w:uiPriority w:val="34"/>
    <w:qFormat/>
    <w:pPr>
      <w:pBdr/>
      <w:spacing/>
      <w:ind w:left="720"/>
      <w:contextualSpacing w:val="true"/>
    </w:pPr>
  </w:style>
  <w:style w:type="character" w:styleId="869">
    <w:name w:val="Intense Emphasis"/>
    <w:basedOn w:val="8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0">
    <w:name w:val="Intense Quote"/>
    <w:basedOn w:val="902"/>
    <w:next w:val="902"/>
    <w:link w:val="8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1">
    <w:name w:val="Intense Quote Char"/>
    <w:basedOn w:val="851"/>
    <w:link w:val="8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2">
    <w:name w:val="Intense Reference"/>
    <w:basedOn w:val="8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3">
    <w:name w:val="No Spacing"/>
    <w:basedOn w:val="902"/>
    <w:uiPriority w:val="1"/>
    <w:qFormat/>
    <w:pPr>
      <w:pBdr/>
      <w:spacing w:after="0" w:line="240" w:lineRule="auto"/>
      <w:ind/>
    </w:pPr>
  </w:style>
  <w:style w:type="character" w:styleId="874">
    <w:name w:val="Subtle Emphasis"/>
    <w:basedOn w:val="8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1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1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2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1"/>
    <w:link w:val="879"/>
    <w:uiPriority w:val="99"/>
    <w:pPr>
      <w:pBdr/>
      <w:spacing/>
      <w:ind/>
    </w:pPr>
  </w:style>
  <w:style w:type="character" w:styleId="881">
    <w:name w:val="Footer Char"/>
    <w:basedOn w:val="851"/>
    <w:link w:val="910"/>
    <w:uiPriority w:val="99"/>
    <w:pPr>
      <w:pBdr/>
      <w:spacing/>
      <w:ind/>
    </w:pPr>
  </w:style>
  <w:style w:type="paragraph" w:styleId="882">
    <w:name w:val="footnote text"/>
    <w:basedOn w:val="902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Footnote Text Char"/>
    <w:basedOn w:val="851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foot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basedOn w:val="902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Endnote Text Char"/>
    <w:basedOn w:val="851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end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character" w:styleId="888">
    <w:name w:val="Hyperlink"/>
    <w:basedOn w:val="8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9">
    <w:name w:val="FollowedHyperlink"/>
    <w:basedOn w:val="8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0">
    <w:name w:val="toc 1"/>
    <w:basedOn w:val="902"/>
    <w:next w:val="902"/>
    <w:uiPriority w:val="39"/>
    <w:unhideWhenUsed/>
    <w:pPr>
      <w:pBdr/>
      <w:spacing w:after="100"/>
      <w:ind/>
    </w:pPr>
  </w:style>
  <w:style w:type="paragraph" w:styleId="891">
    <w:name w:val="toc 2"/>
    <w:basedOn w:val="902"/>
    <w:next w:val="902"/>
    <w:uiPriority w:val="39"/>
    <w:unhideWhenUsed/>
    <w:pPr>
      <w:pBdr/>
      <w:spacing w:after="100"/>
      <w:ind w:left="220"/>
    </w:pPr>
  </w:style>
  <w:style w:type="paragraph" w:styleId="892">
    <w:name w:val="toc 3"/>
    <w:basedOn w:val="902"/>
    <w:next w:val="902"/>
    <w:uiPriority w:val="39"/>
    <w:unhideWhenUsed/>
    <w:pPr>
      <w:pBdr/>
      <w:spacing w:after="100"/>
      <w:ind w:left="440"/>
    </w:pPr>
  </w:style>
  <w:style w:type="paragraph" w:styleId="893">
    <w:name w:val="toc 4"/>
    <w:basedOn w:val="902"/>
    <w:next w:val="902"/>
    <w:uiPriority w:val="39"/>
    <w:unhideWhenUsed/>
    <w:pPr>
      <w:pBdr/>
      <w:spacing w:after="100"/>
      <w:ind w:left="660"/>
    </w:pPr>
  </w:style>
  <w:style w:type="paragraph" w:styleId="894">
    <w:name w:val="toc 5"/>
    <w:basedOn w:val="902"/>
    <w:next w:val="902"/>
    <w:uiPriority w:val="39"/>
    <w:unhideWhenUsed/>
    <w:pPr>
      <w:pBdr/>
      <w:spacing w:after="100"/>
      <w:ind w:left="880"/>
    </w:pPr>
  </w:style>
  <w:style w:type="paragraph" w:styleId="895">
    <w:name w:val="toc 6"/>
    <w:basedOn w:val="902"/>
    <w:next w:val="902"/>
    <w:uiPriority w:val="39"/>
    <w:unhideWhenUsed/>
    <w:pPr>
      <w:pBdr/>
      <w:spacing w:after="100"/>
      <w:ind w:left="1100"/>
    </w:pPr>
  </w:style>
  <w:style w:type="paragraph" w:styleId="896">
    <w:name w:val="toc 7"/>
    <w:basedOn w:val="902"/>
    <w:next w:val="902"/>
    <w:uiPriority w:val="39"/>
    <w:unhideWhenUsed/>
    <w:pPr>
      <w:pBdr/>
      <w:spacing w:after="100"/>
      <w:ind w:left="1320"/>
    </w:pPr>
  </w:style>
  <w:style w:type="paragraph" w:styleId="897">
    <w:name w:val="toc 8"/>
    <w:basedOn w:val="902"/>
    <w:next w:val="902"/>
    <w:uiPriority w:val="39"/>
    <w:unhideWhenUsed/>
    <w:pPr>
      <w:pBdr/>
      <w:spacing w:after="100"/>
      <w:ind w:left="1540"/>
    </w:pPr>
  </w:style>
  <w:style w:type="paragraph" w:styleId="898">
    <w:name w:val="toc 9"/>
    <w:basedOn w:val="902"/>
    <w:next w:val="902"/>
    <w:uiPriority w:val="39"/>
    <w:unhideWhenUsed/>
    <w:pPr>
      <w:pBdr/>
      <w:spacing w:after="100"/>
      <w:ind w:left="1760"/>
    </w:pPr>
  </w:style>
  <w:style w:type="character" w:styleId="899">
    <w:name w:val="Placeholder Text"/>
    <w:basedOn w:val="851"/>
    <w:uiPriority w:val="99"/>
    <w:semiHidden/>
    <w:pPr>
      <w:pBdr/>
      <w:spacing/>
      <w:ind/>
    </w:pPr>
    <w:rPr>
      <w:color w:val="666666"/>
    </w:rPr>
  </w:style>
  <w:style w:type="paragraph" w:styleId="900">
    <w:name w:val="TOC Heading"/>
    <w:uiPriority w:val="39"/>
    <w:unhideWhenUsed/>
    <w:pPr>
      <w:pBdr/>
      <w:spacing/>
      <w:ind/>
    </w:pPr>
  </w:style>
  <w:style w:type="paragraph" w:styleId="901">
    <w:name w:val="table of figures"/>
    <w:basedOn w:val="902"/>
    <w:next w:val="902"/>
    <w:uiPriority w:val="99"/>
    <w:unhideWhenUsed/>
    <w:pPr>
      <w:pBdr/>
      <w:spacing w:after="0" w:afterAutospacing="0"/>
      <w:ind/>
    </w:pPr>
  </w:style>
  <w:style w:type="paragraph" w:styleId="902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character" w:styleId="903">
    <w:name w:val="Numbering Symbols"/>
    <w:qFormat/>
    <w:pPr>
      <w:pBdr/>
      <w:spacing/>
      <w:ind/>
    </w:pPr>
  </w:style>
  <w:style w:type="paragraph" w:styleId="904">
    <w:name w:val="Heading"/>
    <w:basedOn w:val="902"/>
    <w:next w:val="905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05">
    <w:name w:val="Body Text"/>
    <w:basedOn w:val="902"/>
    <w:pPr>
      <w:pBdr/>
      <w:spacing w:after="140" w:before="0" w:line="276" w:lineRule="auto"/>
      <w:ind/>
    </w:pPr>
  </w:style>
  <w:style w:type="paragraph" w:styleId="906">
    <w:name w:val="List"/>
    <w:basedOn w:val="905"/>
    <w:pPr>
      <w:pBdr/>
      <w:spacing/>
      <w:ind/>
    </w:pPr>
    <w:rPr>
      <w:rFonts w:cs="Noto Sans Devanagari"/>
    </w:rPr>
  </w:style>
  <w:style w:type="paragraph" w:styleId="907">
    <w:name w:val="Caption"/>
    <w:basedOn w:val="902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08">
    <w:name w:val="Index"/>
    <w:basedOn w:val="902"/>
    <w:qFormat/>
    <w:pPr>
      <w:suppressLineNumbers w:val="true"/>
      <w:pBdr/>
      <w:spacing/>
      <w:ind/>
    </w:pPr>
    <w:rPr>
      <w:rFonts w:cs="Noto Sans Devanagari"/>
    </w:rPr>
  </w:style>
  <w:style w:type="paragraph" w:styleId="909">
    <w:name w:val="Header and Footer"/>
    <w:basedOn w:val="902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910">
    <w:name w:val="Footer"/>
    <w:basedOn w:val="909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50</cp:revision>
  <dcterms:created xsi:type="dcterms:W3CDTF">2026-02-04T14:22:48Z</dcterms:created>
  <dcterms:modified xsi:type="dcterms:W3CDTF">2026-02-26T18:39:11Z</dcterms:modified>
</cp:coreProperties>
</file>