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41BB4832" w:rsidP="260BEFC5" w:rsidRDefault="41BB4832" w14:paraId="0CB98DED" w14:textId="5D3B3844">
      <w:pPr>
        <w:pStyle w:val="Title"/>
      </w:pPr>
      <w:r w:rsidR="1842FCD8">
        <w:rPr/>
        <w:t>Non-functional Requirements</w:t>
      </w:r>
      <w:r w:rsidR="7C7014C7">
        <w:rPr/>
        <w:t xml:space="preserve"> - Security</w:t>
      </w:r>
    </w:p>
    <w:p w:rsidR="62534210" w:rsidP="260BEFC5" w:rsidRDefault="62534210" w14:paraId="061C0955" w14:textId="5D4A963E">
      <w:pPr>
        <w:pStyle w:val="Heading1"/>
      </w:pPr>
      <w:r w:rsidR="62534210">
        <w:rPr/>
        <w:t>Requirements</w:t>
      </w:r>
    </w:p>
    <w:p w:rsidR="6D0852EB" w:rsidP="260BEFC5" w:rsidRDefault="6D0852EB" w14:paraId="1CA2A003" w14:textId="14860DDA">
      <w:pPr>
        <w:pStyle w:val="Heading2"/>
      </w:pPr>
      <w:r w:rsidR="6D0852EB">
        <w:rPr/>
        <w:t>User information should be stored securely</w:t>
      </w:r>
    </w:p>
    <w:p w:rsidR="25DD826A" w:rsidP="260BEFC5" w:rsidRDefault="25DD826A" w14:paraId="5DBBB051" w14:textId="0CE99D02">
      <w:pPr>
        <w:pStyle w:val="Normal"/>
      </w:pPr>
      <w:r w:rsidR="25DD826A">
        <w:rPr/>
        <w:t>User information should be encrypted, and passwords should be hashed. This is to prevent leaking information in case of a data breach.</w:t>
      </w:r>
    </w:p>
    <w:p w:rsidR="6D0852EB" w:rsidP="260BEFC5" w:rsidRDefault="6D0852EB" w14:paraId="5C91AB3C" w14:textId="112EA498">
      <w:pPr>
        <w:pStyle w:val="Heading2"/>
      </w:pPr>
      <w:r w:rsidR="6D0852EB">
        <w:rPr/>
        <w:t>Only required user information should be stored</w:t>
      </w:r>
    </w:p>
    <w:p w:rsidR="645B44A3" w:rsidP="260BEFC5" w:rsidRDefault="645B44A3" w14:paraId="50A0F3B5" w14:textId="432046BB">
      <w:pPr>
        <w:pStyle w:val="Normal"/>
      </w:pPr>
      <w:r w:rsidR="645B44A3">
        <w:rPr/>
        <w:t xml:space="preserve">By </w:t>
      </w:r>
      <w:r w:rsidR="1A4C00BA">
        <w:rPr/>
        <w:t>minimizing</w:t>
      </w:r>
      <w:r w:rsidR="645B44A3">
        <w:rPr/>
        <w:t xml:space="preserve"> the </w:t>
      </w:r>
      <w:r w:rsidR="36DB9389">
        <w:rPr/>
        <w:t>information,</w:t>
      </w:r>
      <w:r w:rsidR="645B44A3">
        <w:rPr/>
        <w:t xml:space="preserve"> we store and collect we would decrease the amount of information which could potentially be stolen in case of a data breach. </w:t>
      </w:r>
      <w:r w:rsidR="645B44A3">
        <w:rPr/>
        <w:t>It</w:t>
      </w:r>
      <w:r w:rsidR="645B44A3">
        <w:rPr/>
        <w:t xml:space="preserve"> would also decrease the costs, as </w:t>
      </w:r>
      <w:r w:rsidR="36FE159C">
        <w:rPr/>
        <w:t>we would have to store less information.</w:t>
      </w:r>
    </w:p>
    <w:p w:rsidR="2223B78B" w:rsidP="260BEFC5" w:rsidRDefault="2223B78B" w14:paraId="775284A8" w14:textId="4BA3EEF2">
      <w:pPr>
        <w:pStyle w:val="Heading2"/>
        <w:bidi w:val="0"/>
      </w:pPr>
      <w:r w:rsidR="2223B78B">
        <w:rPr/>
        <w:t>We should only be able to access the user’s information with the user’s permission</w:t>
      </w:r>
    </w:p>
    <w:p w:rsidR="48A46017" w:rsidP="260BEFC5" w:rsidRDefault="48A46017" w14:paraId="3BAA2160" w14:textId="392CB088">
      <w:pPr>
        <w:pStyle w:val="Normal"/>
        <w:bidi w:val="0"/>
      </w:pPr>
      <w:r w:rsidR="48A46017">
        <w:rPr/>
        <w:t>To prevent information being leaked by employees we should limit the amount of people who can access the user information</w:t>
      </w:r>
      <w:r w:rsidR="6E107B9E">
        <w:rPr/>
        <w:t>, and/or to require the user’s permission to access and/or modify their information.</w:t>
      </w:r>
    </w:p>
    <w:p w:rsidR="2223B78B" w:rsidP="260BEFC5" w:rsidRDefault="2223B78B" w14:paraId="69433150" w14:textId="14C1B484">
      <w:pPr>
        <w:pStyle w:val="Heading2"/>
        <w:bidi w:val="0"/>
      </w:pPr>
      <w:r w:rsidR="2223B78B">
        <w:rPr/>
        <w:t>We should explain to the user what information we collect</w:t>
      </w:r>
    </w:p>
    <w:p w:rsidR="2F69746F" w:rsidP="260BEFC5" w:rsidRDefault="2F69746F" w14:paraId="50BB8D38" w14:textId="0F32C9B6">
      <w:pPr>
        <w:pStyle w:val="Normal"/>
        <w:suppressLineNumbers w:val="0"/>
        <w:bidi w:val="0"/>
        <w:spacing w:before="0" w:beforeAutospacing="off" w:after="160" w:afterAutospacing="off" w:line="279" w:lineRule="auto"/>
        <w:ind w:left="0" w:right="0"/>
        <w:jc w:val="left"/>
      </w:pPr>
      <w:r w:rsidR="2F69746F">
        <w:rPr/>
        <w:t xml:space="preserve">According to the GDPR and The Data Protection Act the user has the right to know what information we collect, which is why we </w:t>
      </w:r>
      <w:r w:rsidR="2F69746F">
        <w:rPr/>
        <w:t>should</w:t>
      </w:r>
      <w:r w:rsidR="2F69746F">
        <w:rPr/>
        <w:t xml:space="preserve"> explain to them what information we collect, and how it is being used.</w:t>
      </w:r>
    </w:p>
    <w:p w:rsidR="2223B78B" w:rsidP="260BEFC5" w:rsidRDefault="2223B78B" w14:paraId="098BCD05" w14:textId="01B7FC1E">
      <w:pPr>
        <w:pStyle w:val="Heading2"/>
        <w:bidi w:val="0"/>
      </w:pPr>
      <w:r w:rsidR="2223B78B">
        <w:rPr/>
        <w:t>We should give the user an option to opt out of us collecting the information</w:t>
      </w:r>
    </w:p>
    <w:p w:rsidR="39EA9CD5" w:rsidP="260BEFC5" w:rsidRDefault="39EA9CD5" w14:paraId="4949CE5F" w14:textId="3E5158FA">
      <w:pPr>
        <w:pStyle w:val="Normal"/>
        <w:suppressLineNumbers w:val="0"/>
        <w:bidi w:val="0"/>
      </w:pPr>
      <w:r w:rsidR="39EA9CD5">
        <w:rPr/>
        <w:t xml:space="preserve">According to the GDPR and The Data Protection Act the user should always have the right to opt out of information collection. This </w:t>
      </w:r>
      <w:r w:rsidR="1D3794DD">
        <w:rPr/>
        <w:t>would be</w:t>
      </w:r>
      <w:r w:rsidR="39EA9CD5">
        <w:rPr/>
        <w:t xml:space="preserve"> </w:t>
      </w:r>
      <w:r w:rsidR="39EA9CD5">
        <w:rPr/>
        <w:t>a good idea</w:t>
      </w:r>
      <w:r w:rsidR="39EA9CD5">
        <w:rPr/>
        <w:t xml:space="preserve"> regardless, as collecting less information means less information could be le</w:t>
      </w:r>
      <w:r w:rsidR="15594BD1">
        <w:rPr/>
        <w:t>aked/stolen.</w:t>
      </w:r>
    </w:p>
    <w:p w:rsidR="2223B78B" w:rsidP="260BEFC5" w:rsidRDefault="2223B78B" w14:paraId="538D7512" w14:textId="77D5709D">
      <w:pPr>
        <w:pStyle w:val="Heading2"/>
        <w:bidi w:val="0"/>
      </w:pPr>
      <w:r w:rsidR="2223B78B">
        <w:rPr/>
        <w:t xml:space="preserve">We should give the user an option to view and </w:t>
      </w:r>
      <w:r w:rsidR="2223B78B">
        <w:rPr/>
        <w:t>delete</w:t>
      </w:r>
      <w:r w:rsidR="2223B78B">
        <w:rPr/>
        <w:t xml:space="preserve"> </w:t>
      </w:r>
      <w:r w:rsidR="2223B78B">
        <w:rPr/>
        <w:t>all</w:t>
      </w:r>
      <w:r w:rsidR="2223B78B">
        <w:rPr/>
        <w:t xml:space="preserve"> their information, but only after making sure that they intend to do so.</w:t>
      </w:r>
    </w:p>
    <w:p w:rsidR="6CA884A7" w:rsidP="260BEFC5" w:rsidRDefault="6CA884A7" w14:paraId="28443BED" w14:textId="6928A026">
      <w:pPr>
        <w:pStyle w:val="Normal"/>
        <w:suppressLineNumbers w:val="0"/>
        <w:bidi w:val="0"/>
      </w:pPr>
      <w:r w:rsidR="6CA884A7">
        <w:rPr/>
        <w:t>According to the GDPR and The Data Protection Act the user has the right to request the deletion of all of their information, and we would have to comply with said request.</w:t>
      </w:r>
      <w:r w:rsidR="6CA884A7">
        <w:rPr/>
        <w:t xml:space="preserve"> We should always confirm that this is what the user wants us to do, as once the information is </w:t>
      </w:r>
      <w:r w:rsidR="1FD5B060">
        <w:rPr/>
        <w:t>deleted,</w:t>
      </w:r>
      <w:r w:rsidR="6CA884A7">
        <w:rPr/>
        <w:t xml:space="preserve"> w</w:t>
      </w:r>
      <w:r w:rsidR="5C583543">
        <w:rPr/>
        <w:t xml:space="preserve">e </w:t>
      </w:r>
      <w:r w:rsidR="1044DD71">
        <w:rPr/>
        <w:t>will</w:t>
      </w:r>
      <w:r w:rsidR="5C583543">
        <w:rPr/>
        <w:t xml:space="preserve"> not be able to bring it back.</w:t>
      </w:r>
    </w:p>
    <w:p w:rsidR="2496E737" w:rsidP="260BEFC5" w:rsidRDefault="2496E737" w14:paraId="1124F67E" w14:textId="3CE743B6">
      <w:pPr>
        <w:pStyle w:val="Heading2"/>
        <w:bidi w:val="0"/>
      </w:pPr>
      <w:r w:rsidR="2496E737">
        <w:rPr/>
        <w:t>The user information should not be kept for longer than necessary</w:t>
      </w:r>
    </w:p>
    <w:p w:rsidR="1CF71CBB" w:rsidP="260BEFC5" w:rsidRDefault="1CF71CBB" w14:paraId="1FF03A9B" w14:textId="61DB9460">
      <w:pPr>
        <w:pStyle w:val="Normal"/>
        <w:suppressLineNumbers w:val="0"/>
        <w:bidi w:val="0"/>
      </w:pPr>
      <w:r w:rsidR="1CF71CBB">
        <w:rPr/>
        <w:t xml:space="preserve">According to the GDPR and The Data Protection Act the user’s information should only be kept for as long as we need it and should be </w:t>
      </w:r>
      <w:r w:rsidR="1CF71CBB">
        <w:rPr/>
        <w:t>deleted</w:t>
      </w:r>
      <w:r w:rsidR="1CF71CBB">
        <w:rPr/>
        <w:t xml:space="preserve"> afterwards. This is also </w:t>
      </w:r>
      <w:r w:rsidR="53DB987B">
        <w:rPr/>
        <w:t>good</w:t>
      </w:r>
      <w:r w:rsidR="1CF71CBB">
        <w:rPr/>
        <w:t xml:space="preserve"> practice regardless of these laws, as it means that</w:t>
      </w:r>
      <w:r w:rsidR="20E3A343">
        <w:rPr/>
        <w:t xml:space="preserve"> the temporary information would not be able to be stolen once it has been </w:t>
      </w:r>
      <w:r w:rsidR="20E3A343">
        <w:rPr/>
        <w:t>deleted</w:t>
      </w:r>
      <w:r w:rsidR="20E3A343">
        <w:rPr/>
        <w:t>.</w:t>
      </w:r>
    </w:p>
    <w:p w:rsidR="2223B78B" w:rsidP="260BEFC5" w:rsidRDefault="2223B78B" w14:paraId="224DA4F1" w14:textId="0C3AF92B">
      <w:pPr>
        <w:pStyle w:val="Heading2"/>
        <w:bidi w:val="0"/>
      </w:pPr>
      <w:r w:rsidR="2223B78B">
        <w:rPr/>
        <w:t>The user should only be allowed to access their information</w:t>
      </w:r>
    </w:p>
    <w:p w:rsidR="28CAE89A" w:rsidP="260BEFC5" w:rsidRDefault="28CAE89A" w14:paraId="4544A551" w14:textId="11720037">
      <w:pPr>
        <w:pStyle w:val="Normal"/>
        <w:bidi w:val="0"/>
      </w:pPr>
      <w:r w:rsidR="28CAE89A">
        <w:rPr/>
        <w:t>The users should not be able to access the private information of other users.</w:t>
      </w:r>
    </w:p>
    <w:p w:rsidR="73F8832D" w:rsidP="260BEFC5" w:rsidRDefault="73F8832D" w14:paraId="394338FA" w14:textId="60894C41">
      <w:pPr>
        <w:pStyle w:val="Heading2"/>
        <w:bidi w:val="0"/>
      </w:pPr>
      <w:r w:rsidR="73F8832D">
        <w:rPr/>
        <w:t>We should store several backups of the information in a secure way</w:t>
      </w:r>
      <w:r w:rsidR="4FACD08D">
        <w:rPr/>
        <w:t>.</w:t>
      </w:r>
      <w:r w:rsidR="676598F3">
        <w:rPr/>
        <w:t xml:space="preserve"> </w:t>
      </w:r>
      <w:r w:rsidR="4FACD08D">
        <w:rPr/>
        <w:t xml:space="preserve">These backups should be encrypted to prevent them from being misused, and only authorized </w:t>
      </w:r>
      <w:r w:rsidR="4FACD08D">
        <w:rPr/>
        <w:t>personnel should be able to decrypt them.</w:t>
      </w:r>
    </w:p>
    <w:p w:rsidR="66842A89" w:rsidP="260BEFC5" w:rsidRDefault="66842A89" w14:paraId="2F7401C2" w14:textId="38BD2975">
      <w:pPr>
        <w:pStyle w:val="Normal"/>
        <w:bidi w:val="0"/>
      </w:pPr>
      <w:r w:rsidR="66842A89">
        <w:rPr/>
        <w:t>To prevent malicious actors from deleting the information we should store backups of the user information in a secure way.</w:t>
      </w:r>
    </w:p>
    <w:p w:rsidR="2223B78B" w:rsidP="260BEFC5" w:rsidRDefault="2223B78B" w14:paraId="19056164" w14:textId="57B16C5F">
      <w:pPr>
        <w:pStyle w:val="Heading1"/>
        <w:bidi w:val="0"/>
      </w:pPr>
      <w:r w:rsidR="2223B78B">
        <w:rPr/>
        <w:t>References</w:t>
      </w:r>
    </w:p>
    <w:p w:rsidR="2223B78B" w:rsidP="260BEFC5" w:rsidRDefault="2223B78B" w14:paraId="4DA90461" w14:textId="5E15F031">
      <w:pPr>
        <w:shd w:val="clear" w:color="auto" w:fill="FFFFFF" w:themeFill="background1"/>
        <w:bidi w:val="0"/>
        <w:spacing w:before="0" w:beforeAutospacing="off" w:after="0" w:afterAutospacing="off"/>
      </w:pPr>
      <w:r w:rsidRPr="260BEFC5" w:rsidR="2223B78B">
        <w:rPr>
          <w:rFonts w:ascii="Calibri" w:hAnsi="Calibri" w:eastAsia="Calibri" w:cs="Calibri"/>
          <w:noProof w:val="0"/>
          <w:color w:val="000000" w:themeColor="text1" w:themeTint="FF" w:themeShade="FF"/>
          <w:sz w:val="27"/>
          <w:szCs w:val="27"/>
          <w:lang w:val="en-US"/>
        </w:rPr>
        <w:t xml:space="preserve">Intersoft Consulting (2016). </w:t>
      </w:r>
      <w:r w:rsidRPr="260BEFC5" w:rsidR="2223B78B">
        <w:rPr>
          <w:rFonts w:ascii="Calibri" w:hAnsi="Calibri" w:eastAsia="Calibri" w:cs="Calibri"/>
          <w:i w:val="1"/>
          <w:iCs w:val="1"/>
          <w:noProof w:val="0"/>
          <w:color w:val="000000" w:themeColor="text1" w:themeTint="FF" w:themeShade="FF"/>
          <w:sz w:val="27"/>
          <w:szCs w:val="27"/>
          <w:lang w:val="en-US"/>
        </w:rPr>
        <w:t>General data protection regulation (GDPR)</w:t>
      </w:r>
      <w:r w:rsidRPr="260BEFC5" w:rsidR="2223B78B">
        <w:rPr>
          <w:rFonts w:ascii="Calibri" w:hAnsi="Calibri" w:eastAsia="Calibri" w:cs="Calibri"/>
          <w:noProof w:val="0"/>
          <w:color w:val="000000" w:themeColor="text1" w:themeTint="FF" w:themeShade="FF"/>
          <w:sz w:val="27"/>
          <w:szCs w:val="27"/>
          <w:lang w:val="en-US"/>
        </w:rPr>
        <w:t xml:space="preserve">. [online] General Data Protection Regulation (GDPR). Available at: </w:t>
      </w:r>
      <w:hyperlink r:id="Refa2a5a4a2614fe5">
        <w:r w:rsidRPr="260BEFC5" w:rsidR="2223B78B">
          <w:rPr>
            <w:rStyle w:val="Hyperlink"/>
            <w:rFonts w:ascii="Calibri" w:hAnsi="Calibri" w:eastAsia="Calibri" w:cs="Calibri"/>
            <w:noProof w:val="0"/>
            <w:sz w:val="27"/>
            <w:szCs w:val="27"/>
            <w:lang w:val="en-US"/>
          </w:rPr>
          <w:t>https://gdpr-info.eu/</w:t>
        </w:r>
      </w:hyperlink>
      <w:r w:rsidRPr="260BEFC5" w:rsidR="2223B78B">
        <w:rPr>
          <w:rFonts w:ascii="Calibri" w:hAnsi="Calibri" w:eastAsia="Calibri" w:cs="Calibri"/>
          <w:noProof w:val="0"/>
          <w:color w:val="000000" w:themeColor="text1" w:themeTint="FF" w:themeShade="FF"/>
          <w:sz w:val="27"/>
          <w:szCs w:val="27"/>
          <w:lang w:val="en-US"/>
        </w:rPr>
        <w:t>.</w:t>
      </w:r>
    </w:p>
    <w:p w:rsidR="2223B78B" w:rsidP="260BEFC5" w:rsidRDefault="2223B78B" w14:paraId="56515FB1" w14:textId="487067C8">
      <w:pPr>
        <w:shd w:val="clear" w:color="auto" w:fill="FFFFFF" w:themeFill="background1"/>
        <w:bidi w:val="0"/>
        <w:spacing w:before="240" w:beforeAutospacing="off" w:after="240" w:afterAutospacing="off"/>
      </w:pPr>
      <w:r w:rsidRPr="260BEFC5" w:rsidR="2223B78B">
        <w:rPr>
          <w:rFonts w:ascii="Calibri" w:hAnsi="Calibri" w:eastAsia="Calibri" w:cs="Calibri"/>
          <w:noProof w:val="0"/>
          <w:color w:val="000000" w:themeColor="text1" w:themeTint="FF" w:themeShade="FF"/>
          <w:sz w:val="24"/>
          <w:szCs w:val="24"/>
          <w:lang w:val="en-US"/>
        </w:rPr>
        <w:t>‌</w:t>
      </w:r>
      <w:r w:rsidRPr="260BEFC5" w:rsidR="2223B78B">
        <w:rPr>
          <w:rFonts w:ascii="Calibri" w:hAnsi="Calibri" w:eastAsia="Calibri" w:cs="Calibri"/>
          <w:noProof w:val="0"/>
          <w:color w:val="000000" w:themeColor="text1" w:themeTint="FF" w:themeShade="FF"/>
          <w:sz w:val="27"/>
          <w:szCs w:val="27"/>
          <w:lang w:val="en-US"/>
        </w:rPr>
        <w:t xml:space="preserve">GOV.UK (2018). </w:t>
      </w:r>
      <w:r w:rsidRPr="260BEFC5" w:rsidR="2223B78B">
        <w:rPr>
          <w:rFonts w:ascii="Calibri" w:hAnsi="Calibri" w:eastAsia="Calibri" w:cs="Calibri"/>
          <w:i w:val="1"/>
          <w:iCs w:val="1"/>
          <w:noProof w:val="0"/>
          <w:color w:val="000000" w:themeColor="text1" w:themeTint="FF" w:themeShade="FF"/>
          <w:sz w:val="27"/>
          <w:szCs w:val="27"/>
          <w:lang w:val="en-US"/>
        </w:rPr>
        <w:t>Data Protection Act</w:t>
      </w:r>
      <w:r w:rsidRPr="260BEFC5" w:rsidR="2223B78B">
        <w:rPr>
          <w:rFonts w:ascii="Calibri" w:hAnsi="Calibri" w:eastAsia="Calibri" w:cs="Calibri"/>
          <w:noProof w:val="0"/>
          <w:color w:val="000000" w:themeColor="text1" w:themeTint="FF" w:themeShade="FF"/>
          <w:sz w:val="27"/>
          <w:szCs w:val="27"/>
          <w:lang w:val="en-US"/>
        </w:rPr>
        <w:t xml:space="preserve">. [online] GOV.UK. Available at: </w:t>
      </w:r>
      <w:hyperlink r:id="R13978aab7f8e4720">
        <w:r w:rsidRPr="260BEFC5" w:rsidR="2223B78B">
          <w:rPr>
            <w:rStyle w:val="Hyperlink"/>
            <w:rFonts w:ascii="Calibri" w:hAnsi="Calibri" w:eastAsia="Calibri" w:cs="Calibri"/>
            <w:noProof w:val="0"/>
            <w:sz w:val="27"/>
            <w:szCs w:val="27"/>
            <w:lang w:val="en-US"/>
          </w:rPr>
          <w:t>https://www.gov.uk/data-protection</w:t>
        </w:r>
      </w:hyperlink>
      <w:r w:rsidRPr="260BEFC5" w:rsidR="2223B78B">
        <w:rPr>
          <w:rFonts w:ascii="Calibri" w:hAnsi="Calibri" w:eastAsia="Calibri" w:cs="Calibri"/>
          <w:noProof w:val="0"/>
          <w:color w:val="000000" w:themeColor="text1" w:themeTint="FF" w:themeShade="FF"/>
          <w:sz w:val="27"/>
          <w:szCs w:val="27"/>
          <w:lang w:val="en-US"/>
        </w:rPr>
        <w:t>.</w:t>
      </w:r>
    </w:p>
    <w:p w:rsidR="68E85137" w:rsidP="260BEFC5" w:rsidRDefault="68E85137" w14:paraId="76D04348" w14:textId="18FB442D">
      <w:pPr>
        <w:shd w:val="clear" w:color="auto" w:fill="FFFFFF" w:themeFill="background1"/>
        <w:bidi w:val="0"/>
        <w:spacing w:before="0" w:beforeAutospacing="off" w:after="0" w:afterAutospacing="off"/>
      </w:pPr>
      <w:r w:rsidRPr="260BEFC5" w:rsidR="68E85137">
        <w:rPr>
          <w:rFonts w:ascii="Calibri" w:hAnsi="Calibri" w:eastAsia="Calibri" w:cs="Calibri"/>
          <w:noProof w:val="0"/>
          <w:color w:val="000000" w:themeColor="text1" w:themeTint="FF" w:themeShade="FF"/>
          <w:sz w:val="27"/>
          <w:szCs w:val="27"/>
          <w:lang w:val="en-US"/>
        </w:rPr>
        <w:t xml:space="preserve">Wikipedia Contributors (2019). </w:t>
      </w:r>
      <w:r w:rsidRPr="260BEFC5" w:rsidR="68E85137">
        <w:rPr>
          <w:rFonts w:ascii="Calibri" w:hAnsi="Calibri" w:eastAsia="Calibri" w:cs="Calibri"/>
          <w:i w:val="1"/>
          <w:iCs w:val="1"/>
          <w:noProof w:val="0"/>
          <w:color w:val="000000" w:themeColor="text1" w:themeTint="FF" w:themeShade="FF"/>
          <w:sz w:val="27"/>
          <w:szCs w:val="27"/>
          <w:lang w:val="en-US"/>
        </w:rPr>
        <w:t>Backup</w:t>
      </w:r>
      <w:r w:rsidRPr="260BEFC5" w:rsidR="68E85137">
        <w:rPr>
          <w:rFonts w:ascii="Calibri" w:hAnsi="Calibri" w:eastAsia="Calibri" w:cs="Calibri"/>
          <w:noProof w:val="0"/>
          <w:color w:val="000000" w:themeColor="text1" w:themeTint="FF" w:themeShade="FF"/>
          <w:sz w:val="27"/>
          <w:szCs w:val="27"/>
          <w:lang w:val="en-US"/>
        </w:rPr>
        <w:t xml:space="preserve">. [online] Wikipedia. Available at: </w:t>
      </w:r>
      <w:hyperlink r:id="Rcf599824e071498d">
        <w:r w:rsidRPr="260BEFC5" w:rsidR="68E85137">
          <w:rPr>
            <w:rStyle w:val="Hyperlink"/>
            <w:rFonts w:ascii="Calibri" w:hAnsi="Calibri" w:eastAsia="Calibri" w:cs="Calibri"/>
            <w:noProof w:val="0"/>
            <w:sz w:val="27"/>
            <w:szCs w:val="27"/>
            <w:lang w:val="en-US"/>
          </w:rPr>
          <w:t>https://en.wikipedia.org/wiki/Backup</w:t>
        </w:r>
      </w:hyperlink>
      <w:r w:rsidRPr="260BEFC5" w:rsidR="68E85137">
        <w:rPr>
          <w:rFonts w:ascii="Calibri" w:hAnsi="Calibri" w:eastAsia="Calibri" w:cs="Calibri"/>
          <w:noProof w:val="0"/>
          <w:color w:val="000000" w:themeColor="text1" w:themeTint="FF" w:themeShade="FF"/>
          <w:sz w:val="27"/>
          <w:szCs w:val="27"/>
          <w:lang w:val="en-US"/>
        </w:rPr>
        <w:t>.</w:t>
      </w:r>
    </w:p>
    <w:p w:rsidR="260BEFC5" w:rsidP="260BEFC5" w:rsidRDefault="260BEFC5" w14:paraId="5E33A5E6" w14:textId="62947215">
      <w:pPr>
        <w:shd w:val="clear" w:color="auto" w:fill="FFFFFF" w:themeFill="background1"/>
        <w:bidi w:val="0"/>
        <w:spacing w:before="240" w:beforeAutospacing="off" w:after="240" w:afterAutospacing="off"/>
        <w:rPr>
          <w:rFonts w:ascii="Calibri" w:hAnsi="Calibri" w:eastAsia="Calibri" w:cs="Calibri"/>
          <w:noProof w:val="0"/>
          <w:color w:val="000000" w:themeColor="text1" w:themeTint="FF" w:themeShade="FF"/>
          <w:sz w:val="27"/>
          <w:szCs w:val="27"/>
          <w:lang w:val="en-US"/>
        </w:rPr>
      </w:pPr>
    </w:p>
    <w:p w:rsidR="260BEFC5" w:rsidP="260BEFC5" w:rsidRDefault="260BEFC5" w14:paraId="62738A0B" w14:textId="08A27E55">
      <w:pPr>
        <w:shd w:val="clear" w:color="auto" w:fill="FFFFFF" w:themeFill="background1"/>
        <w:bidi w:val="0"/>
        <w:spacing w:before="240" w:beforeAutospacing="off" w:after="240" w:afterAutospacing="off"/>
        <w:rPr>
          <w:rFonts w:ascii="Calibri" w:hAnsi="Calibri" w:eastAsia="Calibri" w:cs="Calibri"/>
          <w:noProof w:val="0"/>
          <w:color w:val="000000" w:themeColor="text1" w:themeTint="FF" w:themeShade="FF"/>
          <w:sz w:val="27"/>
          <w:szCs w:val="27"/>
          <w:lang w:val="en-US"/>
        </w:rPr>
      </w:pPr>
    </w:p>
    <w:p w:rsidR="260BEFC5" w:rsidP="260BEFC5" w:rsidRDefault="260BEFC5" w14:paraId="493BC670" w14:textId="74978825">
      <w:pPr>
        <w:pStyle w:val="Normal"/>
        <w:shd w:val="clear" w:color="auto" w:fill="FFFFFF" w:themeFill="background1"/>
        <w:bidi w:val="0"/>
        <w:spacing w:before="240" w:beforeAutospacing="off" w:after="240" w:afterAutospacing="off"/>
        <w:rPr>
          <w:rFonts w:ascii="Calibri" w:hAnsi="Calibri" w:eastAsia="Calibri" w:cs="Calibri"/>
          <w:noProof w:val="0"/>
          <w:color w:val="000000" w:themeColor="text1" w:themeTint="FF" w:themeShade="FF"/>
          <w:sz w:val="27"/>
          <w:szCs w:val="27"/>
          <w:lang w:val="en-US"/>
        </w:rPr>
      </w:pPr>
    </w:p>
    <w:sectPr w:rsidR="00EB44C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hRqtY/LfRIf2z+" int2:id="a7nrUEV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49e443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151b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349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8b7c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353DC7"/>
    <w:rsid w:val="009304DF"/>
    <w:rsid w:val="00EB44CC"/>
    <w:rsid w:val="015E9FD8"/>
    <w:rsid w:val="0458B589"/>
    <w:rsid w:val="04621EAC"/>
    <w:rsid w:val="05C0B31F"/>
    <w:rsid w:val="06CDB02A"/>
    <w:rsid w:val="08D3A1BB"/>
    <w:rsid w:val="0987E658"/>
    <w:rsid w:val="1044DD71"/>
    <w:rsid w:val="1067833D"/>
    <w:rsid w:val="10A82E1C"/>
    <w:rsid w:val="15594BD1"/>
    <w:rsid w:val="16A24895"/>
    <w:rsid w:val="170F9CD8"/>
    <w:rsid w:val="1842FCD8"/>
    <w:rsid w:val="1A06E664"/>
    <w:rsid w:val="1A4C00BA"/>
    <w:rsid w:val="1B035D3C"/>
    <w:rsid w:val="1CF71CBB"/>
    <w:rsid w:val="1D3794DD"/>
    <w:rsid w:val="1EE0BAD3"/>
    <w:rsid w:val="1FD5B060"/>
    <w:rsid w:val="206190DD"/>
    <w:rsid w:val="20E3A343"/>
    <w:rsid w:val="2223B78B"/>
    <w:rsid w:val="2496E737"/>
    <w:rsid w:val="25DD826A"/>
    <w:rsid w:val="260BEFC5"/>
    <w:rsid w:val="28CAE89A"/>
    <w:rsid w:val="2AE5A573"/>
    <w:rsid w:val="2F69746F"/>
    <w:rsid w:val="2FAF38FC"/>
    <w:rsid w:val="2FC345B9"/>
    <w:rsid w:val="323003B7"/>
    <w:rsid w:val="34A85FAD"/>
    <w:rsid w:val="367A10AF"/>
    <w:rsid w:val="36DB9389"/>
    <w:rsid w:val="36FE159C"/>
    <w:rsid w:val="39EA9CD5"/>
    <w:rsid w:val="3E0BBB29"/>
    <w:rsid w:val="3E54CB2E"/>
    <w:rsid w:val="3EB88638"/>
    <w:rsid w:val="41BB4832"/>
    <w:rsid w:val="44488562"/>
    <w:rsid w:val="461B6B72"/>
    <w:rsid w:val="462590D7"/>
    <w:rsid w:val="48A46017"/>
    <w:rsid w:val="49452483"/>
    <w:rsid w:val="4A80284B"/>
    <w:rsid w:val="4DC2F607"/>
    <w:rsid w:val="4E6593B6"/>
    <w:rsid w:val="4F466C13"/>
    <w:rsid w:val="4FACD08D"/>
    <w:rsid w:val="503DE166"/>
    <w:rsid w:val="53698057"/>
    <w:rsid w:val="53DB987B"/>
    <w:rsid w:val="543FFCF2"/>
    <w:rsid w:val="56254938"/>
    <w:rsid w:val="57168744"/>
    <w:rsid w:val="5792F738"/>
    <w:rsid w:val="58F0ABFE"/>
    <w:rsid w:val="5983C958"/>
    <w:rsid w:val="5AB7EC2B"/>
    <w:rsid w:val="5B0C7A28"/>
    <w:rsid w:val="5B40B80B"/>
    <w:rsid w:val="5B547394"/>
    <w:rsid w:val="5C583543"/>
    <w:rsid w:val="6025308F"/>
    <w:rsid w:val="62534210"/>
    <w:rsid w:val="633E8AD2"/>
    <w:rsid w:val="645B44A3"/>
    <w:rsid w:val="650C3D0D"/>
    <w:rsid w:val="6637E6D2"/>
    <w:rsid w:val="66842A89"/>
    <w:rsid w:val="676598F3"/>
    <w:rsid w:val="68E85137"/>
    <w:rsid w:val="6BB0CEFC"/>
    <w:rsid w:val="6CA884A7"/>
    <w:rsid w:val="6D0852EB"/>
    <w:rsid w:val="6E107B9E"/>
    <w:rsid w:val="6E655E2D"/>
    <w:rsid w:val="6F1860F2"/>
    <w:rsid w:val="73353DC7"/>
    <w:rsid w:val="73F8832D"/>
    <w:rsid w:val="740B81D7"/>
    <w:rsid w:val="77CB2466"/>
    <w:rsid w:val="77EACE1E"/>
    <w:rsid w:val="791502A4"/>
    <w:rsid w:val="797BA844"/>
    <w:rsid w:val="7B11047D"/>
    <w:rsid w:val="7BE958F1"/>
    <w:rsid w:val="7BEC120C"/>
    <w:rsid w:val="7C7014C7"/>
    <w:rsid w:val="7DF1550F"/>
    <w:rsid w:val="7E6FD8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3DC7"/>
  <w15:chartTrackingRefBased/>
  <w15:docId w15:val="{C536AE7E-519D-41AE-853B-C83A9EBF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AB7EC2B"/>
    <w:pPr>
      <w:spacing/>
      <w:ind w:left="720"/>
      <w:contextualSpacing/>
    </w:pPr>
  </w:style>
  <w:style w:type="character" w:styleId="Hyperlink">
    <w:uiPriority w:val="99"/>
    <w:name w:val="Hyperlink"/>
    <w:basedOn w:val="DefaultParagraphFont"/>
    <w:unhideWhenUsed/>
    <w:rsid w:val="260BEFC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00194ea7e704191" /><Relationship Type="http://schemas.openxmlformats.org/officeDocument/2006/relationships/numbering" Target="numbering.xml" Id="R642d2814091e4446" /><Relationship Type="http://schemas.openxmlformats.org/officeDocument/2006/relationships/hyperlink" Target="https://gdpr-info.eu/" TargetMode="External" Id="Refa2a5a4a2614fe5" /><Relationship Type="http://schemas.openxmlformats.org/officeDocument/2006/relationships/hyperlink" Target="https://www.gov.uk/data-protection" TargetMode="External" Id="R13978aab7f8e4720" /><Relationship Type="http://schemas.openxmlformats.org/officeDocument/2006/relationships/hyperlink" Target="https://en.wikipedia.org/wiki/Backup" TargetMode="External" Id="Rcf599824e07149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DAWID KAWKA</dc:creator>
  <keywords/>
  <dc:description/>
  <lastModifiedBy>DAWID KAWKA</lastModifiedBy>
  <revision>4</revision>
  <dcterms:created xsi:type="dcterms:W3CDTF">2024-10-14T12:12:00.0000000Z</dcterms:created>
  <dcterms:modified xsi:type="dcterms:W3CDTF">2024-11-07T15:29:50.1199110Z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5970e0-98ad-4fed-a872-69f84c2d4b53_Enabled">
    <vt:lpwstr>true</vt:lpwstr>
  </property>
  <property fmtid="{D5CDD505-2E9C-101B-9397-08002B2CF9AE}" pid="3" name="MSIP_Label_265970e0-98ad-4fed-a872-69f84c2d4b53_SetDate">
    <vt:lpwstr>2024-10-14T12:12:57Z</vt:lpwstr>
  </property>
  <property fmtid="{D5CDD505-2E9C-101B-9397-08002B2CF9AE}" pid="4" name="MSIP_Label_265970e0-98ad-4fed-a872-69f84c2d4b53_Method">
    <vt:lpwstr>Standard</vt:lpwstr>
  </property>
  <property fmtid="{D5CDD505-2E9C-101B-9397-08002B2CF9AE}" pid="5" name="MSIP_Label_265970e0-98ad-4fed-a872-69f84c2d4b53_Name">
    <vt:lpwstr>Public</vt:lpwstr>
  </property>
  <property fmtid="{D5CDD505-2E9C-101B-9397-08002B2CF9AE}" pid="6" name="MSIP_Label_265970e0-98ad-4fed-a872-69f84c2d4b53_SiteId">
    <vt:lpwstr>23706653-cd57-4504-9a59-0960251db4b0</vt:lpwstr>
  </property>
  <property fmtid="{D5CDD505-2E9C-101B-9397-08002B2CF9AE}" pid="7" name="MSIP_Label_265970e0-98ad-4fed-a872-69f84c2d4b53_ActionId">
    <vt:lpwstr>e540f3b1-1d2f-4adc-a4df-888107cbb615</vt:lpwstr>
  </property>
  <property fmtid="{D5CDD505-2E9C-101B-9397-08002B2CF9AE}" pid="8" name="MSIP_Label_265970e0-98ad-4fed-a872-69f84c2d4b53_ContentBits">
    <vt:lpwstr>0</vt:lpwstr>
  </property>
</Properties>
</file>