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D4" w:rsidRPr="006F58D4" w:rsidRDefault="006F58D4" w:rsidP="006F58D4">
      <w:r w:rsidRPr="006F58D4">
        <w:t>Технология SONET/SDH не ограничивается использованием только ВОК в качестве среды передачи. В последнее время для организации радиорелейных линейных сетей SONET/SDH широкое распространение получило использование не только радиоканалов, но и спутниковых каналов для передачи специально сформированных спутниковых модулей</w:t>
      </w:r>
    </w:p>
    <w:p w:rsidR="006F58D4" w:rsidRPr="006F58D4" w:rsidRDefault="006F58D4" w:rsidP="006F58D4">
      <w:r w:rsidRPr="006F58D4">
        <w:t>Структурные схемы мультиплексных секций радиорелейных (РРЛ) и спутниковых линейных систем связи, реализующих топологию "точка-точка" и использующих технологию SDH для передачи сигнала, приведены на рисунке. Эти секции могут быть использованы как цифровые секции, связывающие, например, две транспортные сети SDH или два сегмента такой сети.</w:t>
      </w:r>
    </w:p>
    <w:p w:rsidR="006F58D4" w:rsidRPr="006F58D4" w:rsidRDefault="006F58D4" w:rsidP="006F58D4">
      <w:r w:rsidRPr="006F58D4">
        <w:t>На рисунке (в верхней части) приведена схема мультиплексной секции MS линейной сети SDH, использующей ВОК в качестве среды передачи и ограниченной оптическими линейными окончаниями OLT. Эта секция состоит из последовательно включенных оптических регенераторов OR, взаимодействующих через линейные оптические интерфейсы OLI и формирующих регенераторные секции RS.</w:t>
      </w:r>
    </w:p>
    <w:p w:rsidR="006F58D4" w:rsidRPr="006F58D4" w:rsidRDefault="006F58D4" w:rsidP="006F58D4">
      <w:r w:rsidRPr="006F58D4">
        <w:t xml:space="preserve">Наличие двух типов интерфейсов: приборного (RREI) и эфирного (RRAI). Аналогично спутниковая MS (SS) отличается от волоконно-оптической тем, что вместо окончаний OLT используются линейные окончания LT, вместо регенераторов OR - спутниковые регенераторные терминалы SRT, а взаимодействие между SRT осуществляется через спутниковые эфирные интерфейсы SAI, а не интерфейсы OLI. Характерным также является наличие двух типов интерфейсов: приборного (SEI), совпадающего (для ВОК) с OLI, и эфирного (SA1). </w:t>
      </w:r>
    </w:p>
    <w:p w:rsidR="006F58D4" w:rsidRPr="006F58D4" w:rsidRDefault="006F58D4" w:rsidP="006F58D4">
      <w:r w:rsidRPr="006F58D4">
        <w:t xml:space="preserve">OS - </w:t>
      </w:r>
      <w:proofErr w:type="spellStart"/>
      <w:r w:rsidRPr="006F58D4">
        <w:t>интраофисная</w:t>
      </w:r>
      <w:proofErr w:type="spellEnd"/>
      <w:r w:rsidRPr="006F58D4">
        <w:t xml:space="preserve"> секция - интерфейсная секция, которая в общем случае эквивалентна интерфейсу G.703; NNI- интерфейс сетевого узла - физический интерфейс между любыми сетевыми SDH узлами, может быть ассоциирован с IOS; NNRP - эталонная точка сетевого узла - эталонная точка между окончанием MS и модельной функцией связи с виртуальным контейнером верхнего уровня HOVC или точка между двумя непосредственно связанными MS. </w:t>
      </w:r>
    </w:p>
    <w:p w:rsidR="006F58D4" w:rsidRPr="006F58D4" w:rsidRDefault="006F58D4" w:rsidP="006F58D4">
      <w:r w:rsidRPr="006F58D4">
        <w:t xml:space="preserve">В отличие от радиорелейных линий, уже использующих STM-1 </w:t>
      </w:r>
      <w:proofErr w:type="gramStart"/>
      <w:r w:rsidRPr="006F58D4">
        <w:t>с начале</w:t>
      </w:r>
      <w:proofErr w:type="gramEnd"/>
      <w:r w:rsidRPr="006F58D4">
        <w:t xml:space="preserve"> 90-х годов, спутниковые сегменты сетей SDH стали эксплуатироваться относительно недавно, учитывая, что первые варианты стандартов [126, 378], касающихся созданию спутниковых сегментов сетей SDH, появились в 1994-95 гг. </w:t>
      </w:r>
    </w:p>
    <w:p w:rsidR="006F58D4" w:rsidRPr="006F58D4" w:rsidRDefault="006F58D4" w:rsidP="006F58D4">
      <w:r w:rsidRPr="006F58D4">
        <w:t>Основным препятствием для передачи широкополосного сигнала STM-1 через спутник является то, что стандартная ширина полосы спутниковых транспондеров составляет 36 и 72 МГц. Она не позволяет передавать (даже при использовании современных спутниковых модемов с квадратурной модуляцией, например, 16QAM) не только сигналы SDH STM-1, но и PDH E4 (несмотря на формальную возможность его передачи при использовании модуляции 16QAM, позволяющий примерно в 2 раза сжать требуемую полосу частот передачи). На практике до недавнего времени ограничивались передачей сигналов PDH ЕЗ через транспондер 36 МГц, или ТЗ через транспондер 72 МГц</w:t>
      </w:r>
    </w:p>
    <w:p w:rsidR="006F58D4" w:rsidRPr="006F58D4" w:rsidRDefault="006F58D4" w:rsidP="006F58D4">
      <w:r w:rsidRPr="006F58D4">
        <w:t>Основной частью спутниковой сети SDH является спутниковая цифровая, секция MS, представленная на рис. 4-1 двумя (левой и правой) секциями SS, ограниченными спутниковыми регенераторными терминалами SRT, между которыми расположен собственно спутниковый сегмент.</w:t>
      </w:r>
    </w:p>
    <w:p w:rsidR="006F58D4" w:rsidRPr="006F58D4" w:rsidRDefault="006F58D4" w:rsidP="006F58D4">
      <w:r w:rsidRPr="006F58D4">
        <w:t xml:space="preserve">При реализации спутниковой сети SDH (в отличие от радиорелейной) сталкиваются с некоторыми характерными проблемами. Так, общей проблемой является проблема синхронизации. Синхронизация нарушается не только из-за увеличенного дрожания и дрейфа фазы на спутниковом тракте, но и из-за наличия эффекта Доплера, полное устранение которого возможно только в том случае, если имеется возможность выделения вызванных им изменений из общего </w:t>
      </w:r>
      <w:r w:rsidRPr="006F58D4">
        <w:lastRenderedPageBreak/>
        <w:t xml:space="preserve">дрейфа синхросигнала. Другая проблема связана с передачей </w:t>
      </w:r>
      <w:proofErr w:type="spellStart"/>
      <w:r w:rsidRPr="006F58D4">
        <w:t>заголовков</w:t>
      </w:r>
      <w:proofErr w:type="gramStart"/>
      <w:r w:rsidRPr="006F58D4">
        <w:t>SOH,если</w:t>
      </w:r>
      <w:proofErr w:type="spellEnd"/>
      <w:proofErr w:type="gramEnd"/>
      <w:r w:rsidRPr="006F58D4">
        <w:t xml:space="preserve"> используются </w:t>
      </w:r>
      <w:proofErr w:type="spellStart"/>
      <w:r w:rsidRPr="006F58D4">
        <w:t>спецмодули</w:t>
      </w:r>
      <w:proofErr w:type="spellEnd"/>
    </w:p>
    <w:p w:rsidR="00193A56" w:rsidRDefault="00193A56">
      <w:bookmarkStart w:id="0" w:name="_GoBack"/>
      <w:bookmarkEnd w:id="0"/>
    </w:p>
    <w:sectPr w:rsidR="0019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E7"/>
    <w:rsid w:val="00193A56"/>
    <w:rsid w:val="003B36E7"/>
    <w:rsid w:val="006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ECA5-992C-4C60-AFDE-01B57E2F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Chenkens leeroy</dc:creator>
  <cp:keywords/>
  <dc:description/>
  <cp:lastModifiedBy>Chenkens leeroy</cp:lastModifiedBy>
  <cp:revision>3</cp:revision>
  <dcterms:created xsi:type="dcterms:W3CDTF">2021-09-07T06:13:00Z</dcterms:created>
  <dcterms:modified xsi:type="dcterms:W3CDTF">2021-09-07T06:14:00Z</dcterms:modified>
</cp:coreProperties>
</file>