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a side‐by‐side comparison of the three answers—Version 1, Version 2, and your latest (New Answer)—along with suggestions for further improvement.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30.1981230448387"/>
        <w:gridCol w:w="2098.4358706986445"/>
        <w:gridCol w:w="2464.4421272158497"/>
        <w:gridCol w:w="2566.923879040667"/>
        <w:tblGridChange w:id="0">
          <w:tblGrid>
            <w:gridCol w:w="2230.1981230448387"/>
            <w:gridCol w:w="2098.4358706986445"/>
            <w:gridCol w:w="2464.4421272158497"/>
            <w:gridCol w:w="2566.923879040667"/>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rtl w:val="0"/>
              </w:rPr>
              <w:t xml:space="preserve">Version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rtl w:val="0"/>
              </w:rPr>
              <w:t xml:space="preserve">Version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rtl w:val="0"/>
              </w:rPr>
              <w:t xml:space="preserve">New Answer (Version 3)</w:t>
            </w:r>
            <w:r w:rsidDel="00000000" w:rsidR="00000000" w:rsidRPr="00000000">
              <w:rPr>
                <w:rtl w:val="0"/>
              </w:rPr>
            </w:r>
          </w:p>
        </w:tc>
      </w:tr>
      <w:tr>
        <w:trPr>
          <w:cantSplit w:val="0"/>
          <w:trHeight w:val="3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rtl w:val="0"/>
              </w:rPr>
              <w:t xml:space="preserve">Comprehensiveness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 Covers all major components (embeddings, vector stores, API integration, feedback loops).• Uses a more narrative style.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 Offers a complete methodology with detailed steps.• Introduces formal protocols and emphasizes latency concerns.</w:t>
            </w:r>
            <w:r w:rsidDel="00000000" w:rsidR="00000000" w:rsidRPr="00000000">
              <w:rPr>
                <w:i w:val="1"/>
                <w:rtl w:val="0"/>
              </w:rPr>
              <w:t xml:space="preserve">(See citeturn0file0 for Version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 Extends the methodology with extra layers of testing (e.g., “semantic fingerprinting” and adversarial testing).• Provides additional details on parameter tuning and specialized test sets.• Clearly separates testing, optimization, and feedback phases.</w:t>
            </w:r>
          </w:p>
        </w:tc>
      </w:tr>
      <w:tr>
        <w:trPr>
          <w:cantSplit w:val="0"/>
          <w:trHeight w:val="29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rtl w:val="0"/>
              </w:rPr>
              <w:t xml:space="preserve">Clarity &amp;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 Presented as bullet points with creative narrative flair.• Some sections may feel less formal.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 Structured with numbered steps and a formal tone, making it easier to follow.• Each section is clearly delineated.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 Most rigorously structured with hierarchical numbering (sections 1.1, 1.2, etc.).• Clear segmentation into testing methodology, proposed solutions, and feedback loop details.• Uses precise language for each step.</w:t>
            </w:r>
          </w:p>
        </w:tc>
      </w:tr>
      <w:tr>
        <w:trPr>
          <w:cantSplit w:val="0"/>
          <w:trHeight w:val="41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rtl w:val="0"/>
              </w:rPr>
              <w:t xml:space="preserve">Technical Depth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 Discusses cosine similarity, recall/precision, and embedding inconsistencies.• Demonstrates strong domain knowledge.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 Adds emphasis on integration details, asynchronous updates, and latency management.• Introduces specific metrics like recall, precision, and confidence scoring.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 Deepest technical analysis: incorporates advanced methods such as adversarial testing, semantic fingerprinting, and explicit parameter tuning (e.g., for FAISS and Qdrant).• Offers detailed strategies for fine-tuning models and robust error handling.• Addresses integration challenges with custom LangChain components.</w:t>
            </w:r>
          </w:p>
        </w:tc>
      </w:tr>
      <w:tr>
        <w:trPr>
          <w:cantSplit w:val="0"/>
          <w:trHeight w:val="41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rtl w:val="0"/>
              </w:rPr>
              <w:t xml:space="preserve">Actionability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 Provides a set of actionable steps but in a more conversational tone.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 Offers actionable instructions with clear directives for testing and system improvement.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 Highly actionable with detailed sub-steps for each test and optimization area.• Clear instructions on how to perform parameter adjustments and integrate user feedback.• Specifies both online (lightweight adjustments, caching) and offline (batch processing, fine-tuning) strategies.</w:t>
            </w:r>
          </w:p>
        </w:tc>
      </w:tr>
      <w:tr>
        <w:trPr>
          <w:cantSplit w:val="0"/>
          <w:trHeight w:val="3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rtl w:val="0"/>
              </w:rPr>
              <w:t xml:space="preserve">Latency &amp; Feedback Loops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 Mentions asynchronous logging and CTR analysis as feedback mechanisms.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 Focuses on asynchronous updates, caching, and robust error handling to avoid latency issues.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 Expands this further with explicit separation of offline and online feedback processing.• Details lightweight online adjustments and caching strategies.• Provides granular feedback integration steps (e.g., explicit relevance ratings, negative sampling).</w:t>
            </w:r>
          </w:p>
        </w:tc>
      </w:tr>
    </w:tbl>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q94fzsocp07s" w:id="0"/>
      <w:bookmarkEnd w:id="0"/>
      <w:r w:rsidDel="00000000" w:rsidR="00000000" w:rsidRPr="00000000">
        <w:rPr>
          <w:b w:val="1"/>
          <w:color w:val="000000"/>
          <w:sz w:val="26"/>
          <w:szCs w:val="26"/>
          <w:rtl w:val="0"/>
        </w:rPr>
        <w:t xml:space="preserve">Best Areas to Focus on for Further Improvements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rtl w:val="0"/>
        </w:rPr>
        <w:t xml:space="preserve">Unified Integration Testing:</w:t>
        <w:br w:type="textWrapping"/>
      </w:r>
      <w:r w:rsidDel="00000000" w:rsidR="00000000" w:rsidRPr="00000000">
        <w:rPr>
          <w:rtl w:val="0"/>
        </w:rPr>
        <w:t xml:space="preserve"> • Develop a consolidated automated test suite that covers embedding generation, vector storage, and LLM orchestration to catch integration errors early.</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rtl w:val="0"/>
        </w:rPr>
        <w:t xml:space="preserve">Error Handling &amp; Resilience:</w:t>
        <w:br w:type="textWrapping"/>
      </w:r>
      <w:r w:rsidDel="00000000" w:rsidR="00000000" w:rsidRPr="00000000">
        <w:rPr>
          <w:rtl w:val="0"/>
        </w:rPr>
        <w:t xml:space="preserve"> • Further refine error handling across API responses and custom LangChain components.</w:t>
        <w:br w:type="textWrapping"/>
        <w:t xml:space="preserve"> • Implement more robust fallback mechanisms when discrepancies occur in embedding similarity or vector store retrieval.</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rtl w:val="0"/>
        </w:rPr>
        <w:t xml:space="preserve">Feedback Loop Optimization:</w:t>
        <w:br w:type="textWrapping"/>
      </w:r>
      <w:r w:rsidDel="00000000" w:rsidR="00000000" w:rsidRPr="00000000">
        <w:rPr>
          <w:rtl w:val="0"/>
        </w:rPr>
        <w:t xml:space="preserve"> • Explore machine learning–based models to predict when feedback should trigger immediate adjustments versus offline re-tuning.</w:t>
        <w:br w:type="textWrapping"/>
        <w:t xml:space="preserve"> • Experiment with real-time lightweight adjustments that maintain low latency without sacrificing relevance.</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rtl w:val="0"/>
        </w:rPr>
        <w:t xml:space="preserve">Scalability of Fine-Tuning:</w:t>
        <w:br w:type="textWrapping"/>
      </w:r>
      <w:r w:rsidDel="00000000" w:rsidR="00000000" w:rsidRPr="00000000">
        <w:rPr>
          <w:rtl w:val="0"/>
        </w:rPr>
        <w:t xml:space="preserve"> • Ensure that any fine-tuning based on feedback data scales well as system usage increases.</w:t>
        <w:br w:type="textWrapping"/>
        <w:t xml:space="preserve"> • Consider methods for incremental model updates that don’t require complete retraining.</w:t>
        <w:br w:type="textWrapping"/>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rtl w:val="0"/>
        </w:rPr>
        <w:t xml:space="preserve">Documentation &amp; Traceability:</w:t>
        <w:br w:type="textWrapping"/>
      </w:r>
      <w:r w:rsidDel="00000000" w:rsidR="00000000" w:rsidRPr="00000000">
        <w:rPr>
          <w:rtl w:val="0"/>
        </w:rPr>
        <w:t xml:space="preserve"> • Enhance logging and tracing (e.g., via LangSmith) to maintain clear visibility into system performance, making it easier to diagnose issues when discrepancies occur.</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Overall, your latest modifications (Version 3) are the most comprehensive and detailed, offering significant improvements in structure, technical depth, and clarity. Concentrating further on integration testing, error handling, and scalable feedback mechanisms will yield even greater system coherence and performance.</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