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7AF9" w14:textId="77777777" w:rsidR="00F13656" w:rsidRPr="00F13656" w:rsidRDefault="00F13656" w:rsidP="00F13656">
      <w:pPr>
        <w:spacing w:after="6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Министерство науки и высшего образования РФ</w:t>
      </w:r>
    </w:p>
    <w:p w14:paraId="198056AF" w14:textId="77777777" w:rsidR="00F13656" w:rsidRPr="00F13656" w:rsidRDefault="00F13656" w:rsidP="00F13656">
      <w:pPr>
        <w:spacing w:after="60" w:line="240" w:lineRule="auto"/>
        <w:ind w:left="10" w:hanging="10"/>
        <w:jc w:val="center"/>
        <w:rPr>
          <w:rFonts w:ascii="Arial Unicode MS" w:eastAsia="Arial Unicode MS" w:hAnsi="Arial Unicode MS" w:cs="Arial Unicode MS"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sz w:val="30"/>
          <w:szCs w:val="30"/>
          <w:lang w:eastAsia="ru-RU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6B8A4233" w14:textId="77777777" w:rsidR="00F13656" w:rsidRPr="00F13656" w:rsidRDefault="00F13656" w:rsidP="00F13656">
      <w:pPr>
        <w:spacing w:after="10" w:line="240" w:lineRule="auto"/>
        <w:ind w:right="13"/>
        <w:jc w:val="center"/>
        <w:rPr>
          <w:rFonts w:ascii="Arial Unicode MS" w:eastAsia="Arial Unicode MS" w:hAnsi="Arial Unicode MS" w:cs="Arial Unicode MS"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(МОСКОВСКИЙ ПОЛИТЕХ)</w:t>
      </w:r>
    </w:p>
    <w:p w14:paraId="321A9B6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41C9C35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458E96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1FE0E39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A746E6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FBC737B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BA71E82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54A3F7D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C5F26E4" w14:textId="1005194D" w:rsidR="00F13656" w:rsidRPr="00F13656" w:rsidRDefault="002D0EAD" w:rsidP="002D0EA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DE05D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Методические рекомендации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 w:rsidRPr="00DE05D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по нейтрализации угроз безопасности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на всех этапах функционирования био</w:t>
      </w:r>
      <w:r w:rsidR="001E7889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метрического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терминала</w:t>
      </w:r>
      <w:r w:rsidR="000C04C4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модели </w:t>
      </w:r>
      <w:r w:rsidR="000C04C4"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  <w:t>POS</w:t>
      </w:r>
      <w:r w:rsidR="002A3783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. М</w:t>
      </w:r>
      <w:r w:rsidR="0022703C" w:rsidRPr="0022703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етодологии атак и способы противодействия</w:t>
      </w:r>
      <w:r w:rsidR="00DD5DC6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им</w:t>
      </w:r>
      <w:r w:rsidR="00605354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.</w:t>
      </w:r>
    </w:p>
    <w:p w14:paraId="6964015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C948B6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9B3A5C3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BEAF30B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F7AD89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6D412C4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0E0B0FC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6F28DD6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42381FDC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E2B21F2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7C237C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0E19DE3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A72DED5" w14:textId="77777777" w:rsidR="00F13656" w:rsidRPr="00F13656" w:rsidRDefault="00F13656" w:rsidP="00F1365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3DB9BA0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14:paraId="3AEE018C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 3 курса</w:t>
      </w:r>
    </w:p>
    <w:p w14:paraId="57BE2915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181-352</w:t>
      </w:r>
    </w:p>
    <w:p w14:paraId="353AE093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Захаров В.А.</w:t>
      </w:r>
    </w:p>
    <w:p w14:paraId="2EC627FE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Константинов Д.А.</w:t>
      </w:r>
    </w:p>
    <w:p w14:paraId="02F904C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6392767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9A95D7A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17417F7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0DC8484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78AAFA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27E9AED" w14:textId="77777777" w:rsidR="00F13656" w:rsidRPr="00F13656" w:rsidRDefault="00F13656" w:rsidP="00F13656">
      <w:pPr>
        <w:widowControl w:val="0"/>
        <w:spacing w:after="0" w:line="280" w:lineRule="exact"/>
        <w:ind w:left="40" w:hanging="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3656">
        <w:rPr>
          <w:rFonts w:ascii="Times New Roman" w:eastAsia="Calibri" w:hAnsi="Times New Roman" w:cs="Times New Roman"/>
          <w:sz w:val="28"/>
          <w:szCs w:val="28"/>
        </w:rPr>
        <w:t>г. Москва</w:t>
      </w:r>
    </w:p>
    <w:p w14:paraId="235BC208" w14:textId="00B772E8" w:rsidR="0022703C" w:rsidRPr="00DE5B2B" w:rsidRDefault="00F13656" w:rsidP="00AC342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13656">
        <w:rPr>
          <w:rFonts w:ascii="Times New Roman" w:eastAsia="Times New Roman" w:hAnsi="Times New Roman" w:cs="Times New Roman"/>
          <w:sz w:val="28"/>
          <w:szCs w:val="28"/>
          <w:lang w:eastAsia="ar-SA"/>
        </w:rPr>
        <w:t>2021 г.</w:t>
      </w:r>
      <w:r w:rsidR="0022703C" w:rsidRPr="00DE5B2B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0BE6C106" w14:textId="7C1DF493" w:rsidR="008217F4" w:rsidRPr="009A10F0" w:rsidRDefault="008217F4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A10F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Обозначения и сокращения</w:t>
      </w:r>
    </w:p>
    <w:p w14:paraId="33A4D7C1" w14:textId="4E3D8D91" w:rsidR="00AF19B8" w:rsidRDefault="00306BE6" w:rsidP="00AF19B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…</w:t>
      </w:r>
    </w:p>
    <w:p w14:paraId="2A6CD7DB" w14:textId="77777777" w:rsidR="002E3AB4" w:rsidRDefault="002E3AB4" w:rsidP="00AF19B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4535D6D" w14:textId="729B1BA3" w:rsidR="004D6366" w:rsidRPr="009A10F0" w:rsidRDefault="00025CBC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A10F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Обеспечение информационной безопасности в процессе сбора биометрических персональных данных физических лиц</w:t>
      </w:r>
    </w:p>
    <w:p w14:paraId="19C22D1E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 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следующее. </w:t>
      </w:r>
    </w:p>
    <w:p w14:paraId="281B1507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2.1.1. Рекомендуется размещать объекты информационной инфраструктуры, используемые на технологическом участке сбора, в выделенных (отдельных) сегментах (группах сегментов) вычислительных сетей. </w:t>
      </w:r>
    </w:p>
    <w:p w14:paraId="16BF415A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2.1.2. Для объектов информационной инфраструктуры в пределах сегмента (группы сегментов) вычислительных сетей рекомендуется применять меры защиты информации, реализующие стандартный уровень (уровень 2) защиты информации, определенный национальным стандартом Российской Федерации ГОСТ Р 57580.1-2017 «Безопасность финансовых (банковских) операций. Защита информации финансовых организаций. Базовый состав организационных и технических мер», утвержденным приказом Росстандарта от 8 августа 2017 года № 822-ст «Об утверждении национального стандарта Российской Федерации» (М., ФГУП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«Стандартинформ», 2017) (далее – ГОСТ Р 57580.1-2017).</w:t>
      </w:r>
    </w:p>
    <w:p w14:paraId="6567DC72" w14:textId="28AA9E82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2.1.3. Рекомендуется применять средства защиты информации, сертифицированные по системе сертификации ФСТЭК России на соответствие требованиям по безопасности информации, не ниже 5 класса. К указанным средствам защиты информации относятся: средства (системы) защиты информации от несанкционированного доступа (далее – СЗИ от НСД); средства защиты информации от воздействия вредоносного кода (далее – СЗИ от ВВК); средства межсетевого экранирования; средства (системы) обнаружения вторжений (компьютерных атак). </w:t>
      </w:r>
    </w:p>
    <w:p w14:paraId="1B338B92" w14:textId="77777777" w:rsidR="00890F8C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2.1.4. Обращаем внимание на необходимость обеспечить реализацию мер, указанных в пунктах 7, 8 Приложения № 1 к Приказу Министерства цифрового развития, связи и массовых коммуникаций Российской Федерации от 25 июня 2018 года № 321 «Об утверждении порядка обработки, включая сбор и хранение, параметров биометрических персональных данных в целях идентификации, порядка размещения и обновления биометрических персональных данных в Единой биометрической системе, а также требований к информационным технологиям и техническим средствам, предназначенным для обработки биометрических персональных данных в целях проведения </w:t>
      </w: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идентификации», зарегистрированному Министерством юстиции Российской Федерации 4 июля 2018 года № 51532.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сотрудника, осуществляющего сбор параметров биометрических персональных данных физических лиц (далее – уполномоченный сотрудник), возможность использования персонального квалифицированного сертификата ключа проверки электронной подписи</w:t>
      </w:r>
      <w:r w:rsid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890F8C"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для подписания электронных сообщений, содержащих биометрические персональные данные, в целях установления факта подписания электронных сообщений этим сотрудником.</w:t>
      </w:r>
    </w:p>
    <w:p w14:paraId="36973D4B" w14:textId="1429F50D" w:rsidR="00890F8C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2.1.5. Рекомендуется обеспечить информирование уполномоченных сотрудников о регистрации (протоколировании)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Федерации.</w:t>
      </w:r>
    </w:p>
    <w:p w14:paraId="3788B793" w14:textId="338CAB5F" w:rsidR="00890F8C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2.1.6. Рекомендуется исключить возможность хранения биометрических персональных данных физических лиц на автоматизированном рабочем месте, предназначенном для сбора и обработки биометрических персональных данных, после завершения регистрации биометрических персональных данных физического лица в ЕБС. </w:t>
      </w:r>
    </w:p>
    <w:p w14:paraId="4249EE68" w14:textId="77777777" w:rsidR="00960F17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2.1.7. Рекомендуется осуществлять контроль целостности и подтверждение подлинности электронных сообщений, содержащих собранные биометрические персональные данные физических лиц, путем их подписания усиленной квалифицированной электронной подписью (далее – УКЭП), реализуемой средствами электронной подписи класса не ниже КС2 в случае применения средств защиты информации от несанкционированного доступа не ниже 4-ого класса защищенности, сертифицированных по системе сертификации ФСТЭК России, или путем их подписания УКЭП, реализуемой средствами электронной подписи класса не ниже КС3 в иных случаях. </w:t>
      </w:r>
    </w:p>
    <w:p w14:paraId="0AC98537" w14:textId="77777777" w:rsidR="000006FF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2.1.8. Рекомендуется обеспечить регистрацию действий, связанных с: выполнением процедур идентификации, аутентификации, авторизации уполномоченных сотрудников при доступе к объектам информационной инфраструктуры банка, используемым для сбора биометрических персональных данных;</w:t>
      </w:r>
      <w:r w:rsid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0006FF"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доступом указанных сотрудников к объектам информационной инфраструктуры банка, используемым для сбора биометрических персональных данных физических лиц; назначением и изменением прав доступа указанных сотрудников к объектам информационной инфраструктуры банка, используемым для сбора биометрических персональных данных физических лиц; формированием </w:t>
      </w:r>
      <w:r w:rsidR="000006FF"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 xml:space="preserve">электронного сообщения, содержащего собранные биометрические персональные данные физических лиц, для передачи; подписанием электронных сообщений, содержащих собранные биометрические персональные данные физических лиц. </w:t>
      </w:r>
    </w:p>
    <w:p w14:paraId="0723FD1A" w14:textId="77777777" w:rsidR="000006FF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2.2.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следующее. </w:t>
      </w:r>
    </w:p>
    <w:p w14:paraId="592231C4" w14:textId="0FDC00A7" w:rsidR="000006FF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2.2.1. Рекомендуется обеспечивать конфиденциальность передаваемой информации, содержащей биометрические персональные данные физических лиц,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4-ого класса защищенности, сертифицированных по системе сертификации ФСТЭК России, или с применением СКЗИ класса не ниже КС3 в иных случаях. </w:t>
      </w:r>
    </w:p>
    <w:p w14:paraId="7ED44696" w14:textId="2A34CFED" w:rsidR="004D6366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2.2.2. Рекомендуется обеспечить регистрацию действий, связанных с передачей электронных сообщений, содержащих собранные биометрические персональные данные.</w:t>
      </w:r>
    </w:p>
    <w:p w14:paraId="777C74EF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следующее. </w:t>
      </w:r>
    </w:p>
    <w:p w14:paraId="77D1EECE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2.3.1. Рекомендуется размещать объекты информационной инфраструктуры,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СМЭВ, в выделенных (отдельных) сегментах (группах сегментов) вычислительных сетей. </w:t>
      </w:r>
    </w:p>
    <w:p w14:paraId="578AEB1F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2.3.2. Банкам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применять меры защиты информации, реализующие стандартный уровень (уровень 2) защиты информации, определенный ГОСТ Р 57580.1-2017. </w:t>
      </w:r>
    </w:p>
    <w:p w14:paraId="2C27827A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2.3.3. Банкам – системно значимым кредитным организациям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применять меры защиты информации, реализующие </w:t>
      </w: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усиленный уровень (уровень 1) защиты информации, определенный ГОСТ Р 57580.1-2017.</w:t>
      </w:r>
    </w:p>
    <w:p w14:paraId="679E6BE0" w14:textId="2BC73431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2.3.4. Банкам – системно значимым кредитным организациям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реализовывать мероприятия по обеспечению непрерывности и восстановления деятельности, исключающие приостановление обработки, а также передачи биометрических персональных данных физических лиц на продолжительный (более двух часов) период времени. </w:t>
      </w:r>
    </w:p>
    <w:p w14:paraId="67A4A827" w14:textId="77777777" w:rsidR="005E4C4B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2.3.5. Рекомендуется применять средства защиты информации, сертифицированные по системе сертификации ФСТЭК России на</w:t>
      </w:r>
      <w:r w:rsid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5E4C4B"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соответствие требованиям по безопасности информации, не ниже 5 класса. К указанным средствам защиты информации относятся: СЗИ от НСД; СЗИ от ВВК; средства межсетевого экранирования; средства (системы) обнаружения вторжений (компьютерных атак). </w:t>
      </w:r>
    </w:p>
    <w:p w14:paraId="03CC7FC7" w14:textId="77777777" w:rsidR="005E4C4B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2.3.6. Банкам – системно значимым кредитным организациям рекомендуется применять средства защиты информации, сертифицированные по системе сертификации ФСТЭК России на соответствие требованиям по безопасности информации, не ниже 4 класса. К указанным средствам защиты информации относятся: СЗИ от НСД; СЗИ от ВВК; средства межсетевого экранирования; средства (системы) обнаружения вторжений (компьютерных атак). </w:t>
      </w:r>
    </w:p>
    <w:p w14:paraId="7D5D39E0" w14:textId="77777777" w:rsidR="005E4C4B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2.3.7. Рекомендуется2 осуществлять контроль целостности и подтверждение подлинности электронных сообщений, содержащих собранные биометрические персональные данные физических лиц, на технологическом участке обработки собранных биометрических персональных данных физических лиц с целью передачи в ЕБС с использованием СМЭВ, путем их подписания УКЭП банка, реализуемых СКЗИ класса не ниже КВ (средствами электронной подписи класса не ниже КВ2). </w:t>
      </w:r>
    </w:p>
    <w:p w14:paraId="7B43A41A" w14:textId="77777777" w:rsidR="00DA5C48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2.3.8. Рекомендуется обеспечивать функционирование объектов информационной инфраструктуры для выполнения действий, указанных в подпункте 2.3.7 настоящего пункта, любым из следующих способов: с использованием собственного решения; с использованием типового решения;</w:t>
      </w:r>
      <w:r w:rsid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DA5C48"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с использованием решения поставщика услуг (облачного решения), при наличии такого решения на рынке информационных технологий. </w:t>
      </w:r>
    </w:p>
    <w:p w14:paraId="3ECCCAC0" w14:textId="77777777" w:rsidR="00030C8A" w:rsidRDefault="00DA5C4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2.3.8.1. В случае функционирования объектов информационной инфраструктуры с использованием собственного решения для выполнения действий, указанных в подпункте 2.3.7 настоящего пункта, рекомендуется обеспечить: получение квалифицированного сертификата ключа проверки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электронной подписи банка, созданного аккредитованным Минкомсвязью России удостоверяющим центром (ФГБУ НИИ «Восход») с применением средств удостоверяющего центра класса не ниже КВ2; встраивание программно-аппаратного модуля криптографической защиты (HSM), сертифицированного в качестве СКЗИ по классу не ниже КВ (средства электронной подписи по классу не ниже КВ2), в подсистему обработки биометрических персональных данных физических лиц в соответствии с требованиями, изложенными в эксплуатационной документации на программно-аппаратный модуль криптографической защиты (HSM), собственными силами, при наличии соответствующей лицензии ФСБ России, либо силами сторонних организаций, имеющих соответствующую лицензию ФСБ России; создание и использование доверенной среды функционирования информационной системы, взаимодействующей (формирующей вызовы) с программно-аппаратным модулем криптографической защиты (HSM), сертифицированным по классу не ниже КВ, в процессе подписания электронных сообщений, содержащих биометрические персональные данные физических лиц, УКЭП, реализуемых СКЗИ класса не ниже КВ (средствами электронной подписи класса не ниже КВ2), которая обеспечивается следующим: исполнением на операционной системе, которая соответствует либо требованиям руководящих документов «Средства вычислительной техники. Защита от н</w:t>
      </w:r>
      <w:r w:rsidRPr="00DA5C48">
        <w:t xml:space="preserve">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защищенности от несанкционированного доступа к информации» (Гостехкомиссия России, 1992) – по 3-ему классу защищенности и «Защита от несанкционированного доступа к информации. Часть I. Программное обеспечение средств защиты информации. Классификация по уровню контроля отсутствия недекларированных возможностей» (Гостехкомиссия России, 1999) – по 2-ому уровню контроля,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АК3; применением средств межсетевого экранирования, сертифицированных ФСТЭК России на соответствие требованиям к устройствам типа межсетевой экран не менее чем 3-его класса защищённости, применением СЗИ от ВВК, предназначенных для применения на серверах информационных систем (тип «Б») и сертифицированных ФСТЭК России на соответствие требованиям к антивирусным средствам не менее чем 2-ого класса защищенности; применением средств защиты от компьютерных атак, сертифицированных ФСТЭК России на соответствие требованиям к программным, программно-аппаратным или аппаратным средствам типа «системы обнаружения вторжений» не менее чем 3-его класса защищенности; применением в информационной системе, взаимодействующей (формирующей вызовы) с программно-аппаратным модулем криптографической защиты (HSM), аппаратно-программных модулей доверенной загрузки (АПМДЗ) уровня платы расширения,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сертифицированных ФСТЭК России на соответствие требованиям к аппаратно-программным модулям доверенной загрузки ЭВМ по 2-ому классу защиты; использованием прикладного программного обеспечения, применяемого в доверенной среде, прошедшего проверку на отсутствие недекларированных возможностей и соответствующего 4-ому уровню есанкционированного доступа к информации. Показатели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1E4A19" w:rsidRPr="001E4A1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контроля отсутствия недекларированных возможностей согласно Руководящему документу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возможностей», утвержденному приказом председателя Государственной технической комиссии при Президенте Российской Федерации от 4 июня 1999 г. № 114, или сертифицированного в системе сертификации ФСТЭК России на соответствие требованиям по безопасности информации, включая требования по анализу уязвимостей и контролю отсутствия недекларированных возможностей, в соответствии с законодательством Российской Федерации, или в отношении которых проведен анализ уязвимостей по требованиям к оценочному уровню доверия (далее – ОУД) не ниже чем ОУД 4 в соответствии с требованиями национального стандарта Российской Федерации ГОСТ Р ИСО/МЭК 15408-3-2013 «Национальный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безопасности», утвержденного приказом Росстандарта от 8 ноября 2013 года № 1340-ст «Об утверждении национального стандарта» (М., ФГУП «Стандартинформ», 2014) (далее – ГОСТ Р ИСО/МЭК 15408-3-2013); проведением тематических исследований по оценке влияния подсистемы обработки биометрических персональных данных физических лиц, совместно с которой предполагается штатное функционирование программно-аппаратного модуля криптографической защиты (HSM), на выполнение предъявленных к HSM требований по классу КB, с привлечением аккредитованной ФСБ России специализированной организации в соответствии с пунктом 35 Положения ПКЗ-2005; разработкой эксплуатационной документации на объекты информационной инфраструктуры и эксплуатацией в соответствии с</w:t>
      </w:r>
      <w:r w:rsid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указанной документацией. Доверенная среда функционирования информационной системы может быть создана с использованием специализированного программно</w:t>
      </w:r>
      <w:r w:rsidR="00E7145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-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аппаратного средства (адаптера), обеспечивающего информационно</w:t>
      </w:r>
      <w:r w:rsidR="00E7145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-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технологическое взаимодействие объектов информационной инфраструктуры банка с программно-аппаратным модулем криптографической защиты (HSM) и соответствующего описанию, приведенному в настоящем пункте. </w:t>
      </w:r>
    </w:p>
    <w:p w14:paraId="0A411191" w14:textId="68812DF4" w:rsidR="001C5D59" w:rsidRDefault="001C5D59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2.3.8.2. В случае функционирования объектов информационной инфраструктуры с использованием типового решения для выполнения действий, указанных в подпункте 2.3.7 настоящего пункта, рекомендуется обеспечить: применение типового решения, разработанного на основе системного проекта, согласованного с ФСБ России,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документации, утвержденный и (или) согласованный ФСБ России; взаимодействие между информационными системами банка и типовым решением по прикладным программным интерфейсам (API), в соответствии с документацией на типовое решение; эксплуатацию в соответствии с документацией на типовое решение.</w:t>
      </w:r>
    </w:p>
    <w:p w14:paraId="3A242F50" w14:textId="77777777" w:rsidR="00634AB4" w:rsidRDefault="001C5D59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2.3.8.3. В случае функционирования объектов информационной инфраструктуры с использованием поставщика услуг (облачного решения) для выполнения действий, указанных в подпункте 2.3.7 настоящего пункта, рекомендуется обеспечить: применение решения поставщика услуг (облачного решения), разработанного на основе системного проекта, согласованного с ФСБ России, имеющего положительное заключение ФСБ России о соответствии решения поставщика услуг (облачного решения) требованиям по безопасности информации и включающего комплект разрешительной</w:t>
      </w:r>
      <w:r w:rsid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B86B00"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документации, утвержденный и (или) согласованный ФСБ России; криптографическую аутентификацию банка при осуществлении доступа к информационной инфраструктуре решения поставщика услуг (облачного решения) с применением СКЗИ класса не ниже КС3; криптографическую аутентификацию уполномоченных сотрудников банка, а также криптографическое подтверждение подлинности и целостности электронного сообщения, содержащего биометрические персональные данные физического лица, с применением средств электронной подписи класса не ниже КС2; эксплуатацию в соответствии с документацией на решение поставщика услуг (облачное решение).</w:t>
      </w:r>
    </w:p>
    <w:p w14:paraId="0FCD6356" w14:textId="67D49BCC" w:rsidR="00634AB4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2.3.9. В случае применения решения, указанного в подпункте 2.3.8.1 настоящего пункта, рекомендуется обеспечивать целостность биометрических персональных данных, путем сверки входящих электронных сообщений, содержащих биометрические персональные данные, с исходящими электронными сообщениями, содержащими биометрические персональные данные, в информационной инфраструктуре банка до их передачи в ЕБС с использованием СМЭВ. </w:t>
      </w:r>
    </w:p>
    <w:p w14:paraId="286A8E00" w14:textId="77777777" w:rsidR="00634AB4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2.3.10. Банкам рекомендуется обеспечить регистрацию действий, связанных с: выполнением процедур сверки информации, содержащейся во входящих электронных сообщениях, с информацией, содержащейся в исходящих </w:t>
      </w: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 xml:space="preserve">электронных сообщениях, указанных в подпункте 2.3.9 настоящего пункта; подписанием УКЭП банка электронных сообщений, содержащих биометрические персональные данные физических лиц. </w:t>
      </w:r>
    </w:p>
    <w:p w14:paraId="6B1AA975" w14:textId="77777777" w:rsidR="006F292C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2.4.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</w:t>
      </w:r>
      <w:r w:rsid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</w:p>
    <w:p w14:paraId="028F5F2E" w14:textId="77777777" w:rsidR="00D52952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2.4.1. Рекомендуется обеспечивать конфиденциальность передаваемой информации, содержащей биометрические персональные данные физических лиц, на технологическом участке передачи биометрических персональных данных физических лиц в ЕБС с использованием СМЭВ, с применением СКЗИ класса не ниже КС3. </w:t>
      </w:r>
    </w:p>
    <w:p w14:paraId="5B973FBF" w14:textId="6E565F35" w:rsidR="00932557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2.4.2. Банкам рекомендуется обеспечивать направление электронных сообщений, содержащих собранные биометрические персональные данные физических лиц, в ЕБС с использованием СМЭВ в соответствии с требованиями, указанными в приказе Министерства связи и массовых коммуникаций Российской Федерации от 23 июня 2015 года № 210 «Об утверждении технических требований к взаимодействию информационных систем в единой системе межведомственного электронного взаимодействия», а также с учетом Методических рекомендаций по работе с Единой системой межведомственного электронного взаимодействия (размещены по адресу https://smev3.gosuslugi.ru/portal/ в разделе «Технологические стандарты и рекомендации») и Регламентов и инструкций для подключения к СМЭВ (размещены по адресу https://smev3.gosuslugi.ru/portal/ в разделе «Регламенты, инструкции, шаблоны документов»).</w:t>
      </w:r>
    </w:p>
    <w:p w14:paraId="47198433" w14:textId="2FA4AD40" w:rsidR="00CC0B07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2.4.3. Банкам рекомендуется обеспечить регистрацию действий, связанных с передачей электронных сообщений, содержащих собранные биометрических персональных данных физических лиц, при направлении в ЕБС</w:t>
      </w:r>
    </w:p>
    <w:p w14:paraId="09104432" w14:textId="77777777" w:rsidR="000006FF" w:rsidRPr="004D6366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BB2C6CF" w14:textId="325504CF" w:rsidR="0022703C" w:rsidRDefault="00FB55FE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AC1FBE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Обеспечение информационной безопасности в процессе обработки запросов физических лиц и их персональных данных, а также информации о степени соответствия в целях проведения удаленной идентификации физического лица</w:t>
      </w:r>
    </w:p>
    <w:p w14:paraId="0EFED7C4" w14:textId="77777777" w:rsidR="00C91369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 В целях обеспечения информационной безопасности на технологическом участке удаленной идентификации клиента – физического лица банкам рекомендуется следующее. </w:t>
      </w:r>
    </w:p>
    <w:p w14:paraId="0C129C34" w14:textId="77777777" w:rsidR="00C91369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3.1.1. Рекомендуется обеспечить использование прикладного программного обеспечения автоматизированных систем и приложений, распространяемых банками клиентам, для совершения действий в целях осуществления </w:t>
      </w: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удаленной идентификации с использованием биометрических персональных данных, прошедшего проверку на отсутствие недекларированных возможностей и соответствующего 4-ому уровню контроля отсутствия недекларированных возможностей согласно Руководящему документу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возможностей», введенному в действие приказом председателя Государственной технической комиссии при Президенте Российской Федерации от 4 июня 1999 г. № 114, или сертифицированных в системе сертификации ФСТЭК России на соответствие требованиям по безопасности информации, включая требования по анализу уязвимостей и контролю отсутствия недекларированных возможностей, в соответствии с законодательством Российской Федерации или в отношении которых проведен анализ уязвимостей по требованиям к ОУД не ниже чем ОУД 4 в соответствии с требованиями ГОСТ Р ИСО/МЭК 15408-3-2013.</w:t>
      </w:r>
    </w:p>
    <w:p w14:paraId="6F8FFA4C" w14:textId="77777777" w:rsidR="000F7DCF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>3.1.2. Банкам рекомендуется разработать памятку для клиента, описывающую особенности работы программного обеспечения для удаленной идентификации физического лица с использованием биометрических персональных данных на мобильном устройстве клиента и описание возможных действий клиента в случае компрометации ключей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аутентификации. </w:t>
      </w:r>
    </w:p>
    <w:p w14:paraId="5E2A4E22" w14:textId="77777777" w:rsidR="00DA00BA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3.1.3. Для обеспечения конфиденциальности передаваемой информации при взаимодействии с клиентом рекомендуется4 применять СКЗИ класса не ниже КС1 на стороне клиента и рекомендуется применять СКЗИ класса не ниже КС3 на стороне банка. </w:t>
      </w:r>
    </w:p>
    <w:p w14:paraId="03A5AFEA" w14:textId="77777777" w:rsidR="005A2664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3.1.4. Для осуществления контроля целостности и подтверждения подлинности электронных сообщений, содержащих результат идентификации физического лица (степени соответствия), на технологическом участке удаленной идентификации клиента – физического лица рекомендуется: осуществлять обработку электронных сообщений, получаемых от ЕБС, содержащих результат идентификации физического лица (степени соответствия), с применением протокола на базе OpenID Connect, безопасная реализация которого в составе подсистемы обработки биометрических персональных данных подтверждена положительным заключением ФСБ России о соответствии требованиям по безопасности информации, с использованием СКЗИ класса не ниже КВ (средствами электронной подписи класса не ниже КВ2); организовать работу по оценке влияния прикладного программного обеспечения и приложений, распространяемых банками клиентам для совершения действий в целях осуществления удаленной идентификации физического лица с использованием биометрических </w:t>
      </w: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персональных данных, совместно с которыми предполагается штатное функционирование СКЗИ, на выполнение предъявленных к СКЗИ требований по классу не ниже КС1, в соответствии с пунктом 35 Положения ПКЗ-2005. </w:t>
      </w:r>
    </w:p>
    <w:p w14:paraId="58C762BC" w14:textId="77777777" w:rsidR="00FB1357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>3.2. В целях обеспечения информационной безопасности на технологическом участке проверки результатов удаленной идентификации клиента – физического лица в ЕСИА и ЕБС банкам рекомендуется</w:t>
      </w:r>
      <w:r w:rsid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FB1357"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следующее. </w:t>
      </w:r>
    </w:p>
    <w:p w14:paraId="53B0CC4D" w14:textId="77777777" w:rsidR="00820D0B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>3.2.1. Рекомендуется осуществлять контроль целостности и подтверждения подлинности электронных сообщений, содержащих результаты идентификации физического лица (степени соответствия), путем их подписания УКЭП банка, реализуемой СКЗИ класса не ниже КВ (средствами электронной подписи класса не ниже КВ2).</w:t>
      </w:r>
    </w:p>
    <w:p w14:paraId="244E0655" w14:textId="0051BD18" w:rsidR="00820D0B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>3.2.2. Банкам рекомендуется обеспечивать функционирование объектов информационной инфраструктуры для выполнения действий, указанных в подпункте 3.2.1 настоящего пункта любым из способов, указанных в пункте 2.3.8 главы 2 настоящих методических рекомендаций, с применением протокола на базе OpenID Connect, безопасная реализация которого в составе подсистемы обработки биометрических персональных данных подтверждена положительным заключением ФСБ России о соответствии требованиям по безопасности информации.</w:t>
      </w:r>
    </w:p>
    <w:p w14:paraId="304FBF44" w14:textId="5B4ACA40" w:rsidR="005F312B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3.2.3. Банкам рекомендуется обеспечить регистрацию действий связанных с: процессом взаимодействия с ЕСИА и ЕБС, реализуемого с применением протокола на базе OpenID Сonnect; процессом проверки результатов удаленной идентификации клиента на основании информации о степени соответствия. </w:t>
      </w:r>
    </w:p>
    <w:p w14:paraId="1F0B3A77" w14:textId="77777777" w:rsidR="001B04B5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3.3. В целях обеспечения информационной безопасности на технологическом участке взаимодействия банка с ЕСИА и ЕБС банкам рекомендуется следующее. </w:t>
      </w:r>
    </w:p>
    <w:p w14:paraId="76E4804D" w14:textId="14553148" w:rsidR="002C47E6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3.3.1. Рекомендуется обеспечивать конфиденциальность получаемой из ЕСИА и ЕБС информации, содержащей результаты идентификации физического лица (степени соответствия) на технологическом участке </w:t>
      </w:r>
      <w:r w:rsidR="0057086D"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>взаимодействия</w:t>
      </w: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банка с ЕСИА и ЕБС, с применением СКЗИ класса не ниже</w:t>
      </w:r>
      <w:r w:rsid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2C47E6" w:rsidRP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КС3; </w:t>
      </w:r>
    </w:p>
    <w:p w14:paraId="02A64974" w14:textId="361D0138" w:rsidR="000E2504" w:rsidRDefault="002C47E6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3.3.2. Банкам рекомендуется учитывать Методические рекомендации по работе с ЕСИА (размещены по адресу http://minsvyaz.ru/ru/documents/) и Методические рекомендации по работе с ЕБС (размещены по адресу </w:t>
      </w:r>
      <w:hyperlink r:id="rId5" w:history="1">
        <w:r w:rsidR="009643EA" w:rsidRPr="00EE421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>https://bio.rt.ru/business/</w:t>
        </w:r>
      </w:hyperlink>
      <w:r w:rsidRP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>).</w:t>
      </w:r>
    </w:p>
    <w:p w14:paraId="11C49A83" w14:textId="77777777" w:rsidR="00CD68EC" w:rsidRDefault="00CD68E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86EBA50" w14:textId="78A7C9DF" w:rsidR="009643EA" w:rsidRDefault="009643EA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FEAA6F5" w14:textId="6D742053" w:rsidR="009643EA" w:rsidRPr="009643EA" w:rsidRDefault="009643EA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lastRenderedPageBreak/>
        <w:t xml:space="preserve">Соответствие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  <w:t>PCI DSS</w:t>
      </w:r>
    </w:p>
    <w:p w14:paraId="109F2553" w14:textId="325BDC97" w:rsidR="009643EA" w:rsidRPr="009643EA" w:rsidRDefault="009643EA" w:rsidP="004B02FC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643EA">
        <w:rPr>
          <w:rFonts w:ascii="Times New Roman" w:eastAsia="Times New Roman" w:hAnsi="Times New Roman" w:cs="Times New Roman"/>
          <w:sz w:val="28"/>
          <w:szCs w:val="28"/>
          <w:lang w:eastAsia="ar-SA"/>
        </w:rPr>
        <w:t>Для</w:t>
      </w:r>
      <w:r w:rsidR="00CF676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9643E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сертификации </w:t>
      </w:r>
      <w:r w:rsidR="0080293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биометрического терминала </w:t>
      </w:r>
      <w:r w:rsidRPr="009643EA">
        <w:rPr>
          <w:rFonts w:ascii="Times New Roman" w:eastAsia="Times New Roman" w:hAnsi="Times New Roman" w:cs="Times New Roman"/>
          <w:sz w:val="28"/>
          <w:szCs w:val="28"/>
          <w:lang w:eastAsia="ar-SA"/>
        </w:rPr>
        <w:t>по стандарту PCІ DSS</w:t>
      </w:r>
      <w:r w:rsidR="00790DBC" w:rsidRPr="00790DB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9643E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необходимо выполнить </w:t>
      </w:r>
      <w:r w:rsidR="001809E3">
        <w:rPr>
          <w:rFonts w:ascii="Times New Roman" w:eastAsia="Times New Roman" w:hAnsi="Times New Roman" w:cs="Times New Roman"/>
          <w:sz w:val="28"/>
          <w:szCs w:val="28"/>
          <w:lang w:eastAsia="ar-SA"/>
        </w:rPr>
        <w:t>следующее</w:t>
      </w:r>
      <w:r w:rsidRPr="009643EA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4467A5DD" w14:textId="4A09C608" w:rsidR="009643EA" w:rsidRPr="004D0F28" w:rsidRDefault="009643EA" w:rsidP="004B02FC">
      <w:pPr>
        <w:pStyle w:val="a3"/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Важно удостовериться в том, что установленный терминал сертифицирован как устройство по стандарту </w:t>
      </w:r>
      <w:r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PIN Transaction Security</w:t>
      </w:r>
      <w:r w:rsidR="00D107AF"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(</w:t>
      </w:r>
      <w:r w:rsidR="00D107AF"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  <w:t>PSI</w:t>
      </w:r>
      <w:r w:rsidR="00D107AF"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r w:rsidR="00D107AF"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  <w:t>PTS</w:t>
      </w:r>
      <w:r w:rsidR="00D107AF"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)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D107AF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П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роверить терминал можно на сайте стандарта PCІ DSS.</w:t>
      </w:r>
    </w:p>
    <w:p w14:paraId="5752D86A" w14:textId="370E66F7" w:rsidR="009643EA" w:rsidRPr="004D0F28" w:rsidRDefault="009643EA" w:rsidP="004B02FC">
      <w:pPr>
        <w:pStyle w:val="a3"/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Необходимо заполнить два документа: самоопросную анкету </w:t>
      </w:r>
      <w:r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SAQ B-IP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соответствующий этой анкете аттестат </w:t>
      </w:r>
      <w:r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AOC SAQ B-IP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hyperlink r:id="rId6" w:anchor="results" w:history="1">
        <w:r w:rsidR="00B12680" w:rsidRPr="004D0F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>Ссылка на соответствующие докуме</w:t>
        </w:r>
        <w:r w:rsidR="00B12680" w:rsidRPr="004D0F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>н</w:t>
        </w:r>
        <w:r w:rsidR="00B12680" w:rsidRPr="004D0F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>ты.</w:t>
        </w:r>
      </w:hyperlink>
    </w:p>
    <w:p w14:paraId="57F85EAE" w14:textId="65AECCB2" w:rsidR="009643EA" w:rsidRDefault="009643EA" w:rsidP="004B02FC">
      <w:pPr>
        <w:pStyle w:val="a3"/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проверки корректности заполнения документов и получения </w:t>
      </w:r>
      <w:r w:rsidR="00094C1E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сертификат</w:t>
      </w:r>
      <w:r w:rsidR="00094C1E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 w:rsidR="00094C1E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соответствия стандарту PCІ DSS</w:t>
      </w:r>
      <w:r w:rsidR="00094C1E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необходимо обратиться к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094C1E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QSA</w:t>
      </w:r>
      <w:r w:rsidR="00094C1E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-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аудитор</w:t>
      </w:r>
      <w:r w:rsidR="00094C1E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. Если у аудитора не возникнет никаких вопросов и замечаний, компания получает сертификат соответствия стандарту PCІ DSS.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7DEFBE13" w14:textId="5CFBB53A" w:rsidR="005E66D8" w:rsidRDefault="005E66D8" w:rsidP="005E66D8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5CE7968" w14:textId="0B211794" w:rsidR="004B02FC" w:rsidRPr="004B02FC" w:rsidRDefault="005E66D8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Соответствие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  <w:t>PA DSS</w:t>
      </w:r>
    </w:p>
    <w:p w14:paraId="0F92332E" w14:textId="61423F05" w:rsidR="004B02FC" w:rsidRDefault="004B02FC" w:rsidP="004B02FC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Необходимо удостовериться, что программное обеспечение для биометрического терминала соответствует требованиям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</w:t>
      </w:r>
      <w:r w:rsidRPr="004B02F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DSS</w:t>
      </w:r>
      <w:r w:rsidRPr="004B02FC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080D2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этого, при разработке ПО, необходимо руководствоваться </w:t>
      </w:r>
      <w:hyperlink r:id="rId7" w:history="1"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>актуа</w:t>
        </w:r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>л</w:t>
        </w:r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ьной версией </w:t>
        </w:r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ar-SA"/>
          </w:rPr>
          <w:t>PA</w:t>
        </w:r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 </w:t>
        </w:r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ar-SA"/>
          </w:rPr>
          <w:t>DSS</w:t>
        </w:r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>.</w:t>
        </w:r>
      </w:hyperlink>
      <w:r w:rsidR="00376A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Так же рекомендуется пройти аудит соответствия, который включает в себя: </w:t>
      </w:r>
    </w:p>
    <w:p w14:paraId="5BAA5067" w14:textId="41A8A340" w:rsidR="00376AAB" w:rsidRPr="00376AAB" w:rsidRDefault="00376AAB" w:rsidP="00376AAB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76AAB"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</w:t>
      </w:r>
      <w:r w:rsidR="00C823D5"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Pr="00376A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текущего состояния и выявление недочетов согласно требованиям PA-DSS.</w:t>
      </w:r>
    </w:p>
    <w:p w14:paraId="54742530" w14:textId="20277D8A" w:rsidR="00376AAB" w:rsidRPr="00376AAB" w:rsidRDefault="00376AAB" w:rsidP="00376AAB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76AAB">
        <w:rPr>
          <w:rFonts w:ascii="Times New Roman" w:eastAsia="Times New Roman" w:hAnsi="Times New Roman" w:cs="Times New Roman"/>
          <w:sz w:val="28"/>
          <w:szCs w:val="28"/>
          <w:lang w:eastAsia="ar-SA"/>
        </w:rPr>
        <w:t>Сертификационный аудит и составление отчета о проверке соответствия PA-DSS (отчет о валидации, ROV)</w:t>
      </w:r>
      <w:r w:rsidR="009B189B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45789E73" w14:textId="77777777" w:rsidR="00376AAB" w:rsidRPr="00080D26" w:rsidRDefault="00376AAB" w:rsidP="004B02FC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29EB730" w14:textId="15BE60C8" w:rsidR="00AF0C8B" w:rsidRDefault="00750A4F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Возможные векторы атак</w:t>
      </w:r>
    </w:p>
    <w:p w14:paraId="43939B45" w14:textId="5E77C923" w:rsidR="00274E46" w:rsidRDefault="00274E46" w:rsidP="00274E4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  <w:t>Touch-screen</w:t>
      </w:r>
    </w:p>
    <w:p w14:paraId="346C225A" w14:textId="3DC0AFA8" w:rsidR="00274E46" w:rsidRDefault="00274E46" w:rsidP="00274E4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Программные закладки </w:t>
      </w:r>
    </w:p>
    <w:p w14:paraId="241FA51D" w14:textId="67EB605A" w:rsidR="00B25E66" w:rsidRPr="00B25E66" w:rsidRDefault="00B25E66" w:rsidP="00B25E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случае, если в биотерминале не установлена система блокировки сторонних устройств, злоумышленник может подключиться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USB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-интерфейсу к устройству. Далее, если в ОС не настроена политика </w:t>
      </w:r>
      <w:r w:rsidR="00292E31">
        <w:rPr>
          <w:rFonts w:ascii="Times New Roman" w:eastAsia="Times New Roman" w:hAnsi="Times New Roman" w:cs="Times New Roman"/>
          <w:sz w:val="28"/>
          <w:szCs w:val="28"/>
          <w:lang w:eastAsia="ar-SA"/>
        </w:rPr>
        <w:t>разграничения прав доступа (в том числе сетевая политика), злоумышленник может с легкостью получить управление над ОС и программным обеспечением, ответсвенным за пере</w:t>
      </w:r>
      <w:r w:rsidR="00425C7E">
        <w:rPr>
          <w:rFonts w:ascii="Times New Roman" w:eastAsia="Times New Roman" w:hAnsi="Times New Roman" w:cs="Times New Roman"/>
          <w:sz w:val="28"/>
          <w:szCs w:val="28"/>
          <w:lang w:eastAsia="ar-SA"/>
        </w:rPr>
        <w:t>…</w:t>
      </w:r>
    </w:p>
    <w:p w14:paraId="350E077C" w14:textId="7E214ADC" w:rsidR="00274E46" w:rsidRDefault="00274E46" w:rsidP="00274E4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Аппаратные закладки</w:t>
      </w:r>
    </w:p>
    <w:p w14:paraId="5E41DA92" w14:textId="0C013DCA" w:rsidR="00B25E66" w:rsidRPr="00B25E66" w:rsidRDefault="00B25E66" w:rsidP="00274E4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В случае, если терминал не оснащен системой контроля целостности оборудования,  во</w:t>
      </w:r>
    </w:p>
    <w:sectPr w:rsidR="00B25E66" w:rsidRPr="00B25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C45B5"/>
    <w:multiLevelType w:val="hybridMultilevel"/>
    <w:tmpl w:val="E6A6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7F66"/>
    <w:multiLevelType w:val="hybridMultilevel"/>
    <w:tmpl w:val="74B23A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D33F52"/>
    <w:multiLevelType w:val="hybridMultilevel"/>
    <w:tmpl w:val="3A900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9322E"/>
    <w:multiLevelType w:val="hybridMultilevel"/>
    <w:tmpl w:val="9D8ED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66229"/>
    <w:multiLevelType w:val="hybridMultilevel"/>
    <w:tmpl w:val="22E0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D5"/>
    <w:rsid w:val="000006FF"/>
    <w:rsid w:val="00025CBC"/>
    <w:rsid w:val="00030C8A"/>
    <w:rsid w:val="00080D26"/>
    <w:rsid w:val="00085B88"/>
    <w:rsid w:val="00094C1E"/>
    <w:rsid w:val="000B2B0A"/>
    <w:rsid w:val="000C04C4"/>
    <w:rsid w:val="000E1A46"/>
    <w:rsid w:val="000E2504"/>
    <w:rsid w:val="000F7DCF"/>
    <w:rsid w:val="00107E2C"/>
    <w:rsid w:val="001275BA"/>
    <w:rsid w:val="00145F84"/>
    <w:rsid w:val="0015460A"/>
    <w:rsid w:val="001809E3"/>
    <w:rsid w:val="001B04B5"/>
    <w:rsid w:val="001C5D59"/>
    <w:rsid w:val="001C6DEF"/>
    <w:rsid w:val="001D25D2"/>
    <w:rsid w:val="001E4A19"/>
    <w:rsid w:val="001E7889"/>
    <w:rsid w:val="002054E9"/>
    <w:rsid w:val="00220252"/>
    <w:rsid w:val="0022703C"/>
    <w:rsid w:val="00230DA8"/>
    <w:rsid w:val="00274E46"/>
    <w:rsid w:val="00275F5B"/>
    <w:rsid w:val="00292E31"/>
    <w:rsid w:val="002A3783"/>
    <w:rsid w:val="002C47E6"/>
    <w:rsid w:val="002C6799"/>
    <w:rsid w:val="002D0EAD"/>
    <w:rsid w:val="002D59B8"/>
    <w:rsid w:val="002E3AB4"/>
    <w:rsid w:val="003027C9"/>
    <w:rsid w:val="00306BE6"/>
    <w:rsid w:val="00307FF6"/>
    <w:rsid w:val="0033121B"/>
    <w:rsid w:val="00367669"/>
    <w:rsid w:val="00376AAB"/>
    <w:rsid w:val="00407C75"/>
    <w:rsid w:val="00425C7E"/>
    <w:rsid w:val="00425EE0"/>
    <w:rsid w:val="00436F35"/>
    <w:rsid w:val="004614B1"/>
    <w:rsid w:val="004614C7"/>
    <w:rsid w:val="00481F59"/>
    <w:rsid w:val="004B02FC"/>
    <w:rsid w:val="004D0F28"/>
    <w:rsid w:val="004D12DB"/>
    <w:rsid w:val="004D6366"/>
    <w:rsid w:val="005111EF"/>
    <w:rsid w:val="00523D9C"/>
    <w:rsid w:val="0057086D"/>
    <w:rsid w:val="005A2664"/>
    <w:rsid w:val="005A3925"/>
    <w:rsid w:val="005D0861"/>
    <w:rsid w:val="005D749B"/>
    <w:rsid w:val="005E4C4B"/>
    <w:rsid w:val="005E66D8"/>
    <w:rsid w:val="005F312B"/>
    <w:rsid w:val="00605354"/>
    <w:rsid w:val="00624967"/>
    <w:rsid w:val="00634AB4"/>
    <w:rsid w:val="006C3735"/>
    <w:rsid w:val="006F292C"/>
    <w:rsid w:val="00702C7E"/>
    <w:rsid w:val="00730B77"/>
    <w:rsid w:val="007405E6"/>
    <w:rsid w:val="00750A4F"/>
    <w:rsid w:val="007527F1"/>
    <w:rsid w:val="00790DBC"/>
    <w:rsid w:val="00796EDF"/>
    <w:rsid w:val="00797238"/>
    <w:rsid w:val="0080293B"/>
    <w:rsid w:val="00820D0B"/>
    <w:rsid w:val="008217F4"/>
    <w:rsid w:val="00853BDF"/>
    <w:rsid w:val="00857CE3"/>
    <w:rsid w:val="00890F8C"/>
    <w:rsid w:val="008B4281"/>
    <w:rsid w:val="008B6F86"/>
    <w:rsid w:val="00915801"/>
    <w:rsid w:val="00932557"/>
    <w:rsid w:val="00960F17"/>
    <w:rsid w:val="009643EA"/>
    <w:rsid w:val="009660D5"/>
    <w:rsid w:val="00976F3B"/>
    <w:rsid w:val="009A10F0"/>
    <w:rsid w:val="009B120D"/>
    <w:rsid w:val="009B189B"/>
    <w:rsid w:val="00A419E0"/>
    <w:rsid w:val="00A46C6E"/>
    <w:rsid w:val="00AC1FBE"/>
    <w:rsid w:val="00AC3421"/>
    <w:rsid w:val="00AF0C8B"/>
    <w:rsid w:val="00AF19B8"/>
    <w:rsid w:val="00B0314D"/>
    <w:rsid w:val="00B12680"/>
    <w:rsid w:val="00B25E66"/>
    <w:rsid w:val="00B2682C"/>
    <w:rsid w:val="00B35C04"/>
    <w:rsid w:val="00B520C8"/>
    <w:rsid w:val="00B72E8B"/>
    <w:rsid w:val="00B83C82"/>
    <w:rsid w:val="00B86B00"/>
    <w:rsid w:val="00BA7AAB"/>
    <w:rsid w:val="00BB1ECA"/>
    <w:rsid w:val="00BB7AD6"/>
    <w:rsid w:val="00C3636B"/>
    <w:rsid w:val="00C432F5"/>
    <w:rsid w:val="00C66722"/>
    <w:rsid w:val="00C823D5"/>
    <w:rsid w:val="00C91369"/>
    <w:rsid w:val="00CB6F0B"/>
    <w:rsid w:val="00CC0B07"/>
    <w:rsid w:val="00CC6DD1"/>
    <w:rsid w:val="00CD68EC"/>
    <w:rsid w:val="00CF6767"/>
    <w:rsid w:val="00D107AF"/>
    <w:rsid w:val="00D20C65"/>
    <w:rsid w:val="00D52952"/>
    <w:rsid w:val="00DA00BA"/>
    <w:rsid w:val="00DA5C48"/>
    <w:rsid w:val="00DD5DC6"/>
    <w:rsid w:val="00DE5B2B"/>
    <w:rsid w:val="00E0664C"/>
    <w:rsid w:val="00E24DC2"/>
    <w:rsid w:val="00E5754A"/>
    <w:rsid w:val="00E579E7"/>
    <w:rsid w:val="00E57CBB"/>
    <w:rsid w:val="00E71451"/>
    <w:rsid w:val="00E812C2"/>
    <w:rsid w:val="00E85BA5"/>
    <w:rsid w:val="00EB6C80"/>
    <w:rsid w:val="00EC0D86"/>
    <w:rsid w:val="00F07A77"/>
    <w:rsid w:val="00F13656"/>
    <w:rsid w:val="00FA6254"/>
    <w:rsid w:val="00FB1357"/>
    <w:rsid w:val="00FB55FE"/>
    <w:rsid w:val="00FB5F7D"/>
    <w:rsid w:val="00FC76E1"/>
    <w:rsid w:val="00F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88BB"/>
  <w15:chartTrackingRefBased/>
  <w15:docId w15:val="{E2BD1AA1-91AE-4836-9E63-B85C6032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B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43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43E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126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cisecuritystandards.org/documents/PA-DSS_v3-2.pdf?agreement=true&amp;time=16205830595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isecuritystandards.org/document_library?category=saqs" TargetMode="External"/><Relationship Id="rId5" Type="http://schemas.openxmlformats.org/officeDocument/2006/relationships/hyperlink" Target="https://bio.rt.ru/busine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13</Pages>
  <Words>4017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Денис Андреевич</dc:creator>
  <cp:keywords/>
  <dc:description/>
  <cp:lastModifiedBy>Константинов Денис Андреевич</cp:lastModifiedBy>
  <cp:revision>242</cp:revision>
  <dcterms:created xsi:type="dcterms:W3CDTF">2021-05-03T16:52:00Z</dcterms:created>
  <dcterms:modified xsi:type="dcterms:W3CDTF">2021-05-09T20:22:00Z</dcterms:modified>
</cp:coreProperties>
</file>