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064EF615"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sidR="00410604">
        <w:rPr>
          <w:rFonts w:ascii="Times New Roman" w:eastAsia="Times New Roman" w:hAnsi="Times New Roman" w:cs="Times New Roman"/>
          <w:b/>
          <w:sz w:val="32"/>
          <w:szCs w:val="32"/>
          <w:lang w:eastAsia="ar-SA"/>
        </w:rPr>
        <w:t>СКУД</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41060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59A1D9E0" w:rsidR="00827583" w:rsidRDefault="000463B5" w:rsidP="000B5964">
      <w:pPr>
        <w:spacing w:line="360" w:lineRule="auto"/>
        <w:ind w:firstLine="709"/>
        <w:rPr>
          <w:rFonts w:ascii="Times New Roman" w:hAnsi="Times New Roman" w:cs="Times New Roman"/>
          <w:sz w:val="28"/>
          <w:szCs w:val="28"/>
        </w:rPr>
      </w:pPr>
      <w:r>
        <w:rPr>
          <w:rFonts w:ascii="Times New Roman" w:hAnsi="Times New Roman" w:cs="Times New Roman"/>
          <w:b/>
          <w:sz w:val="28"/>
          <w:szCs w:val="28"/>
        </w:rPr>
        <w:t>СКУД</w:t>
      </w:r>
      <w:r w:rsidR="009E3CAE"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00236D75" w:rsidRPr="00236D75">
        <w:rPr>
          <w:rFonts w:ascii="Times New Roman" w:hAnsi="Times New Roman" w:cs="Times New Roman"/>
          <w:sz w:val="28"/>
          <w:szCs w:val="28"/>
        </w:rPr>
        <w:t>Система контроля и управления доступом</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410604">
      <w:pPr>
        <w:pStyle w:val="a4"/>
        <w:numPr>
          <w:ilvl w:val="0"/>
          <w:numId w:val="1"/>
        </w:numPr>
        <w:spacing w:line="360" w:lineRule="auto"/>
        <w:ind w:left="357" w:hanging="357"/>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proofErr w:type="spellStart"/>
      <w:r w:rsidRPr="008B43B6">
        <w:rPr>
          <w:b/>
        </w:rPr>
        <w:lastRenderedPageBreak/>
        <w:t>Недекларированные</w:t>
      </w:r>
      <w:proofErr w:type="spellEnd"/>
      <w:r w:rsidRPr="008B43B6">
        <w:rPr>
          <w:b/>
        </w:rPr>
        <w:t xml:space="preserve">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4DE36403" w14:textId="77777777" w:rsidR="00C663AE" w:rsidRDefault="00C663AE" w:rsidP="00C663AE">
      <w:pPr>
        <w:pStyle w:val="1"/>
      </w:pPr>
    </w:p>
    <w:p w14:paraId="27809E3C" w14:textId="6C78A8BB" w:rsidR="00C663AE" w:rsidRDefault="0044195E" w:rsidP="0044195E">
      <w:pPr>
        <w:spacing w:after="160" w:line="259" w:lineRule="auto"/>
      </w:pPr>
      <w:r>
        <w:br w:type="page"/>
      </w:r>
    </w:p>
    <w:p w14:paraId="0C4320CB" w14:textId="77777777" w:rsidR="00C663AE" w:rsidRPr="00C663AE" w:rsidRDefault="00C663AE" w:rsidP="00410604">
      <w:pPr>
        <w:pStyle w:val="1"/>
        <w:spacing w:after="240"/>
        <w:ind w:left="0" w:firstLine="0"/>
        <w:jc w:val="center"/>
        <w:rPr>
          <w:b/>
        </w:rPr>
      </w:pPr>
      <w:r w:rsidRPr="00C663AE">
        <w:rPr>
          <w:b/>
        </w:rPr>
        <w:lastRenderedPageBreak/>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7C5CB682" w:rsidR="007843A9" w:rsidRPr="007843A9" w:rsidRDefault="007843A9" w:rsidP="007843A9">
      <w:pPr>
        <w:pStyle w:val="1"/>
      </w:pPr>
      <w:r w:rsidRPr="007843A9">
        <w:t>б)</w:t>
      </w:r>
      <w:r w:rsidR="0041060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112CE888" w14:textId="11029FFD" w:rsidR="00410604" w:rsidRPr="00410604" w:rsidRDefault="00410604" w:rsidP="00410604">
      <w:pPr>
        <w:pStyle w:val="1"/>
      </w:pPr>
      <w:r w:rsidRPr="00410604">
        <w:t>д) Федеральный закон №184-ФЗ "О техническом регулировании".</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2CC0785D" w:rsidR="007843A9" w:rsidRPr="007843A9" w:rsidRDefault="007843A9" w:rsidP="007843A9">
      <w:pPr>
        <w:pStyle w:val="1"/>
      </w:pPr>
      <w:r w:rsidRPr="007843A9">
        <w:t xml:space="preserve"> </w:t>
      </w:r>
      <w:r>
        <w:t>б)</w:t>
      </w:r>
      <w:r w:rsidR="0041060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 xml:space="preserve">Книге “Персональные данные: что было, что будет, на чем сердце успокоится...” под авторством Ксении </w:t>
      </w:r>
      <w:proofErr w:type="spellStart"/>
      <w:r w:rsidRPr="007843A9">
        <w:t>Шудровой</w:t>
      </w:r>
      <w:proofErr w:type="spellEnd"/>
      <w:r w:rsidRPr="007843A9">
        <w:t>, расположенной на информационном ресурсе http://shudrova.blogspot.com/p/blogpage_23.html;</w:t>
      </w:r>
    </w:p>
    <w:p w14:paraId="605524C6" w14:textId="77777777" w:rsidR="007843A9" w:rsidRPr="007843A9" w:rsidRDefault="007843A9" w:rsidP="007843A9">
      <w:pPr>
        <w:pStyle w:val="1"/>
      </w:pPr>
      <w:r w:rsidRPr="007843A9">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lastRenderedPageBreak/>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6ED65E40" w:rsidR="007843A9" w:rsidRDefault="007843A9" w:rsidP="007843A9">
      <w:pPr>
        <w:pStyle w:val="1"/>
      </w:pPr>
      <w:r>
        <w:t xml:space="preserve"> г)</w:t>
      </w:r>
      <w:r w:rsidR="0041060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5F1AEA78" w:rsidR="007843A9" w:rsidRDefault="007843A9" w:rsidP="007843A9">
      <w:pPr>
        <w:pStyle w:val="1"/>
      </w:pPr>
      <w:r>
        <w:t xml:space="preserve"> </w:t>
      </w:r>
      <w:r w:rsidR="00A5182E">
        <w:t xml:space="preserve">б) </w:t>
      </w:r>
      <w:r>
        <w:t xml:space="preserve">При формировании модели угроз необходимо </w:t>
      </w:r>
      <w:r w:rsidR="00410604">
        <w:t>учитывать,</w:t>
      </w:r>
      <w: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proofErr w:type="spellStart"/>
      <w:r>
        <w:t>Криптосредство</w:t>
      </w:r>
      <w:proofErr w:type="spellEnd"/>
      <w: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t>криптосредству</w:t>
      </w:r>
      <w:proofErr w:type="spellEnd"/>
      <w:r>
        <w:t xml:space="preserve"> требований и которые образуют среду функционирования </w:t>
      </w:r>
      <w:proofErr w:type="spellStart"/>
      <w:r>
        <w:t>криптосредства</w:t>
      </w:r>
      <w:proofErr w:type="spellEnd"/>
      <w:r>
        <w:t xml:space="preserve"> (СФК).</w:t>
      </w:r>
    </w:p>
    <w:p w14:paraId="4256A9EE" w14:textId="0B068A26" w:rsidR="007843A9" w:rsidRDefault="007843A9" w:rsidP="007843A9">
      <w:pPr>
        <w:pStyle w:val="1"/>
      </w:pPr>
      <w:r>
        <w:lastRenderedPageBreak/>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 xml:space="preserve">Нарушитель может действовать на различных этапах жизненного цикла </w:t>
      </w:r>
      <w:proofErr w:type="spellStart"/>
      <w:r>
        <w:t>криптосредства</w:t>
      </w:r>
      <w:proofErr w:type="spellEnd"/>
      <w: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t>криптосредства</w:t>
      </w:r>
      <w:proofErr w:type="spellEnd"/>
      <w:r>
        <w:t xml:space="preserve">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678BB219" w14:textId="57E414DD" w:rsidR="007843A9" w:rsidRDefault="007843A9" w:rsidP="007843A9">
      <w:pPr>
        <w:pStyle w:val="1"/>
      </w:pPr>
      <w:r>
        <w:t xml:space="preserve"> </w:t>
      </w:r>
      <w:r w:rsidR="00A5182E">
        <w:t xml:space="preserve">к) </w:t>
      </w:r>
      <w:r>
        <w:t>СКЗИ являются как средством защиты информации, так и объектом защиты.</w:t>
      </w:r>
    </w:p>
    <w:p w14:paraId="0A53D621" w14:textId="77777777" w:rsidR="00C663AE" w:rsidRDefault="00C663AE" w:rsidP="00A5182E">
      <w:pPr>
        <w:pStyle w:val="1"/>
        <w:ind w:left="0" w:firstLine="0"/>
      </w:pPr>
    </w:p>
    <w:p w14:paraId="2D98638B" w14:textId="7BE06C97" w:rsidR="0044195E" w:rsidRDefault="0044195E">
      <w:pPr>
        <w:spacing w:after="160" w:line="259" w:lineRule="auto"/>
      </w:pPr>
      <w:r>
        <w:br w:type="page"/>
      </w:r>
    </w:p>
    <w:p w14:paraId="7C5D646A" w14:textId="634C36A2" w:rsidR="00A5182E" w:rsidRPr="0044195E" w:rsidRDefault="00A5182E" w:rsidP="0044195E">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75E94FF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 xml:space="preserve">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Росстандарта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w:t>
      </w:r>
      <w:proofErr w:type="spellStart"/>
      <w:r w:rsidRPr="002D59B8">
        <w:rPr>
          <w:rFonts w:eastAsia="Times New Roman"/>
          <w:bCs/>
          <w:lang w:eastAsia="ar-SA"/>
        </w:rPr>
        <w:t>Стандартинформ</w:t>
      </w:r>
      <w:proofErr w:type="spellEnd"/>
      <w:r w:rsidRPr="002D59B8">
        <w:rPr>
          <w:rFonts w:eastAsia="Times New Roman"/>
          <w:bCs/>
          <w:lang w:eastAsia="ar-SA"/>
        </w:rPr>
        <w:t>»,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14F594A9" w14:textId="7DD8BEC3" w:rsidR="0044195E" w:rsidRDefault="0044195E">
      <w:pPr>
        <w:spacing w:after="160" w:line="259" w:lineRule="auto"/>
        <w:rPr>
          <w:lang w:eastAsia="ar-SA"/>
        </w:rPr>
      </w:pPr>
      <w:r>
        <w:rPr>
          <w:lang w:eastAsia="ar-SA"/>
        </w:rPr>
        <w:br w:type="page"/>
      </w: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 xml:space="preserve">Описание ИС </w:t>
      </w:r>
      <w:proofErr w:type="spellStart"/>
      <w:r w:rsidRPr="003C7A86">
        <w:rPr>
          <w:rFonts w:ascii="Times New Roman" w:hAnsi="Times New Roman" w:cs="Times New Roman"/>
          <w:b/>
          <w:sz w:val="28"/>
          <w:szCs w:val="28"/>
        </w:rPr>
        <w:t>Биотерминала</w:t>
      </w:r>
      <w:proofErr w:type="spellEnd"/>
      <w:r w:rsidRPr="003C7A86">
        <w:rPr>
          <w:rFonts w:ascii="Times New Roman" w:hAnsi="Times New Roman" w:cs="Times New Roman"/>
          <w:b/>
          <w:sz w:val="28"/>
          <w:szCs w:val="28"/>
        </w:rPr>
        <w:t xml:space="preserve">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proofErr w:type="spellStart"/>
      <w:r>
        <w:t>Web</w:t>
      </w:r>
      <w:proofErr w:type="spellEnd"/>
      <w:r>
        <w:t xml:space="preserve">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proofErr w:type="spellStart"/>
      <w:r>
        <w:t>Maxwell</w:t>
      </w:r>
      <w:proofErr w:type="spellEnd"/>
      <w:r>
        <w:t xml:space="preserve"> Процессор ARM</w:t>
      </w:r>
    </w:p>
    <w:p w14:paraId="4761FC4C" w14:textId="77777777" w:rsidR="003C7A86" w:rsidRDefault="003C7A86" w:rsidP="002B61E3">
      <w:pPr>
        <w:pStyle w:val="1"/>
        <w:numPr>
          <w:ilvl w:val="0"/>
          <w:numId w:val="6"/>
        </w:numPr>
        <w:ind w:left="1208" w:hanging="357"/>
      </w:pPr>
      <w:r>
        <w:t xml:space="preserve">Cortex-A57 </w:t>
      </w:r>
      <w:proofErr w:type="spellStart"/>
      <w:r>
        <w:t>MPCore</w:t>
      </w:r>
      <w:proofErr w:type="spellEnd"/>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 xml:space="preserve">Синхронизированная </w:t>
      </w:r>
      <w:proofErr w:type="gramStart"/>
      <w:r>
        <w:t>стерео-камера</w:t>
      </w:r>
      <w:proofErr w:type="gramEnd"/>
      <w:r>
        <w:t xml:space="preserve">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proofErr w:type="spellStart"/>
      <w:r>
        <w:t>Touch-screen</w:t>
      </w:r>
      <w:proofErr w:type="spellEnd"/>
      <w:r>
        <w:t xml:space="preserve">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proofErr w:type="spellStart"/>
      <w:r>
        <w:rPr>
          <w:lang w:val="en-US"/>
        </w:rPr>
        <w:t>Приложения</w:t>
      </w:r>
      <w:proofErr w:type="spellEnd"/>
      <w:r>
        <w:rPr>
          <w:lang w:val="en-US"/>
        </w:rPr>
        <w:t xml:space="preserve"> и </w:t>
      </w:r>
      <w:proofErr w:type="spellStart"/>
      <w:r>
        <w:rPr>
          <w:lang w:val="en-US"/>
        </w:rPr>
        <w:t>компоненты</w:t>
      </w:r>
      <w:proofErr w:type="spellEnd"/>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w:t>
      </w:r>
      <w:proofErr w:type="gramStart"/>
      <w:r>
        <w:t>для получение</w:t>
      </w:r>
      <w:proofErr w:type="gramEnd"/>
      <w:r>
        <w:t xml:space="preserve"> </w:t>
      </w:r>
      <w:proofErr w:type="spellStart"/>
      <w:r>
        <w:t>эмбедингов</w:t>
      </w:r>
      <w:proofErr w:type="spellEnd"/>
      <w:r>
        <w:t xml:space="preserve">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proofErr w:type="gramStart"/>
      <w:r>
        <w:t>Приложение сравнения фотографии</w:t>
      </w:r>
      <w:proofErr w:type="gramEnd"/>
      <w:r>
        <w:t xml:space="preserve"> полученной с терминала и </w:t>
      </w:r>
      <w:proofErr w:type="spellStart"/>
      <w:r>
        <w:t>эмбединга</w:t>
      </w:r>
      <w:proofErr w:type="spellEnd"/>
      <w:r>
        <w:t xml:space="preserve">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w:t>
      </w:r>
      <w:proofErr w:type="gramStart"/>
      <w:r>
        <w:t>для получение</w:t>
      </w:r>
      <w:proofErr w:type="gramEnd"/>
      <w:r>
        <w:t xml:space="preserve"> </w:t>
      </w:r>
      <w:proofErr w:type="spellStart"/>
      <w:r>
        <w:t>эмбедингов</w:t>
      </w:r>
      <w:proofErr w:type="spellEnd"/>
      <w:r>
        <w:t xml:space="preserve">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proofErr w:type="gramStart"/>
      <w:r>
        <w:t>Приложение сравнения фотографии</w:t>
      </w:r>
      <w:proofErr w:type="gramEnd"/>
      <w:r>
        <w:t xml:space="preserve"> полученной с терминала и </w:t>
      </w:r>
      <w:proofErr w:type="spellStart"/>
      <w:r>
        <w:t>эмбединга</w:t>
      </w:r>
      <w:proofErr w:type="spellEnd"/>
      <w:r>
        <w:t xml:space="preserve">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w:t>
      </w:r>
      <w:proofErr w:type="gramStart"/>
      <w:r>
        <w:t>для получение</w:t>
      </w:r>
      <w:proofErr w:type="gramEnd"/>
      <w:r>
        <w:t xml:space="preserve"> </w:t>
      </w:r>
      <w:proofErr w:type="spellStart"/>
      <w:r>
        <w:t>эмбедингов</w:t>
      </w:r>
      <w:proofErr w:type="spellEnd"/>
      <w:r>
        <w:t xml:space="preserve">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0178377" w14:textId="77777777" w:rsidR="003C7A86" w:rsidRPr="00184EBF" w:rsidRDefault="003C7A86" w:rsidP="002B61E3">
      <w:pPr>
        <w:pStyle w:val="1"/>
        <w:numPr>
          <w:ilvl w:val="0"/>
          <w:numId w:val="14"/>
        </w:numPr>
        <w:ind w:left="1208" w:hanging="357"/>
      </w:pPr>
      <w:proofErr w:type="spellStart"/>
      <w:r w:rsidRPr="00AC77C1">
        <w:t>Abdt</w:t>
      </w:r>
      <w:proofErr w:type="spellEnd"/>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proofErr w:type="spellStart"/>
      <w:r w:rsidRPr="00AC77C1">
        <w:t>Abdt</w:t>
      </w:r>
      <w:proofErr w:type="spellEnd"/>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proofErr w:type="spellStart"/>
      <w:r>
        <w:t>PostgreSQL</w:t>
      </w:r>
      <w:proofErr w:type="spellEnd"/>
      <w:r>
        <w:t xml:space="preserve"> 11 – база данных;</w:t>
      </w:r>
    </w:p>
    <w:p w14:paraId="1A9C9765" w14:textId="77777777" w:rsidR="003C7A86" w:rsidRPr="00392A34" w:rsidRDefault="003C7A86" w:rsidP="002B61E3">
      <w:pPr>
        <w:pStyle w:val="1"/>
        <w:numPr>
          <w:ilvl w:val="0"/>
          <w:numId w:val="15"/>
        </w:numPr>
        <w:ind w:left="1208" w:hanging="357"/>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proofErr w:type="spellStart"/>
      <w:r>
        <w:t>Nginx</w:t>
      </w:r>
      <w:proofErr w:type="spellEnd"/>
      <w:r>
        <w:t xml:space="preserve"> – </w:t>
      </w:r>
      <w:proofErr w:type="spellStart"/>
      <w:r>
        <w:t>http</w:t>
      </w:r>
      <w:proofErr w:type="spellEnd"/>
      <w:r>
        <w:t xml:space="preserve">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4E8B5555" w14:textId="137FC8A0" w:rsidR="0044195E" w:rsidRDefault="003C7A86" w:rsidP="0044195E">
      <w:pPr>
        <w:pStyle w:val="a4"/>
        <w:numPr>
          <w:ilvl w:val="0"/>
          <w:numId w:val="2"/>
        </w:numPr>
        <w:jc w:val="center"/>
        <w:rPr>
          <w:rFonts w:ascii="Times New Roman" w:hAnsi="Times New Roman" w:cs="Times New Roman"/>
          <w:b/>
          <w:sz w:val="28"/>
          <w:szCs w:val="28"/>
        </w:rPr>
      </w:pPr>
      <w:r w:rsidRPr="0044195E">
        <w:rPr>
          <w:rFonts w:ascii="Times New Roman" w:hAnsi="Times New Roman" w:cs="Times New Roman"/>
          <w:b/>
          <w:sz w:val="28"/>
          <w:szCs w:val="28"/>
        </w:rPr>
        <w:lastRenderedPageBreak/>
        <w:t>Возможности нарушителей (модель нарушителя)</w:t>
      </w:r>
    </w:p>
    <w:p w14:paraId="284061E4" w14:textId="77777777" w:rsidR="0044195E" w:rsidRPr="0044195E" w:rsidRDefault="0044195E" w:rsidP="0044195E">
      <w:pPr>
        <w:ind w:left="360"/>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2585C00B" w:rsidR="003C7A86" w:rsidRP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w:t>
      </w:r>
      <w:proofErr w:type="spellStart"/>
      <w:r w:rsidR="003C7A86" w:rsidRPr="003C7A86">
        <w:rPr>
          <w:rStyle w:val="FontStyle37"/>
          <w:sz w:val="28"/>
          <w:szCs w:val="28"/>
        </w:rPr>
        <w:t>тд</w:t>
      </w:r>
      <w:proofErr w:type="spellEnd"/>
      <w:r w:rsidR="003C7A86" w:rsidRPr="003C7A86">
        <w:rPr>
          <w:rStyle w:val="FontStyle37"/>
          <w:sz w:val="28"/>
          <w:szCs w:val="28"/>
        </w:rPr>
        <w:t>.</w:t>
      </w:r>
    </w:p>
    <w:p w14:paraId="1F6F5B55" w14:textId="77777777" w:rsidR="001E5997" w:rsidRDefault="001E5997" w:rsidP="001E5997">
      <w:pPr>
        <w:pStyle w:val="1"/>
        <w:ind w:left="0" w:firstLine="0"/>
      </w:pPr>
    </w:p>
    <w:p w14:paraId="55D097D8" w14:textId="45CE8920" w:rsidR="005D14DF" w:rsidRDefault="003C7A86" w:rsidP="001E5997">
      <w:pPr>
        <w:pStyle w:val="1"/>
        <w:ind w:firstLine="538"/>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65D2D0DE" w14:textId="77777777" w:rsidR="005D14DF" w:rsidRPr="005D14DF" w:rsidRDefault="005D14DF" w:rsidP="005D14DF">
      <w:pPr>
        <w:pStyle w:val="a4"/>
      </w:pP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525C2650" w14:textId="59F8CBFC" w:rsidR="005D14DF" w:rsidRPr="005D14DF" w:rsidRDefault="00FA1D22" w:rsidP="00182579">
      <w:pPr>
        <w:spacing w:after="160" w:line="259" w:lineRule="auto"/>
      </w:pPr>
      <w:r>
        <w:br w:type="page"/>
      </w:r>
    </w:p>
    <w:p w14:paraId="22E14BE0" w14:textId="77777777" w:rsidR="005D14DF" w:rsidRPr="005D14DF" w:rsidRDefault="005D14DF" w:rsidP="005D14DF">
      <w:pPr>
        <w:pStyle w:val="1"/>
        <w:rPr>
          <w:rStyle w:val="FontStyle37"/>
          <w:sz w:val="28"/>
          <w:szCs w:val="28"/>
        </w:rPr>
      </w:pPr>
      <w:r w:rsidRPr="005D14DF">
        <w:rPr>
          <w:rStyle w:val="FontStyle37"/>
          <w:sz w:val="28"/>
          <w:szCs w:val="28"/>
        </w:rPr>
        <w:lastRenderedPageBreak/>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14D0DA37" w14:textId="77777777" w:rsidR="00AA5C67" w:rsidRPr="00AA5C67" w:rsidRDefault="00AA5C67" w:rsidP="001E5997">
      <w:pPr>
        <w:pStyle w:val="1"/>
        <w:ind w:left="0" w:firstLine="708"/>
      </w:pPr>
      <w:r w:rsidRPr="005D14DF">
        <w:t>Потенциал нарушителей и их возможности приведены в таблице 2.</w:t>
      </w:r>
    </w:p>
    <w:p w14:paraId="5CD1ACBC" w14:textId="77777777" w:rsidR="00AA5C67" w:rsidRDefault="00AA5C67" w:rsidP="00AA5C67">
      <w:pPr>
        <w:pStyle w:val="1"/>
        <w:ind w:left="0" w:firstLine="0"/>
      </w:pPr>
    </w:p>
    <w:p w14:paraId="107F0A22" w14:textId="77777777" w:rsidR="00AA5C67" w:rsidRDefault="00AA5C67" w:rsidP="00AA5C67">
      <w:pPr>
        <w:pStyle w:val="1"/>
        <w:ind w:left="0" w:firstLine="0"/>
      </w:pPr>
    </w:p>
    <w:p w14:paraId="4798BEB0" w14:textId="77777777" w:rsidR="00AA5C67" w:rsidRDefault="00AA5C67" w:rsidP="00AA5C67">
      <w:pPr>
        <w:pStyle w:val="1"/>
        <w:ind w:left="0" w:firstLine="0"/>
      </w:pPr>
    </w:p>
    <w:p w14:paraId="0AAE68F7" w14:textId="56F416A9" w:rsidR="00AA5C67" w:rsidRDefault="00AA5C67" w:rsidP="00AA5C67">
      <w:pPr>
        <w:pStyle w:val="1"/>
        <w:ind w:left="0" w:firstLine="0"/>
      </w:pPr>
    </w:p>
    <w:p w14:paraId="6D1647A1" w14:textId="0AC6DD75" w:rsidR="00AA5C67" w:rsidRDefault="00AA5C67" w:rsidP="00AA5C67">
      <w:pPr>
        <w:pStyle w:val="a4"/>
      </w:pPr>
    </w:p>
    <w:p w14:paraId="0A2A8FA0" w14:textId="77777777" w:rsidR="00AA5C67" w:rsidRPr="00AA5C67" w:rsidRDefault="00AA5C67" w:rsidP="00AA5C67">
      <w:pPr>
        <w:pStyle w:val="a4"/>
      </w:pPr>
    </w:p>
    <w:p w14:paraId="1B67A188" w14:textId="77777777" w:rsidR="00AA5C67" w:rsidRDefault="00AA5C67" w:rsidP="00AA5C67">
      <w:pPr>
        <w:pStyle w:val="1"/>
        <w:ind w:left="0" w:firstLine="0"/>
      </w:pPr>
    </w:p>
    <w:p w14:paraId="0653C689" w14:textId="77777777" w:rsidR="00AA5C67" w:rsidRDefault="00AA5C67" w:rsidP="00AA5C67">
      <w:pPr>
        <w:pStyle w:val="1"/>
        <w:ind w:left="0" w:firstLine="0"/>
      </w:pPr>
    </w:p>
    <w:p w14:paraId="1ED8ABF5" w14:textId="77777777" w:rsidR="00C674C8" w:rsidRPr="005D14DF" w:rsidRDefault="00C674C8" w:rsidP="00C674C8"/>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15A85A1C" w14:textId="77777777" w:rsidR="00D72A83" w:rsidRDefault="00D72A83">
      <w:pPr>
        <w:spacing w:after="160" w:line="259" w:lineRule="auto"/>
        <w:rPr>
          <w:rFonts w:ascii="Times New Roman" w:hAnsi="Times New Roman" w:cs="Times New Roman"/>
          <w:sz w:val="28"/>
          <w:szCs w:val="28"/>
        </w:rPr>
      </w:pPr>
      <w:r>
        <w:br w:type="page"/>
      </w:r>
    </w:p>
    <w:p w14:paraId="377BDDC3" w14:textId="6DD4EF1E" w:rsidR="005D14DF" w:rsidRPr="005D14DF" w:rsidRDefault="005D14DF" w:rsidP="005D14DF">
      <w:pPr>
        <w:pStyle w:val="1"/>
      </w:pPr>
      <w:r>
        <w:lastRenderedPageBreak/>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 xml:space="preserve">кладном уровне (системы управления базами данных, браузеры, </w:t>
      </w:r>
      <w:proofErr w:type="spellStart"/>
      <w:r w:rsidRPr="005D14DF">
        <w:t>web</w:t>
      </w:r>
      <w:proofErr w:type="spellEnd"/>
      <w:r w:rsidRPr="005D14DF">
        <w:t>-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w:t>
      </w:r>
      <w:r w:rsidRPr="005D14DF">
        <w:lastRenderedPageBreak/>
        <w:t>информации о степени соответствия, угроза нарушения конфиденциальности (компрометации) информации о степени соответствия).</w:t>
      </w:r>
    </w:p>
    <w:p w14:paraId="236E417E" w14:textId="25E7A156" w:rsidR="005D14DF" w:rsidRPr="00D359BD" w:rsidRDefault="005D14DF" w:rsidP="00D359BD">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57D35551" w14:textId="77777777" w:rsidR="005D14DF" w:rsidRDefault="005D14DF" w:rsidP="005D14DF">
      <w:pPr>
        <w:tabs>
          <w:tab w:val="left" w:pos="1134"/>
        </w:tabs>
        <w:ind w:firstLine="1134"/>
        <w:rPr>
          <w:rFonts w:ascii="Times New Roman" w:eastAsia="Times New Roman" w:hAnsi="Times New Roman" w:cs="Times New Roman"/>
          <w:sz w:val="28"/>
          <w:szCs w:val="28"/>
        </w:rPr>
      </w:pPr>
    </w:p>
    <w:p w14:paraId="78FE1CFA" w14:textId="77777777" w:rsidR="00D359BD" w:rsidRDefault="005D14DF" w:rsidP="00D359BD">
      <w:pPr>
        <w:pStyle w:val="a4"/>
        <w:numPr>
          <w:ilvl w:val="2"/>
          <w:numId w:val="40"/>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900" w:type="dxa"/>
        <w:tblLayout w:type="fixed"/>
        <w:tblLook w:val="04A0" w:firstRow="1" w:lastRow="0" w:firstColumn="1" w:lastColumn="0" w:noHBand="0" w:noVBand="1"/>
      </w:tblPr>
      <w:tblGrid>
        <w:gridCol w:w="2165"/>
        <w:gridCol w:w="2907"/>
        <w:gridCol w:w="4828"/>
      </w:tblGrid>
      <w:tr w:rsidR="00D359BD" w14:paraId="5F08EF73" w14:textId="77777777" w:rsidTr="00AA684C">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8DC253" w14:textId="2F1149F3" w:rsidR="00D359BD" w:rsidRDefault="00D359BD" w:rsidP="00AA684C">
            <w:pPr>
              <w:pStyle w:val="10"/>
              <w:rPr>
                <w:sz w:val="28"/>
                <w:szCs w:val="28"/>
              </w:rPr>
            </w:pPr>
            <w:r>
              <w:rPr>
                <w:sz w:val="28"/>
                <w:szCs w:val="28"/>
              </w:rPr>
              <w:t>Негативные</w:t>
            </w:r>
            <w:r w:rsidR="00CB6EC6">
              <w:rPr>
                <w:sz w:val="28"/>
                <w:szCs w:val="28"/>
              </w:rPr>
              <w:t xml:space="preserve"> </w:t>
            </w:r>
            <w:r>
              <w:rPr>
                <w:sz w:val="28"/>
                <w:szCs w:val="28"/>
              </w:rPr>
              <w:t>последствия</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4CEDB" w14:textId="77777777" w:rsidR="00D359BD" w:rsidRDefault="00D359BD" w:rsidP="00AA684C">
            <w:pPr>
              <w:pStyle w:val="10"/>
              <w:shd w:val="clear" w:color="auto" w:fill="auto"/>
              <w:rPr>
                <w:sz w:val="28"/>
                <w:szCs w:val="28"/>
              </w:rPr>
            </w:pPr>
            <w:r>
              <w:rPr>
                <w:sz w:val="28"/>
                <w:szCs w:val="28"/>
              </w:rPr>
              <w:t>Объекты воздействия</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08632" w14:textId="77777777" w:rsidR="00D359BD" w:rsidRDefault="00D359BD" w:rsidP="00AA684C">
            <w:pPr>
              <w:pStyle w:val="10"/>
              <w:shd w:val="clear" w:color="auto" w:fill="auto"/>
              <w:spacing w:line="317" w:lineRule="exact"/>
              <w:rPr>
                <w:sz w:val="28"/>
                <w:szCs w:val="28"/>
              </w:rPr>
            </w:pPr>
            <w:r>
              <w:rPr>
                <w:sz w:val="28"/>
                <w:szCs w:val="28"/>
              </w:rPr>
              <w:t>Виды воздействия</w:t>
            </w:r>
          </w:p>
        </w:tc>
      </w:tr>
      <w:tr w:rsidR="00D359BD" w14:paraId="041884ED" w14:textId="77777777" w:rsidTr="00AA684C">
        <w:trPr>
          <w:trHeight w:val="1608"/>
        </w:trPr>
        <w:tc>
          <w:tcPr>
            <w:tcW w:w="216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23D496" w14:textId="23063DDC" w:rsidR="00D359BD" w:rsidRDefault="00D359BD" w:rsidP="00AA684C">
            <w:pPr>
              <w:pStyle w:val="10"/>
              <w:jc w:val="left"/>
              <w:rPr>
                <w:sz w:val="28"/>
                <w:szCs w:val="28"/>
              </w:rPr>
            </w:pPr>
            <w:r>
              <w:rPr>
                <w:sz w:val="28"/>
                <w:szCs w:val="28"/>
              </w:rPr>
              <w:t>Разглашение</w:t>
            </w:r>
            <w:r w:rsidR="00972D74">
              <w:rPr>
                <w:sz w:val="28"/>
                <w:szCs w:val="28"/>
              </w:rPr>
              <w:t xml:space="preserve"> </w:t>
            </w:r>
            <w:r>
              <w:rPr>
                <w:sz w:val="28"/>
                <w:szCs w:val="28"/>
              </w:rPr>
              <w:t>персональных</w:t>
            </w:r>
            <w:r w:rsidR="007909CB">
              <w:rPr>
                <w:sz w:val="28"/>
                <w:szCs w:val="28"/>
              </w:rPr>
              <w:t xml:space="preserve"> </w:t>
            </w:r>
            <w:r>
              <w:rPr>
                <w:sz w:val="28"/>
                <w:szCs w:val="28"/>
              </w:rPr>
              <w:t>данных граждан</w:t>
            </w:r>
          </w:p>
          <w:p w14:paraId="659F6285" w14:textId="77777777" w:rsidR="00D359BD" w:rsidRDefault="00D359BD" w:rsidP="00AA684C">
            <w:pPr>
              <w:pStyle w:val="10"/>
              <w:shd w:val="clear" w:color="auto" w:fill="auto"/>
              <w:jc w:val="left"/>
              <w:rPr>
                <w:sz w:val="28"/>
                <w:szCs w:val="28"/>
              </w:rPr>
            </w:pPr>
            <w:r>
              <w:rPr>
                <w:sz w:val="28"/>
                <w:szCs w:val="28"/>
              </w:rPr>
              <w:t>(У1)</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374F7" w14:textId="77777777" w:rsidR="00D359BD" w:rsidRDefault="00D359BD" w:rsidP="00AA684C">
            <w:pPr>
              <w:pStyle w:val="10"/>
              <w:jc w:val="left"/>
              <w:rPr>
                <w:sz w:val="28"/>
                <w:szCs w:val="28"/>
              </w:rPr>
            </w:pPr>
            <w:r>
              <w:rPr>
                <w:sz w:val="28"/>
                <w:szCs w:val="28"/>
              </w:rPr>
              <w:t>База данных</w:t>
            </w:r>
          </w:p>
          <w:p w14:paraId="69FAE9BD" w14:textId="77777777" w:rsidR="00D359BD" w:rsidRDefault="00D359BD" w:rsidP="00AA684C">
            <w:pPr>
              <w:pStyle w:val="10"/>
              <w:jc w:val="left"/>
              <w:rPr>
                <w:sz w:val="28"/>
                <w:szCs w:val="28"/>
              </w:rPr>
            </w:pPr>
            <w:r>
              <w:rPr>
                <w:sz w:val="28"/>
                <w:szCs w:val="28"/>
              </w:rPr>
              <w:t>информационной</w:t>
            </w:r>
          </w:p>
          <w:p w14:paraId="59E5F8D6" w14:textId="77777777" w:rsidR="00D359BD" w:rsidRDefault="00D359BD" w:rsidP="00AA684C">
            <w:pPr>
              <w:pStyle w:val="10"/>
              <w:jc w:val="left"/>
              <w:rPr>
                <w:sz w:val="28"/>
                <w:szCs w:val="28"/>
              </w:rPr>
            </w:pPr>
            <w:r>
              <w:rPr>
                <w:sz w:val="28"/>
                <w:szCs w:val="28"/>
              </w:rPr>
              <w:t>системы, содержащая</w:t>
            </w:r>
          </w:p>
          <w:p w14:paraId="66880946" w14:textId="77777777" w:rsidR="00D359BD" w:rsidRDefault="00D359BD" w:rsidP="00AA684C">
            <w:pPr>
              <w:pStyle w:val="10"/>
              <w:jc w:val="left"/>
              <w:rPr>
                <w:sz w:val="28"/>
                <w:szCs w:val="28"/>
              </w:rPr>
            </w:pPr>
            <w:r>
              <w:rPr>
                <w:sz w:val="28"/>
                <w:szCs w:val="28"/>
              </w:rPr>
              <w:t>идентификационную</w:t>
            </w:r>
          </w:p>
          <w:p w14:paraId="0BD8B2FA" w14:textId="77777777" w:rsidR="00D359BD" w:rsidRDefault="00D359BD" w:rsidP="00AA684C">
            <w:pPr>
              <w:pStyle w:val="10"/>
              <w:shd w:val="clear" w:color="auto" w:fill="auto"/>
              <w:jc w:val="left"/>
              <w:rPr>
                <w:sz w:val="28"/>
                <w:szCs w:val="28"/>
              </w:rPr>
            </w:pPr>
            <w:r>
              <w:rPr>
                <w:sz w:val="28"/>
                <w:szCs w:val="28"/>
              </w:rPr>
              <w:t>информацию граждан</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56CD8E" w14:textId="77777777" w:rsidR="00D359BD" w:rsidRDefault="00D359BD" w:rsidP="00AA684C">
            <w:pPr>
              <w:pStyle w:val="10"/>
              <w:jc w:val="left"/>
              <w:rPr>
                <w:sz w:val="28"/>
                <w:szCs w:val="28"/>
              </w:rPr>
            </w:pPr>
            <w:r>
              <w:rPr>
                <w:sz w:val="28"/>
                <w:szCs w:val="28"/>
              </w:rPr>
              <w:t>Утечка идентификационной информации граждан из базы данных</w:t>
            </w:r>
          </w:p>
        </w:tc>
      </w:tr>
      <w:tr w:rsidR="00D359BD" w14:paraId="098C0FF0" w14:textId="77777777" w:rsidTr="00AA684C">
        <w:trPr>
          <w:trHeight w:val="1410"/>
        </w:trPr>
        <w:tc>
          <w:tcPr>
            <w:tcW w:w="21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B01E63" w14:textId="77777777" w:rsidR="00D359BD" w:rsidRDefault="00D359BD" w:rsidP="00AA684C">
            <w:pPr>
              <w:rPr>
                <w:rFonts w:ascii="Times New Roman" w:eastAsia="Times New Roman" w:hAnsi="Times New Roman" w:cs="Times New Roman"/>
                <w:sz w:val="28"/>
                <w:szCs w:val="28"/>
                <w:lang w:eastAsia="en-US"/>
              </w:rPr>
            </w:pP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8A8ED5" w14:textId="77777777" w:rsidR="00D359BD" w:rsidRDefault="00D359BD" w:rsidP="00AA684C">
            <w:pPr>
              <w:pStyle w:val="10"/>
              <w:jc w:val="left"/>
              <w:rPr>
                <w:sz w:val="28"/>
                <w:szCs w:val="28"/>
              </w:rPr>
            </w:pPr>
            <w:r>
              <w:rPr>
                <w:sz w:val="28"/>
                <w:szCs w:val="28"/>
              </w:rPr>
              <w:t>Линия связи между</w:t>
            </w:r>
          </w:p>
          <w:p w14:paraId="54967D89" w14:textId="77777777" w:rsidR="00D359BD" w:rsidRDefault="00D359BD" w:rsidP="00AA684C">
            <w:pPr>
              <w:pStyle w:val="10"/>
              <w:jc w:val="left"/>
              <w:rPr>
                <w:sz w:val="28"/>
                <w:szCs w:val="28"/>
              </w:rPr>
            </w:pPr>
            <w:r>
              <w:rPr>
                <w:sz w:val="28"/>
                <w:szCs w:val="28"/>
              </w:rPr>
              <w:t>сервером основного</w:t>
            </w:r>
          </w:p>
          <w:p w14:paraId="2C5AC9DC" w14:textId="77777777" w:rsidR="00D359BD" w:rsidRDefault="00D359BD" w:rsidP="00AA684C">
            <w:pPr>
              <w:pStyle w:val="10"/>
              <w:jc w:val="left"/>
              <w:rPr>
                <w:sz w:val="28"/>
                <w:szCs w:val="28"/>
              </w:rPr>
            </w:pPr>
            <w:r>
              <w:rPr>
                <w:sz w:val="28"/>
                <w:szCs w:val="28"/>
              </w:rPr>
              <w:t>центра обработки</w:t>
            </w:r>
          </w:p>
          <w:p w14:paraId="31FED5A3" w14:textId="77777777" w:rsidR="00D359BD" w:rsidRDefault="00D359BD" w:rsidP="00AA684C">
            <w:pPr>
              <w:pStyle w:val="10"/>
              <w:jc w:val="left"/>
              <w:rPr>
                <w:sz w:val="28"/>
                <w:szCs w:val="28"/>
              </w:rPr>
            </w:pPr>
            <w:r>
              <w:rPr>
                <w:sz w:val="28"/>
                <w:szCs w:val="28"/>
              </w:rPr>
              <w:t>данных и сервером</w:t>
            </w:r>
          </w:p>
          <w:p w14:paraId="1856AA74" w14:textId="77777777" w:rsidR="00D359BD" w:rsidRDefault="00D359BD" w:rsidP="00AA684C">
            <w:pPr>
              <w:pStyle w:val="10"/>
              <w:jc w:val="left"/>
              <w:rPr>
                <w:sz w:val="28"/>
                <w:szCs w:val="28"/>
              </w:rPr>
            </w:pPr>
            <w:r>
              <w:rPr>
                <w:sz w:val="28"/>
                <w:szCs w:val="28"/>
              </w:rPr>
              <w:t>резервного центра</w:t>
            </w:r>
          </w:p>
          <w:p w14:paraId="4FD5EE9E" w14:textId="77777777" w:rsidR="00D359BD" w:rsidRDefault="00D359BD" w:rsidP="00AA684C">
            <w:pPr>
              <w:pStyle w:val="10"/>
              <w:jc w:val="left"/>
              <w:rPr>
                <w:sz w:val="28"/>
                <w:szCs w:val="28"/>
              </w:rPr>
            </w:pPr>
            <w:r>
              <w:rPr>
                <w:sz w:val="28"/>
                <w:szCs w:val="28"/>
              </w:rPr>
              <w:t>обработки данных</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30125E" w14:textId="77777777" w:rsidR="00D359BD" w:rsidRDefault="00D359BD" w:rsidP="00AA684C">
            <w:pPr>
              <w:pStyle w:val="10"/>
              <w:jc w:val="left"/>
              <w:rPr>
                <w:sz w:val="28"/>
                <w:szCs w:val="28"/>
              </w:rPr>
            </w:pPr>
            <w:r>
              <w:rPr>
                <w:sz w:val="28"/>
                <w:szCs w:val="28"/>
              </w:rPr>
              <w:t>Перехват информации, содержащей</w:t>
            </w:r>
          </w:p>
          <w:p w14:paraId="183D7A5D" w14:textId="77777777" w:rsidR="00D359BD" w:rsidRDefault="00D359BD" w:rsidP="00AA684C">
            <w:pPr>
              <w:pStyle w:val="10"/>
              <w:jc w:val="left"/>
              <w:rPr>
                <w:sz w:val="28"/>
                <w:szCs w:val="28"/>
              </w:rPr>
            </w:pPr>
            <w:r>
              <w:rPr>
                <w:sz w:val="28"/>
                <w:szCs w:val="28"/>
              </w:rPr>
              <w:t>идентификационную информацию граждан, передаваемой по линиям связи</w:t>
            </w:r>
          </w:p>
        </w:tc>
      </w:tr>
      <w:tr w:rsidR="00D359BD" w14:paraId="487B1B96" w14:textId="77777777" w:rsidTr="00AA684C">
        <w:trPr>
          <w:trHeight w:val="2028"/>
        </w:trPr>
        <w:tc>
          <w:tcPr>
            <w:tcW w:w="21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4C2EF8" w14:textId="77777777" w:rsidR="00D359BD" w:rsidRDefault="00D359BD" w:rsidP="00AA684C">
            <w:pPr>
              <w:rPr>
                <w:rFonts w:ascii="Times New Roman" w:eastAsia="Times New Roman" w:hAnsi="Times New Roman" w:cs="Times New Roman"/>
                <w:sz w:val="28"/>
                <w:szCs w:val="28"/>
                <w:lang w:eastAsia="en-US"/>
              </w:rPr>
            </w:pP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B2D68E" w14:textId="77777777" w:rsidR="00D359BD" w:rsidRDefault="00D359BD" w:rsidP="00AA684C">
            <w:pPr>
              <w:pStyle w:val="10"/>
              <w:jc w:val="left"/>
              <w:rPr>
                <w:sz w:val="28"/>
                <w:szCs w:val="28"/>
              </w:rPr>
            </w:pPr>
            <w:r>
              <w:rPr>
                <w:sz w:val="28"/>
                <w:szCs w:val="28"/>
              </w:rPr>
              <w:t>Линия связи между</w:t>
            </w:r>
          </w:p>
          <w:p w14:paraId="3DDDE618" w14:textId="77777777" w:rsidR="00D359BD" w:rsidRDefault="00D359BD" w:rsidP="00AA684C">
            <w:pPr>
              <w:pStyle w:val="10"/>
              <w:jc w:val="left"/>
              <w:rPr>
                <w:sz w:val="28"/>
                <w:szCs w:val="28"/>
              </w:rPr>
            </w:pPr>
            <w:r>
              <w:rPr>
                <w:sz w:val="28"/>
                <w:szCs w:val="28"/>
              </w:rPr>
              <w:t>Биометрических терминалом и сервером</w:t>
            </w:r>
          </w:p>
          <w:p w14:paraId="04D0FEC3" w14:textId="77777777" w:rsidR="00D359BD" w:rsidRDefault="00D359BD" w:rsidP="00AA684C">
            <w:pPr>
              <w:pStyle w:val="10"/>
              <w:jc w:val="left"/>
              <w:rPr>
                <w:sz w:val="28"/>
                <w:szCs w:val="28"/>
              </w:rPr>
            </w:pPr>
            <w:r>
              <w:rPr>
                <w:sz w:val="28"/>
                <w:szCs w:val="28"/>
              </w:rPr>
              <w:t>резервного центра</w:t>
            </w:r>
          </w:p>
          <w:p w14:paraId="60CA42B9" w14:textId="77777777" w:rsidR="00D359BD" w:rsidRDefault="00D359BD" w:rsidP="00AA684C">
            <w:pPr>
              <w:pStyle w:val="10"/>
              <w:jc w:val="left"/>
              <w:rPr>
                <w:sz w:val="28"/>
                <w:szCs w:val="28"/>
              </w:rPr>
            </w:pPr>
            <w:r>
              <w:rPr>
                <w:sz w:val="28"/>
                <w:szCs w:val="28"/>
              </w:rPr>
              <w:t>обработки данных</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6EA2C6" w14:textId="77777777" w:rsidR="00D359BD" w:rsidRDefault="00D359BD" w:rsidP="00AA684C">
            <w:pPr>
              <w:pStyle w:val="10"/>
              <w:jc w:val="left"/>
              <w:rPr>
                <w:sz w:val="28"/>
                <w:szCs w:val="28"/>
              </w:rPr>
            </w:pPr>
            <w:r>
              <w:rPr>
                <w:sz w:val="28"/>
                <w:szCs w:val="28"/>
              </w:rPr>
              <w:t>Перехват информации, содержащей</w:t>
            </w:r>
          </w:p>
          <w:p w14:paraId="11677188" w14:textId="77777777" w:rsidR="00D359BD" w:rsidRDefault="00D359BD" w:rsidP="00AA684C">
            <w:pPr>
              <w:pStyle w:val="10"/>
              <w:jc w:val="left"/>
              <w:rPr>
                <w:sz w:val="28"/>
                <w:szCs w:val="28"/>
              </w:rPr>
            </w:pPr>
            <w:r>
              <w:rPr>
                <w:sz w:val="28"/>
                <w:szCs w:val="28"/>
              </w:rPr>
              <w:t>идентификационную информацию граждан, передаваемой по линиям связи</w:t>
            </w:r>
          </w:p>
        </w:tc>
      </w:tr>
      <w:tr w:rsidR="00D359BD" w14:paraId="07F63B37" w14:textId="77777777" w:rsidTr="00AA684C">
        <w:trPr>
          <w:trHeight w:val="2103"/>
        </w:trPr>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DE37A3" w14:textId="7535D0FF" w:rsidR="00D359BD" w:rsidRDefault="00D359BD" w:rsidP="00AA684C">
            <w:pPr>
              <w:pStyle w:val="10"/>
              <w:jc w:val="left"/>
              <w:rPr>
                <w:sz w:val="28"/>
                <w:szCs w:val="28"/>
              </w:rPr>
            </w:pPr>
            <w:r>
              <w:rPr>
                <w:sz w:val="28"/>
                <w:szCs w:val="28"/>
              </w:rPr>
              <w:t>Нарушение работоспособности системы</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094281" w14:textId="77777777" w:rsidR="00D359BD" w:rsidRDefault="00D359BD" w:rsidP="00AA684C">
            <w:pPr>
              <w:pStyle w:val="10"/>
              <w:jc w:val="left"/>
              <w:rPr>
                <w:sz w:val="28"/>
                <w:szCs w:val="28"/>
              </w:rPr>
            </w:pPr>
            <w:r>
              <w:rPr>
                <w:sz w:val="28"/>
                <w:szCs w:val="28"/>
              </w:rPr>
              <w:t>Биометрический терминал, сервер или любая другая часть информационной системы</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4923FB" w14:textId="28BBD131" w:rsidR="00D359BD" w:rsidRPr="006F0071" w:rsidRDefault="006F0071" w:rsidP="00AA684C">
            <w:pPr>
              <w:pStyle w:val="10"/>
              <w:jc w:val="left"/>
              <w:rPr>
                <w:sz w:val="28"/>
                <w:szCs w:val="28"/>
              </w:rPr>
            </w:pPr>
            <w:r>
              <w:rPr>
                <w:sz w:val="28"/>
                <w:szCs w:val="28"/>
              </w:rPr>
              <w:t>Нарушение физической целостности объект</w:t>
            </w:r>
            <w:r w:rsidR="00D45388">
              <w:rPr>
                <w:sz w:val="28"/>
                <w:szCs w:val="28"/>
              </w:rPr>
              <w:t>ов системы.</w:t>
            </w:r>
            <w:r w:rsidR="00331FA3">
              <w:rPr>
                <w:sz w:val="28"/>
                <w:szCs w:val="28"/>
              </w:rPr>
              <w:t xml:space="preserve"> Нарушение </w:t>
            </w:r>
            <w:r w:rsidR="008178D2">
              <w:rPr>
                <w:sz w:val="28"/>
                <w:szCs w:val="28"/>
              </w:rPr>
              <w:t>из</w:t>
            </w:r>
            <w:r w:rsidR="00331FA3">
              <w:rPr>
                <w:sz w:val="28"/>
                <w:szCs w:val="28"/>
              </w:rPr>
              <w:t>начальной конфигурации</w:t>
            </w:r>
            <w:r w:rsidR="00152D40">
              <w:rPr>
                <w:sz w:val="28"/>
                <w:szCs w:val="28"/>
              </w:rPr>
              <w:t xml:space="preserve"> объектов</w:t>
            </w:r>
            <w:r w:rsidR="00331FA3">
              <w:rPr>
                <w:sz w:val="28"/>
                <w:szCs w:val="28"/>
              </w:rPr>
              <w:t>.</w:t>
            </w:r>
          </w:p>
        </w:tc>
      </w:tr>
    </w:tbl>
    <w:p w14:paraId="5939E0CA" w14:textId="42251990" w:rsidR="00D04E8F" w:rsidRPr="00D359BD" w:rsidRDefault="00D04E8F" w:rsidP="00D359BD">
      <w:pPr>
        <w:tabs>
          <w:tab w:val="left" w:pos="1134"/>
        </w:tabs>
        <w:rPr>
          <w:b/>
          <w:sz w:val="28"/>
        </w:rPr>
      </w:pPr>
    </w:p>
    <w:p w14:paraId="03BAD6B4" w14:textId="77777777" w:rsidR="00C73049" w:rsidRDefault="00C73049" w:rsidP="00C73049">
      <w:pPr>
        <w:pStyle w:val="10"/>
        <w:shd w:val="clear" w:color="auto" w:fill="auto"/>
        <w:ind w:left="360" w:right="20"/>
        <w:rPr>
          <w:b/>
        </w:rPr>
      </w:pPr>
      <w:r>
        <w:rPr>
          <w:b/>
          <w:sz w:val="28"/>
        </w:rPr>
        <w:lastRenderedPageBreak/>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3F294F">
      <w:pPr>
        <w:pStyle w:val="1"/>
        <w:ind w:left="0" w:firstLine="0"/>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r w:rsidRPr="00B25FE3">
        <w:rPr>
          <w:b/>
          <w:vertAlign w:val="subscript"/>
        </w:rPr>
        <w:t>2</w:t>
      </w:r>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 xml:space="preserve">0.3 </w:t>
      </w:r>
      <w:proofErr w:type="gramStart"/>
      <w:r w:rsidRPr="00B25FE3">
        <w:rPr>
          <w:b/>
        </w:rPr>
        <w:t>&lt; Y</w:t>
      </w:r>
      <w:proofErr w:type="gramEnd"/>
      <w:r w:rsidRPr="00B25FE3">
        <w:rPr>
          <w:b/>
        </w:rPr>
        <w:t xml:space="preserve">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 xml:space="preserve">0.6 </w:t>
      </w:r>
      <w:proofErr w:type="gramStart"/>
      <w:r w:rsidRPr="00B25FE3">
        <w:rPr>
          <w:b/>
        </w:rPr>
        <w:t>&lt; Y</w:t>
      </w:r>
      <w:proofErr w:type="gramEnd"/>
      <w:r w:rsidRPr="00B25FE3">
        <w:rPr>
          <w:b/>
        </w:rPr>
        <w:t xml:space="preserve">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proofErr w:type="gramStart"/>
      <w:r w:rsidRPr="00B25FE3">
        <w:rPr>
          <w:b/>
        </w:rPr>
        <w:t>Y &gt;</w:t>
      </w:r>
      <w:proofErr w:type="gramEnd"/>
      <w:r w:rsidRPr="00B25FE3">
        <w:rPr>
          <w:b/>
        </w:rPr>
        <w:t xml:space="preserve">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2A5FDEBC" w14:textId="3AF09BCD" w:rsidR="00D04E8F" w:rsidRPr="00013928" w:rsidRDefault="00013928" w:rsidP="00013928">
      <w:pPr>
        <w:spacing w:after="160" w:line="259" w:lineRule="auto"/>
        <w:rPr>
          <w:rStyle w:val="FontStyle37"/>
          <w:rFonts w:eastAsia="Times New Roman"/>
          <w:sz w:val="28"/>
          <w:szCs w:val="28"/>
        </w:rPr>
      </w:pPr>
      <w:r>
        <w:rPr>
          <w:rStyle w:val="FontStyle37"/>
          <w:sz w:val="28"/>
          <w:szCs w:val="28"/>
        </w:rPr>
        <w:br w:type="page"/>
      </w: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lastRenderedPageBreak/>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82422E" w:rsidRDefault="005514AC" w:rsidP="005514AC">
      <w:pPr>
        <w:pStyle w:val="1"/>
        <w:spacing w:after="120"/>
        <w:rPr>
          <w:rStyle w:val="FontStyle24"/>
          <w:sz w:val="28"/>
          <w:szCs w:val="28"/>
          <w:u w:val="single"/>
        </w:rPr>
      </w:pPr>
      <w:r w:rsidRPr="0082422E">
        <w:rPr>
          <w:rStyle w:val="FontStyle24"/>
          <w:sz w:val="28"/>
          <w:szCs w:val="28"/>
          <w:u w:val="single"/>
        </w:rPr>
        <w:t xml:space="preserve">8.1 Сценарии атак на аппаратную часть ИС </w:t>
      </w:r>
      <w:proofErr w:type="spellStart"/>
      <w:r w:rsidRPr="0082422E">
        <w:rPr>
          <w:rStyle w:val="FontStyle24"/>
          <w:sz w:val="28"/>
          <w:szCs w:val="28"/>
          <w:u w:val="single"/>
        </w:rPr>
        <w:t>Биотерминала</w:t>
      </w:r>
      <w:proofErr w:type="spellEnd"/>
      <w:r w:rsidRPr="0082422E">
        <w:rPr>
          <w:rStyle w:val="FontStyle24"/>
          <w:sz w:val="28"/>
          <w:szCs w:val="28"/>
          <w:u w:val="single"/>
        </w:rPr>
        <w:t>:</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proofErr w:type="spellStart"/>
      <w:r w:rsidRPr="005514AC">
        <w:rPr>
          <w:rStyle w:val="FontStyle24"/>
          <w:sz w:val="28"/>
          <w:szCs w:val="28"/>
        </w:rPr>
        <w:t>Джемминг</w:t>
      </w:r>
      <w:proofErr w:type="spellEnd"/>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23E64FFD" w:rsidR="00D04E8F" w:rsidRDefault="005514AC" w:rsidP="002B61E3">
      <w:pPr>
        <w:pStyle w:val="1"/>
        <w:numPr>
          <w:ilvl w:val="0"/>
          <w:numId w:val="18"/>
        </w:numPr>
        <w:rPr>
          <w:rStyle w:val="FontStyle24"/>
          <w:sz w:val="28"/>
          <w:szCs w:val="28"/>
        </w:rPr>
      </w:pPr>
      <w:r w:rsidRPr="005514AC">
        <w:rPr>
          <w:rStyle w:val="FontStyle24"/>
          <w:sz w:val="28"/>
          <w:szCs w:val="28"/>
        </w:rPr>
        <w:t>Установка закладок</w:t>
      </w:r>
    </w:p>
    <w:p w14:paraId="559760A5" w14:textId="77777777" w:rsidR="00C45009" w:rsidRPr="00C45009" w:rsidRDefault="00C45009" w:rsidP="00C45009">
      <w:pPr>
        <w:pStyle w:val="a4"/>
      </w:pPr>
    </w:p>
    <w:p w14:paraId="0AB69F4D" w14:textId="77777777" w:rsidR="002928CB" w:rsidRPr="002928CB" w:rsidRDefault="002928CB" w:rsidP="002928CB">
      <w:pPr>
        <w:pStyle w:val="a4"/>
      </w:pPr>
    </w:p>
    <w:p w14:paraId="07DD48C5" w14:textId="5EB594D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proofErr w:type="spellStart"/>
      <w:r w:rsidRPr="00D04E8F">
        <w:rPr>
          <w:b/>
        </w:rPr>
        <w:t>Excavation</w:t>
      </w:r>
      <w:proofErr w:type="spellEnd"/>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lastRenderedPageBreak/>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w:t>
      </w:r>
      <w:proofErr w:type="gramStart"/>
      <w:r w:rsidR="00D04E8F">
        <w:rPr>
          <w:rStyle w:val="FontStyle24"/>
          <w:b/>
          <w:sz w:val="28"/>
          <w:szCs w:val="28"/>
        </w:rPr>
        <w:t xml:space="preserve">-  </w:t>
      </w:r>
      <w:r w:rsidRPr="00D04E8F">
        <w:rPr>
          <w:rStyle w:val="FontStyle24"/>
          <w:sz w:val="28"/>
          <w:szCs w:val="28"/>
        </w:rPr>
        <w:t>Злоумышленник</w:t>
      </w:r>
      <w:proofErr w:type="gramEnd"/>
      <w:r w:rsidRPr="00D04E8F">
        <w:rPr>
          <w:rStyle w:val="FontStyle24"/>
          <w:sz w:val="28"/>
          <w:szCs w:val="28"/>
        </w:rPr>
        <w:t xml:space="preserve">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3EC3270A" w:rsidR="00347023"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0FB6B048" w14:textId="5D491BD8" w:rsidR="002A6DF9" w:rsidRDefault="002A6DF9" w:rsidP="00CB0FA3"/>
    <w:p w14:paraId="58BE122C" w14:textId="77777777" w:rsidR="00CB0FA3" w:rsidRDefault="00CB0FA3" w:rsidP="00CB0FA3"/>
    <w:p w14:paraId="197587FE" w14:textId="77777777" w:rsidR="002A6DF9" w:rsidRDefault="002A6DF9" w:rsidP="002A6DF9">
      <w:pPr>
        <w:pStyle w:val="Style4"/>
        <w:spacing w:line="240" w:lineRule="auto"/>
        <w:rPr>
          <w:rStyle w:val="FontStyle24"/>
          <w:b/>
          <w:bCs/>
          <w:sz w:val="28"/>
          <w:szCs w:val="28"/>
        </w:rPr>
      </w:pPr>
      <w:r>
        <w:rPr>
          <w:rStyle w:val="FontStyle24"/>
          <w:b/>
          <w:bCs/>
          <w:sz w:val="28"/>
          <w:szCs w:val="28"/>
        </w:rPr>
        <w:t>Общие рекомендации к конструкционной части биометрического терминала:</w:t>
      </w:r>
    </w:p>
    <w:p w14:paraId="4CEED425" w14:textId="77777777" w:rsidR="002A6DF9" w:rsidRDefault="002A6DF9" w:rsidP="002A6DF9">
      <w:pPr>
        <w:pStyle w:val="Style4"/>
        <w:spacing w:line="240" w:lineRule="auto"/>
        <w:rPr>
          <w:rStyle w:val="FontStyle24"/>
          <w:sz w:val="28"/>
          <w:szCs w:val="28"/>
        </w:rPr>
      </w:pPr>
      <w:r>
        <w:rPr>
          <w:rStyle w:val="FontStyle24"/>
          <w:sz w:val="28"/>
          <w:szCs w:val="28"/>
        </w:rPr>
        <w:t xml:space="preserve">Для предотвращения большинства вышеперечисленных атак, необходимо оборудовать биометрический терминал следующими устройствами: </w:t>
      </w:r>
    </w:p>
    <w:p w14:paraId="014D641D" w14:textId="77777777" w:rsidR="002A6DF9" w:rsidRDefault="002A6DF9" w:rsidP="002A6DF9">
      <w:pPr>
        <w:pStyle w:val="Style4"/>
        <w:numPr>
          <w:ilvl w:val="0"/>
          <w:numId w:val="41"/>
        </w:numPr>
        <w:rPr>
          <w:rStyle w:val="FontStyle24"/>
          <w:sz w:val="28"/>
          <w:szCs w:val="28"/>
        </w:rPr>
      </w:pPr>
      <w:r>
        <w:rPr>
          <w:rStyle w:val="FontStyle24"/>
          <w:sz w:val="28"/>
          <w:szCs w:val="28"/>
        </w:rPr>
        <w:t>Распределенный датчик объема, регистрирующий любое проникновение в корпус изделия;</w:t>
      </w:r>
    </w:p>
    <w:p w14:paraId="110669C1" w14:textId="77777777" w:rsidR="002A6DF9" w:rsidRDefault="002A6DF9" w:rsidP="002A6DF9">
      <w:pPr>
        <w:pStyle w:val="Style4"/>
        <w:numPr>
          <w:ilvl w:val="0"/>
          <w:numId w:val="41"/>
        </w:numPr>
        <w:rPr>
          <w:rStyle w:val="FontStyle24"/>
          <w:sz w:val="28"/>
          <w:szCs w:val="28"/>
        </w:rPr>
      </w:pPr>
      <w:r>
        <w:rPr>
          <w:rStyle w:val="FontStyle24"/>
          <w:sz w:val="28"/>
          <w:szCs w:val="28"/>
        </w:rPr>
        <w:t>Контактный датчик вскрытия корпуса;</w:t>
      </w:r>
    </w:p>
    <w:p w14:paraId="3E13D3F3" w14:textId="77777777" w:rsidR="002A6DF9" w:rsidRDefault="002A6DF9" w:rsidP="002A6DF9">
      <w:pPr>
        <w:pStyle w:val="Style4"/>
        <w:numPr>
          <w:ilvl w:val="0"/>
          <w:numId w:val="41"/>
        </w:numPr>
        <w:spacing w:line="240" w:lineRule="auto"/>
        <w:rPr>
          <w:rStyle w:val="FontStyle24"/>
          <w:sz w:val="28"/>
          <w:szCs w:val="28"/>
        </w:rPr>
      </w:pPr>
      <w:r>
        <w:rPr>
          <w:rStyle w:val="FontStyle24"/>
          <w:sz w:val="28"/>
          <w:szCs w:val="28"/>
        </w:rPr>
        <w:t>Модуль уничтожения ключевой информации в случае регистрации НСД.</w:t>
      </w:r>
    </w:p>
    <w:p w14:paraId="7442C10A" w14:textId="77777777" w:rsidR="002A6DF9" w:rsidRPr="002A6DF9" w:rsidRDefault="002A6DF9" w:rsidP="002A6DF9">
      <w:pPr>
        <w:pStyle w:val="a4"/>
      </w:pPr>
    </w:p>
    <w:p w14:paraId="2C998C06" w14:textId="3E1C261F" w:rsidR="00D04E8F" w:rsidRPr="00D04E8F" w:rsidRDefault="00347023" w:rsidP="00347023">
      <w:pPr>
        <w:spacing w:after="160" w:line="259" w:lineRule="auto"/>
      </w:pPr>
      <w:r>
        <w:rPr>
          <w:rStyle w:val="FontStyle24"/>
          <w:sz w:val="28"/>
          <w:szCs w:val="28"/>
        </w:rPr>
        <w:br w:type="page"/>
      </w:r>
    </w:p>
    <w:p w14:paraId="199D950E" w14:textId="6F470F4E" w:rsidR="00D04E8F" w:rsidRPr="0082422E" w:rsidRDefault="00D04E8F" w:rsidP="00BF6DE6">
      <w:pPr>
        <w:pStyle w:val="1"/>
        <w:spacing w:after="120"/>
        <w:rPr>
          <w:b/>
          <w:bCs/>
        </w:rPr>
      </w:pPr>
      <w:r w:rsidRPr="004A07B7">
        <w:rPr>
          <w:rStyle w:val="FontStyle24"/>
          <w:sz w:val="28"/>
          <w:szCs w:val="28"/>
          <w:u w:val="single"/>
        </w:rPr>
        <w:lastRenderedPageBreak/>
        <w:t xml:space="preserve">8.2 </w:t>
      </w:r>
      <w:r w:rsidR="005514AC" w:rsidRPr="004A07B7">
        <w:rPr>
          <w:rStyle w:val="FontStyle24"/>
          <w:sz w:val="28"/>
          <w:szCs w:val="28"/>
          <w:u w:val="single"/>
        </w:rPr>
        <w:t xml:space="preserve">Сценарии атак на программную часть ИС </w:t>
      </w:r>
      <w:proofErr w:type="spellStart"/>
      <w:r w:rsidR="005514AC" w:rsidRPr="004A07B7">
        <w:rPr>
          <w:rStyle w:val="FontStyle24"/>
          <w:sz w:val="28"/>
          <w:szCs w:val="28"/>
          <w:u w:val="single"/>
        </w:rPr>
        <w:t>Биотерминала</w:t>
      </w:r>
      <w:proofErr w:type="spellEnd"/>
      <w:r w:rsidR="005514AC" w:rsidRPr="004A07B7">
        <w:rPr>
          <w:rStyle w:val="FontStyle24"/>
          <w:sz w:val="28"/>
          <w:szCs w:val="28"/>
          <w:u w:val="single"/>
        </w:rPr>
        <w:t>:</w:t>
      </w:r>
    </w:p>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 xml:space="preserve">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w:t>
      </w:r>
      <w:proofErr w:type="spellStart"/>
      <w:r w:rsidRPr="00D04E8F">
        <w:rPr>
          <w:rStyle w:val="FontStyle24"/>
          <w:sz w:val="28"/>
          <w:szCs w:val="28"/>
        </w:rPr>
        <w:t>api</w:t>
      </w:r>
      <w:proofErr w:type="spellEnd"/>
      <w:r w:rsidRPr="00D04E8F">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токенов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5ACEC2AB" w14:textId="74F97B40" w:rsidR="00D04E8F" w:rsidRPr="00D04E8F" w:rsidRDefault="005514AC" w:rsidP="00000D85">
      <w:pPr>
        <w:pStyle w:val="1"/>
      </w:pPr>
      <w:r w:rsidRPr="00D04E8F">
        <w:rPr>
          <w:rStyle w:val="FontStyle24"/>
          <w:b/>
          <w:sz w:val="28"/>
          <w:szCs w:val="28"/>
        </w:rPr>
        <w:t xml:space="preserve">Возможность реализации </w:t>
      </w:r>
      <w:proofErr w:type="spellStart"/>
      <w:r w:rsidRPr="00D04E8F">
        <w:rPr>
          <w:rStyle w:val="FontStyle24"/>
          <w:b/>
          <w:sz w:val="28"/>
          <w:szCs w:val="28"/>
        </w:rPr>
        <w:t>Фаззинга</w:t>
      </w:r>
      <w:proofErr w:type="spellEnd"/>
      <w:r w:rsidR="00D04E8F">
        <w:rPr>
          <w:rStyle w:val="FontStyle24"/>
          <w:b/>
          <w:sz w:val="28"/>
          <w:szCs w:val="28"/>
        </w:rPr>
        <w:t xml:space="preserve"> - </w:t>
      </w:r>
      <w:r w:rsidRPr="00D04E8F">
        <w:rPr>
          <w:rStyle w:val="FontStyle24"/>
          <w:sz w:val="28"/>
          <w:szCs w:val="28"/>
        </w:rPr>
        <w:t xml:space="preserve">В этой схеме атаки злоумышленник использует </w:t>
      </w:r>
      <w:proofErr w:type="spellStart"/>
      <w:r w:rsidRPr="00D04E8F">
        <w:rPr>
          <w:rStyle w:val="FontStyle24"/>
          <w:sz w:val="28"/>
          <w:szCs w:val="28"/>
        </w:rPr>
        <w:t>фаззинг</w:t>
      </w:r>
      <w:proofErr w:type="spellEnd"/>
      <w:r w:rsidRPr="00D04E8F">
        <w:rPr>
          <w:rStyle w:val="FontStyle24"/>
          <w:sz w:val="28"/>
          <w:szCs w:val="28"/>
        </w:rPr>
        <w:t xml:space="preserve">, чтобы попытаться определить слабые места в системе. </w:t>
      </w:r>
      <w:proofErr w:type="spellStart"/>
      <w:r w:rsidRPr="00D04E8F">
        <w:rPr>
          <w:rStyle w:val="FontStyle24"/>
          <w:sz w:val="28"/>
          <w:szCs w:val="28"/>
        </w:rPr>
        <w:t>Фаззинг</w:t>
      </w:r>
      <w:proofErr w:type="spellEnd"/>
      <w:r w:rsidRPr="00D04E8F">
        <w:rPr>
          <w:rStyle w:val="FontStyle24"/>
          <w:sz w:val="28"/>
          <w:szCs w:val="28"/>
        </w:rPr>
        <w:t xml:space="preserve"> </w:t>
      </w:r>
      <w:proofErr w:type="gramStart"/>
      <w:r w:rsidRPr="00D04E8F">
        <w:rPr>
          <w:rStyle w:val="FontStyle24"/>
          <w:sz w:val="28"/>
          <w:szCs w:val="28"/>
        </w:rPr>
        <w:t>- это</w:t>
      </w:r>
      <w:proofErr w:type="gramEnd"/>
      <w:r w:rsidRPr="00D04E8F">
        <w:rPr>
          <w:rStyle w:val="FontStyle24"/>
          <w:sz w:val="28"/>
          <w:szCs w:val="28"/>
        </w:rPr>
        <w:t xml:space="preserve">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D04E8F">
        <w:rPr>
          <w:rStyle w:val="FontStyle24"/>
          <w:sz w:val="28"/>
          <w:szCs w:val="28"/>
        </w:rPr>
        <w:t>Фаззинг</w:t>
      </w:r>
      <w:proofErr w:type="spellEnd"/>
      <w:r w:rsidRPr="00D04E8F">
        <w:rPr>
          <w:rStyle w:val="FontStyle24"/>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w:t>
      </w:r>
      <w:proofErr w:type="gramStart"/>
      <w:r w:rsidRPr="00D04E8F">
        <w:rPr>
          <w:rStyle w:val="FontStyle24"/>
          <w:sz w:val="28"/>
          <w:szCs w:val="28"/>
        </w:rPr>
        <w:t>предположений, несмотря на то, что</w:t>
      </w:r>
      <w:proofErr w:type="gramEnd"/>
      <w:r w:rsidRPr="00D04E8F">
        <w:rPr>
          <w:rStyle w:val="FontStyle24"/>
          <w:sz w:val="28"/>
          <w:szCs w:val="28"/>
        </w:rPr>
        <w:t xml:space="preserve">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lastRenderedPageBreak/>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53631825" w14:textId="77777777" w:rsidR="005514AC" w:rsidRPr="00D04E8F" w:rsidRDefault="005514AC" w:rsidP="00000D85">
      <w:pPr>
        <w:pStyle w:val="1"/>
        <w:ind w:left="0" w:firstLine="0"/>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w:t>
      </w:r>
      <w:proofErr w:type="spellStart"/>
      <w:r w:rsidRPr="00D04E8F">
        <w:rPr>
          <w:b/>
        </w:rPr>
        <w:t>Man-in-the-middle</w:t>
      </w:r>
      <w:proofErr w:type="spellEnd"/>
      <w:r w:rsidRPr="00D04E8F">
        <w:rPr>
          <w:b/>
        </w:rPr>
        <w:t xml:space="preserve"> </w:t>
      </w:r>
      <w:proofErr w:type="spellStart"/>
      <w:r w:rsidRPr="00D04E8F">
        <w:rPr>
          <w:b/>
        </w:rPr>
        <w:t>attack</w:t>
      </w:r>
      <w:proofErr w:type="spellEnd"/>
      <w:r w:rsidRPr="00D04E8F">
        <w:rPr>
          <w:b/>
        </w:rPr>
        <w:t>)</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D04E8F">
        <w:rPr>
          <w:rStyle w:val="FontStyle24"/>
          <w:sz w:val="28"/>
          <w:szCs w:val="28"/>
        </w:rPr>
        <w:t>Man-in-the-Middle</w:t>
      </w:r>
      <w:proofErr w:type="spellEnd"/>
      <w:r w:rsidRPr="00D04E8F">
        <w:rPr>
          <w:rStyle w:val="FontStyle24"/>
          <w:sz w:val="28"/>
          <w:szCs w:val="28"/>
        </w:rPr>
        <w:t xml:space="preserv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w:t>
      </w:r>
      <w:proofErr w:type="spellStart"/>
      <w:r w:rsidRPr="00D04E8F">
        <w:rPr>
          <w:b/>
        </w:rPr>
        <w:t>Brute</w:t>
      </w:r>
      <w:proofErr w:type="spellEnd"/>
      <w:r w:rsidRPr="00D04E8F">
        <w:rPr>
          <w:b/>
        </w:rPr>
        <w:t xml:space="preserve"> </w:t>
      </w:r>
      <w:proofErr w:type="spellStart"/>
      <w:r w:rsidRPr="00D04E8F">
        <w:rPr>
          <w:b/>
        </w:rPr>
        <w:t>Force</w:t>
      </w:r>
      <w:proofErr w:type="spellEnd"/>
      <w:r w:rsidRPr="00D04E8F">
        <w:rPr>
          <w:b/>
        </w:rPr>
        <w:t>)</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407EABB4" w14:textId="77777777" w:rsidR="00D04E8F" w:rsidRPr="00D04E8F" w:rsidRDefault="00D04E8F" w:rsidP="00FF3475"/>
    <w:p w14:paraId="56A8A7CC" w14:textId="0DDEE0F6"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proofErr w:type="spellStart"/>
      <w:r w:rsidRPr="00D04E8F">
        <w:rPr>
          <w:b/>
        </w:rPr>
        <w:t>Excavation</w:t>
      </w:r>
      <w:proofErr w:type="spellEnd"/>
      <w:r w:rsidR="00D04E8F">
        <w:rPr>
          <w:rStyle w:val="FontStyle24"/>
          <w:b/>
          <w:sz w:val="28"/>
          <w:szCs w:val="28"/>
        </w:rPr>
        <w:t xml:space="preserve"> - </w:t>
      </w:r>
      <w:r w:rsidRPr="00D04E8F">
        <w:rPr>
          <w:rStyle w:val="FontStyle24"/>
          <w:sz w:val="28"/>
          <w:szCs w:val="28"/>
        </w:rPr>
        <w:t xml:space="preserve">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w:t>
      </w:r>
      <w:r w:rsidRPr="00D04E8F">
        <w:rPr>
          <w:rStyle w:val="FontStyle24"/>
          <w:sz w:val="28"/>
          <w:szCs w:val="28"/>
        </w:rPr>
        <w:lastRenderedPageBreak/>
        <w:t>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потоков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D04E8F">
        <w:rPr>
          <w:rStyle w:val="FontStyle24"/>
          <w:sz w:val="28"/>
          <w:szCs w:val="28"/>
        </w:rPr>
        <w:t>Man-In-the-Middle</w:t>
      </w:r>
      <w:proofErr w:type="spellEnd"/>
      <w:r w:rsidRPr="00D04E8F">
        <w:rPr>
          <w:rStyle w:val="FontStyle24"/>
          <w:sz w:val="28"/>
          <w:szCs w:val="28"/>
        </w:rPr>
        <w:t xml:space="preserv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proofErr w:type="spellStart"/>
      <w:r w:rsidRPr="00D04E8F">
        <w:rPr>
          <w:rStyle w:val="FontStyle24"/>
          <w:sz w:val="28"/>
          <w:szCs w:val="28"/>
        </w:rPr>
        <w:t>Сниффинг</w:t>
      </w:r>
      <w:proofErr w:type="spellEnd"/>
      <w:r w:rsidRPr="00D04E8F">
        <w:rPr>
          <w:rStyle w:val="FontStyle24"/>
          <w:sz w:val="28"/>
          <w:szCs w:val="28"/>
        </w:rPr>
        <w:t xml:space="preserve">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453E9BDF" w14:textId="77777777" w:rsidR="00D04E8F" w:rsidRPr="00D04E8F" w:rsidRDefault="00D04E8F" w:rsidP="00E71AA0"/>
    <w:p w14:paraId="768CCBF5" w14:textId="15A4F89E" w:rsidR="005514AC" w:rsidRPr="00D04E8F" w:rsidRDefault="005514AC" w:rsidP="00D04E8F">
      <w:pPr>
        <w:pStyle w:val="1"/>
        <w:rPr>
          <w:rStyle w:val="FontStyle24"/>
          <w:b/>
          <w:sz w:val="28"/>
          <w:szCs w:val="28"/>
        </w:rPr>
      </w:pPr>
      <w:r w:rsidRPr="00D04E8F">
        <w:rPr>
          <w:rStyle w:val="FontStyle24"/>
          <w:b/>
          <w:sz w:val="28"/>
          <w:szCs w:val="28"/>
        </w:rPr>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w:t>
      </w:r>
      <w:r w:rsidRPr="00D04E8F">
        <w:rPr>
          <w:rStyle w:val="FontStyle24"/>
          <w:sz w:val="28"/>
          <w:szCs w:val="28"/>
        </w:rPr>
        <w:lastRenderedPageBreak/>
        <w:t xml:space="preserve">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TCP-флуд</w:t>
      </w:r>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UDP-флуд</w:t>
      </w:r>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IMCP-флуд</w:t>
      </w:r>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HTTP-флуд</w:t>
      </w:r>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SSL-флуд</w:t>
      </w:r>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SYN-флуд</w:t>
      </w:r>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 xml:space="preserve">Правильно настроить и использовать </w:t>
      </w:r>
      <w:proofErr w:type="spellStart"/>
      <w:r w:rsidRPr="00D04E8F">
        <w:rPr>
          <w:rStyle w:val="FontStyle24"/>
          <w:sz w:val="28"/>
          <w:szCs w:val="28"/>
        </w:rPr>
        <w:t>фаервол</w:t>
      </w:r>
      <w:proofErr w:type="spellEnd"/>
      <w:r w:rsidRPr="00D04E8F">
        <w:rPr>
          <w:rStyle w:val="FontStyle24"/>
          <w:sz w:val="28"/>
          <w:szCs w:val="28"/>
        </w:rPr>
        <w:t xml:space="preserve"> для фильтрации нежелательного трафика.</w:t>
      </w:r>
    </w:p>
    <w:p w14:paraId="508082F3" w14:textId="7179EAFD" w:rsidR="005514AC"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6D38EC2F" w14:textId="12DDCFD2" w:rsidR="00A2327C" w:rsidRDefault="00A2327C" w:rsidP="00A2327C">
      <w:pPr>
        <w:pStyle w:val="a4"/>
      </w:pPr>
    </w:p>
    <w:p w14:paraId="627A5912" w14:textId="77777777" w:rsidR="00495675" w:rsidRPr="00A2327C" w:rsidRDefault="00495675" w:rsidP="00A2327C">
      <w:pPr>
        <w:pStyle w:val="a4"/>
      </w:pP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lastRenderedPageBreak/>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 xml:space="preserve">Используйте методы </w:t>
      </w:r>
      <w:proofErr w:type="spellStart"/>
      <w:r w:rsidRPr="00D04E8F">
        <w:rPr>
          <w:rStyle w:val="FontStyle24"/>
          <w:sz w:val="28"/>
          <w:szCs w:val="28"/>
        </w:rPr>
        <w:t>обфускации</w:t>
      </w:r>
      <w:proofErr w:type="spellEnd"/>
      <w:r w:rsidRPr="00D04E8F">
        <w:rPr>
          <w:rStyle w:val="FontStyle24"/>
          <w:sz w:val="28"/>
          <w:szCs w:val="28"/>
        </w:rPr>
        <w:t xml:space="preserve">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lastRenderedPageBreak/>
        <w:t>Возможность Локального исполнения</w:t>
      </w:r>
      <w:r w:rsidR="00D04E8F">
        <w:rPr>
          <w:rStyle w:val="FontStyle24"/>
          <w:b/>
          <w:sz w:val="28"/>
          <w:szCs w:val="28"/>
        </w:rPr>
        <w:t xml:space="preserve"> кода - </w:t>
      </w:r>
      <w:r w:rsidRPr="00D04E8F">
        <w:rPr>
          <w:rStyle w:val="FontStyle24"/>
          <w:sz w:val="28"/>
          <w:szCs w:val="28"/>
        </w:rPr>
        <w:t>Злоумышленник устанавливает и выполняет вредоносный код в целевой системе, чтобы добиться отрицательного технического воздействия. Примеры включают руткиты,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Проведите надежное обучение кибербезопасности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677E3A08" w:rsidR="005514AC"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70853991" w14:textId="77777777" w:rsidR="00FE78F3" w:rsidRPr="00FE78F3" w:rsidRDefault="00FE78F3" w:rsidP="00FE78F3">
      <w:pPr>
        <w:pStyle w:val="a4"/>
      </w:pPr>
    </w:p>
    <w:p w14:paraId="47CBAA76" w14:textId="77777777" w:rsidR="005514AC" w:rsidRPr="00D04E8F" w:rsidRDefault="005514AC" w:rsidP="00D04E8F">
      <w:pPr>
        <w:pStyle w:val="1"/>
        <w:rPr>
          <w:rStyle w:val="FontStyle37"/>
          <w:sz w:val="28"/>
          <w:szCs w:val="28"/>
        </w:rPr>
      </w:pPr>
    </w:p>
    <w:p w14:paraId="6B573E91" w14:textId="608CA697" w:rsidR="005514AC" w:rsidRPr="00B77C37" w:rsidRDefault="0043293F" w:rsidP="0043293F">
      <w:pPr>
        <w:pStyle w:val="1"/>
        <w:spacing w:after="240"/>
        <w:rPr>
          <w:rStyle w:val="FontStyle37"/>
          <w:sz w:val="28"/>
          <w:szCs w:val="28"/>
          <w:u w:val="single"/>
        </w:rPr>
      </w:pPr>
      <w:r w:rsidRPr="00B77C37">
        <w:rPr>
          <w:rStyle w:val="FontStyle37"/>
          <w:sz w:val="28"/>
          <w:szCs w:val="28"/>
          <w:u w:val="single"/>
        </w:rPr>
        <w:t xml:space="preserve">8.3 </w:t>
      </w:r>
      <w:r w:rsidR="005514AC" w:rsidRPr="00B77C37">
        <w:rPr>
          <w:rStyle w:val="FontStyle37"/>
          <w:sz w:val="28"/>
          <w:szCs w:val="28"/>
          <w:u w:val="single"/>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proofErr w:type="spellStart"/>
      <w:r w:rsidRPr="00D04E8F">
        <w:rPr>
          <w:rStyle w:val="FontStyle24"/>
          <w:sz w:val="28"/>
          <w:szCs w:val="28"/>
        </w:rPr>
        <w:t>Претекстинг</w:t>
      </w:r>
      <w:proofErr w:type="spellEnd"/>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3CF3CAE6" w14:textId="77777777" w:rsidR="005514AC" w:rsidRPr="00D04E8F" w:rsidRDefault="005514AC" w:rsidP="002B61E3">
      <w:pPr>
        <w:pStyle w:val="1"/>
        <w:numPr>
          <w:ilvl w:val="0"/>
          <w:numId w:val="39"/>
        </w:numPr>
        <w:rPr>
          <w:rStyle w:val="FontStyle37"/>
          <w:sz w:val="28"/>
          <w:szCs w:val="28"/>
        </w:rPr>
        <w:sectPr w:rsidR="005514AC" w:rsidRPr="00D04E8F" w:rsidSect="00D04E8F">
          <w:headerReference w:type="even" r:id="rId7"/>
          <w:headerReference w:type="default" r:id="rId8"/>
          <w:footerReference w:type="even" r:id="rId9"/>
          <w:footerReference w:type="default" r:id="rId10"/>
          <w:headerReference w:type="first" r:id="rId11"/>
          <w:footerReference w:type="first" r:id="rId12"/>
          <w:pgSz w:w="11906" w:h="16838"/>
          <w:pgMar w:top="1134" w:right="992" w:bottom="1134" w:left="851" w:header="709" w:footer="709" w:gutter="0"/>
          <w:cols w:space="708"/>
          <w:docGrid w:linePitch="360"/>
        </w:sect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29E5BC65" w14:textId="25E44D9B" w:rsidR="0043293F" w:rsidRDefault="0043293F" w:rsidP="008573E0">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4281F3AC" w14:textId="77777777" w:rsidR="008573E0" w:rsidRPr="008573E0" w:rsidRDefault="008573E0" w:rsidP="008573E0">
      <w:pPr>
        <w:tabs>
          <w:tab w:val="left" w:pos="1134"/>
        </w:tabs>
        <w:rPr>
          <w:rFonts w:ascii="Times New Roman" w:hAnsi="Times New Roman" w:cs="Times New Roman"/>
          <w:b/>
          <w:sz w:val="28"/>
          <w:szCs w:val="28"/>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7FDA5" w14:textId="77777777" w:rsidR="0044331D" w:rsidRDefault="0044331D" w:rsidP="003C7A86">
      <w:r>
        <w:separator/>
      </w:r>
    </w:p>
  </w:endnote>
  <w:endnote w:type="continuationSeparator" w:id="0">
    <w:p w14:paraId="5DB92C50" w14:textId="77777777" w:rsidR="0044331D" w:rsidRDefault="0044331D"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8854" w14:textId="77777777" w:rsidR="00D04E8F" w:rsidRDefault="00D04E8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3C11BA">
          <w:rPr>
            <w:rFonts w:ascii="Times New Roman" w:hAnsi="Times New Roman" w:cs="Times New Roman"/>
            <w:noProof/>
            <w:sz w:val="20"/>
            <w:szCs w:val="20"/>
          </w:rPr>
          <w:t>29</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919BD" w14:textId="77777777" w:rsidR="0044331D" w:rsidRDefault="0044331D" w:rsidP="003C7A86">
      <w:r>
        <w:separator/>
      </w:r>
    </w:p>
  </w:footnote>
  <w:footnote w:type="continuationSeparator" w:id="0">
    <w:p w14:paraId="09629F30" w14:textId="77777777" w:rsidR="0044331D" w:rsidRDefault="0044331D" w:rsidP="003C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BBBB5" w14:textId="77777777" w:rsidR="00D04E8F" w:rsidRDefault="00D04E8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8E21D" w14:textId="77777777" w:rsidR="00D04E8F" w:rsidRDefault="0044331D">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3BBE" w14:textId="77777777" w:rsidR="00D04E8F" w:rsidRDefault="00D04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1FF440F"/>
    <w:multiLevelType w:val="hybridMultilevel"/>
    <w:tmpl w:val="8AC401F8"/>
    <w:lvl w:ilvl="0" w:tplc="04190001">
      <w:start w:val="1"/>
      <w:numFmt w:val="bullet"/>
      <w:lvlText w:val=""/>
      <w:lvlJc w:val="left"/>
      <w:pPr>
        <w:ind w:left="720" w:hanging="360"/>
      </w:pPr>
      <w:rPr>
        <w:rFonts w:ascii="Symbol" w:hAnsi="Symbol" w:hint="default"/>
        <w:w w:val="105"/>
        <w:sz w:val="16"/>
        <w:szCs w:val="16"/>
        <w:lang w:val="ru-RU" w:eastAsia="en-US" w:bidi="ar-SA"/>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15:restartNumberingAfterBreak="0">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15:restartNumberingAfterBreak="0">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15:restartNumberingAfterBreak="0">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15:restartNumberingAfterBreak="0">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15:restartNumberingAfterBreak="0">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8" w15:restartNumberingAfterBreak="0">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0" w15:restartNumberingAfterBreak="0">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15:restartNumberingAfterBreak="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15:restartNumberingAfterBreak="0">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15:restartNumberingAfterBreak="0">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4" w15:restartNumberingAfterBreak="0">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5" w15:restartNumberingAfterBreak="0">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6" w15:restartNumberingAfterBreak="0">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15:restartNumberingAfterBreak="0">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8" w15:restartNumberingAfterBreak="0">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19" w15:restartNumberingAfterBreak="0">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0" w15:restartNumberingAfterBreak="0">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1" w15:restartNumberingAfterBreak="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15:restartNumberingAfterBreak="0">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15:restartNumberingAfterBreak="0">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15:restartNumberingAfterBreak="0">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15:restartNumberingAfterBreak="0">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15:restartNumberingAfterBreak="0">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15:restartNumberingAfterBreak="0">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15:restartNumberingAfterBreak="0">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15:restartNumberingAfterBreak="0">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0" w15:restartNumberingAfterBreak="0">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15:restartNumberingAfterBreak="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15:restartNumberingAfterBreak="0">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15:restartNumberingAfterBreak="0">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15:restartNumberingAfterBreak="0">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15:restartNumberingAfterBreak="0">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15:restartNumberingAfterBreak="0">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15:restartNumberingAfterBreak="0">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15:restartNumberingAfterBreak="0">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9" w15:restartNumberingAfterBreak="0">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8"/>
  </w:num>
  <w:num w:numId="2">
    <w:abstractNumId w:val="18"/>
  </w:num>
  <w:num w:numId="3">
    <w:abstractNumId w:val="34"/>
  </w:num>
  <w:num w:numId="4">
    <w:abstractNumId w:val="17"/>
  </w:num>
  <w:num w:numId="5">
    <w:abstractNumId w:val="14"/>
  </w:num>
  <w:num w:numId="6">
    <w:abstractNumId w:val="7"/>
  </w:num>
  <w:num w:numId="7">
    <w:abstractNumId w:val="19"/>
  </w:num>
  <w:num w:numId="8">
    <w:abstractNumId w:val="35"/>
  </w:num>
  <w:num w:numId="9">
    <w:abstractNumId w:val="21"/>
  </w:num>
  <w:num w:numId="10">
    <w:abstractNumId w:val="20"/>
  </w:num>
  <w:num w:numId="11">
    <w:abstractNumId w:val="22"/>
  </w:num>
  <w:num w:numId="12">
    <w:abstractNumId w:val="25"/>
  </w:num>
  <w:num w:numId="13">
    <w:abstractNumId w:val="13"/>
  </w:num>
  <w:num w:numId="14">
    <w:abstractNumId w:val="31"/>
  </w:num>
  <w:num w:numId="15">
    <w:abstractNumId w:val="12"/>
  </w:num>
  <w:num w:numId="16">
    <w:abstractNumId w:val="0"/>
  </w:num>
  <w:num w:numId="17">
    <w:abstractNumId w:val="37"/>
  </w:num>
  <w:num w:numId="18">
    <w:abstractNumId w:val="26"/>
  </w:num>
  <w:num w:numId="19">
    <w:abstractNumId w:val="10"/>
  </w:num>
  <w:num w:numId="20">
    <w:abstractNumId w:val="3"/>
  </w:num>
  <w:num w:numId="21">
    <w:abstractNumId w:val="30"/>
  </w:num>
  <w:num w:numId="22">
    <w:abstractNumId w:val="36"/>
  </w:num>
  <w:num w:numId="23">
    <w:abstractNumId w:val="2"/>
  </w:num>
  <w:num w:numId="24">
    <w:abstractNumId w:val="11"/>
  </w:num>
  <w:num w:numId="25">
    <w:abstractNumId w:val="38"/>
  </w:num>
  <w:num w:numId="26">
    <w:abstractNumId w:val="28"/>
  </w:num>
  <w:num w:numId="27">
    <w:abstractNumId w:val="32"/>
  </w:num>
  <w:num w:numId="28">
    <w:abstractNumId w:val="29"/>
  </w:num>
  <w:num w:numId="29">
    <w:abstractNumId w:val="33"/>
  </w:num>
  <w:num w:numId="30">
    <w:abstractNumId w:val="39"/>
  </w:num>
  <w:num w:numId="31">
    <w:abstractNumId w:val="9"/>
  </w:num>
  <w:num w:numId="32">
    <w:abstractNumId w:val="15"/>
  </w:num>
  <w:num w:numId="33">
    <w:abstractNumId w:val="5"/>
  </w:num>
  <w:num w:numId="34">
    <w:abstractNumId w:val="24"/>
  </w:num>
  <w:num w:numId="35">
    <w:abstractNumId w:val="27"/>
  </w:num>
  <w:num w:numId="36">
    <w:abstractNumId w:val="6"/>
  </w:num>
  <w:num w:numId="37">
    <w:abstractNumId w:val="16"/>
  </w:num>
  <w:num w:numId="38">
    <w:abstractNumId w:val="4"/>
  </w:num>
  <w:num w:numId="39">
    <w:abstractNumId w:val="23"/>
  </w:num>
  <w:num w:numId="40">
    <w:abstractNumId w:val="14"/>
    <w:lvlOverride w:ilvl="0"/>
    <w:lvlOverride w:ilvl="1">
      <w:startOverride w:val="1"/>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BA"/>
    <w:rsid w:val="00000D85"/>
    <w:rsid w:val="00000F6C"/>
    <w:rsid w:val="00001653"/>
    <w:rsid w:val="00013928"/>
    <w:rsid w:val="000463B5"/>
    <w:rsid w:val="000B5964"/>
    <w:rsid w:val="000C6179"/>
    <w:rsid w:val="0012089A"/>
    <w:rsid w:val="001316FB"/>
    <w:rsid w:val="001455D5"/>
    <w:rsid w:val="00152D40"/>
    <w:rsid w:val="00182579"/>
    <w:rsid w:val="00194DAF"/>
    <w:rsid w:val="001A075A"/>
    <w:rsid w:val="001C3AF6"/>
    <w:rsid w:val="001E5997"/>
    <w:rsid w:val="00202AF9"/>
    <w:rsid w:val="00236D75"/>
    <w:rsid w:val="002928CB"/>
    <w:rsid w:val="002A684B"/>
    <w:rsid w:val="002A6DF9"/>
    <w:rsid w:val="002B61E3"/>
    <w:rsid w:val="00331FA3"/>
    <w:rsid w:val="00344EDC"/>
    <w:rsid w:val="00347023"/>
    <w:rsid w:val="003C11BA"/>
    <w:rsid w:val="003C7A86"/>
    <w:rsid w:val="003F294F"/>
    <w:rsid w:val="00410604"/>
    <w:rsid w:val="004116BA"/>
    <w:rsid w:val="0043293F"/>
    <w:rsid w:val="0044195E"/>
    <w:rsid w:val="0044331D"/>
    <w:rsid w:val="00457019"/>
    <w:rsid w:val="00472E90"/>
    <w:rsid w:val="00495675"/>
    <w:rsid w:val="004A07B7"/>
    <w:rsid w:val="004D6424"/>
    <w:rsid w:val="004F580B"/>
    <w:rsid w:val="005514AC"/>
    <w:rsid w:val="00577F3E"/>
    <w:rsid w:val="005D14DF"/>
    <w:rsid w:val="005D38D8"/>
    <w:rsid w:val="00634034"/>
    <w:rsid w:val="006F0071"/>
    <w:rsid w:val="00757BD2"/>
    <w:rsid w:val="007612A3"/>
    <w:rsid w:val="007843A9"/>
    <w:rsid w:val="007909CB"/>
    <w:rsid w:val="007D70E0"/>
    <w:rsid w:val="008178D2"/>
    <w:rsid w:val="00821039"/>
    <w:rsid w:val="0082422E"/>
    <w:rsid w:val="00827583"/>
    <w:rsid w:val="00842242"/>
    <w:rsid w:val="00856C93"/>
    <w:rsid w:val="008573E0"/>
    <w:rsid w:val="0088567D"/>
    <w:rsid w:val="00887FAA"/>
    <w:rsid w:val="008A519C"/>
    <w:rsid w:val="008B43B6"/>
    <w:rsid w:val="008E3413"/>
    <w:rsid w:val="00915668"/>
    <w:rsid w:val="00962558"/>
    <w:rsid w:val="00972D74"/>
    <w:rsid w:val="009907E4"/>
    <w:rsid w:val="009A316E"/>
    <w:rsid w:val="009E3CAE"/>
    <w:rsid w:val="00A2327C"/>
    <w:rsid w:val="00A47B9A"/>
    <w:rsid w:val="00A5182E"/>
    <w:rsid w:val="00A62B92"/>
    <w:rsid w:val="00AA5C67"/>
    <w:rsid w:val="00AA684C"/>
    <w:rsid w:val="00AE3AE2"/>
    <w:rsid w:val="00AF21F6"/>
    <w:rsid w:val="00B024DF"/>
    <w:rsid w:val="00B2254B"/>
    <w:rsid w:val="00B23C0B"/>
    <w:rsid w:val="00B77C37"/>
    <w:rsid w:val="00B83520"/>
    <w:rsid w:val="00BA1171"/>
    <w:rsid w:val="00BF6DE6"/>
    <w:rsid w:val="00BF7270"/>
    <w:rsid w:val="00C01AE5"/>
    <w:rsid w:val="00C04BB2"/>
    <w:rsid w:val="00C45009"/>
    <w:rsid w:val="00C47607"/>
    <w:rsid w:val="00C663AE"/>
    <w:rsid w:val="00C674C8"/>
    <w:rsid w:val="00C73049"/>
    <w:rsid w:val="00CB0FA3"/>
    <w:rsid w:val="00CB6EC6"/>
    <w:rsid w:val="00CE1C63"/>
    <w:rsid w:val="00D04E8F"/>
    <w:rsid w:val="00D128AC"/>
    <w:rsid w:val="00D26617"/>
    <w:rsid w:val="00D359BD"/>
    <w:rsid w:val="00D45388"/>
    <w:rsid w:val="00D72A83"/>
    <w:rsid w:val="00DC42FF"/>
    <w:rsid w:val="00DD2077"/>
    <w:rsid w:val="00E503E3"/>
    <w:rsid w:val="00E71AA0"/>
    <w:rsid w:val="00E9159A"/>
    <w:rsid w:val="00F42E37"/>
    <w:rsid w:val="00F61F69"/>
    <w:rsid w:val="00FA1D22"/>
    <w:rsid w:val="00FD639E"/>
    <w:rsid w:val="00FE78F3"/>
    <w:rsid w:val="00FF1E09"/>
    <w:rsid w:val="00FF3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986047">
      <w:bodyDiv w:val="1"/>
      <w:marLeft w:val="0"/>
      <w:marRight w:val="0"/>
      <w:marTop w:val="0"/>
      <w:marBottom w:val="0"/>
      <w:divBdr>
        <w:top w:val="none" w:sz="0" w:space="0" w:color="auto"/>
        <w:left w:val="none" w:sz="0" w:space="0" w:color="auto"/>
        <w:bottom w:val="none" w:sz="0" w:space="0" w:color="auto"/>
        <w:right w:val="none" w:sz="0" w:space="0" w:color="auto"/>
      </w:divBdr>
    </w:div>
    <w:div w:id="20912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33</Pages>
  <Words>8617</Words>
  <Characters>49122</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Константинов Денис Андреевич</cp:lastModifiedBy>
  <cp:revision>130</cp:revision>
  <dcterms:created xsi:type="dcterms:W3CDTF">2021-06-01T17:35:00Z</dcterms:created>
  <dcterms:modified xsi:type="dcterms:W3CDTF">2021-06-15T16:49:00Z</dcterms:modified>
</cp:coreProperties>
</file>