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Программной Инженерии и Компьютерной Техники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r>
    </w:p>
    <w:p>
      <w:pPr>
        <w:pStyle w:val="927"/>
        <w:pBdr/>
        <w:spacing w:before="240" w:line="360" w:lineRule="auto"/>
        <w:ind w:right="0" w:firstLine="750"/>
        <w:jc w:val="left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 xml:space="preserve">      по лабораторной работе №5</w:t>
      </w:r>
      <w:r>
        <w:rPr>
          <w:rFonts w:ascii="Times New Roman" w:hAnsi="Times New Roman" w:eastAsia="Times New Roman" w:cs="Times New Roman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Асинхронный обмен данными с ВУ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по дисциплине «Основы профессиональной деятельности»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Вариант: 18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500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 студент группы P3118: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Ефимов Антон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1" w:left="4955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Ткешелашвили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Мерабиевна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 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sdt>
      <w:sdtPr>
        <w15:appearance w15:val="boundingBox"/>
        <w:id w:val="-1886095971"/>
        <w:docPartObj>
          <w:docPartGallery w:val="Table of Contents"/>
          <w:docPartUnique w:val="true"/>
        </w:docPartObj>
        <w:rPr>
          <w:rFonts w:ascii="Calibri" w:hAnsi="Calibri" w:eastAsia="Calibri" w:cs="Calibri"/>
          <w:lang w:val="ru" w:eastAsia="ru-RU"/>
        </w:rPr>
      </w:sdtPr>
      <w:sdtContent>
        <w:p>
          <w:pPr>
            <w:pStyle w:val="922"/>
            <w:pBdr/>
            <w:spacing/>
            <w:ind/>
            <w:rPr>
              <w:rFonts w:ascii="Times New Roman" w:hAnsi="Times New Roman" w:cs="Times New Roman"/>
              <w:sz w:val="28"/>
            </w:rPr>
          </w:pPr>
          <w:r>
            <w:rPr>
              <w:rFonts w:ascii="Times New Roman" w:hAnsi="Times New Roman" w:cs="Times New Roman"/>
              <w:sz w:val="28"/>
            </w:rPr>
          </w:r>
          <w:r>
            <w:rPr>
              <w:rFonts w:ascii="Times New Roman" w:hAnsi="Times New Roman" w:cs="Times New Roman"/>
              <w:sz w:val="28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>
            <w:rPr>
              <w:rFonts w:ascii="Times New Roman" w:hAnsi="Times New Roman" w:cs="Times New Roman"/>
              <w:sz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</w:rPr>
            <w:fldChar w:fldCharType="separate"/>
          </w:r>
          <w:hyperlink w:tooltip="#_Toc226405055" w:anchor="_Toc226405055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</w:rPr>
              <w:t xml:space="preserve">Задание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_Toc226405055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56" w:anchor="_Toc226405056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  <w:lang w:val="ru-RU"/>
              </w:rPr>
              <w:t xml:space="preserve">Реализация задания на ассемблере БЭВМ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_Toc226405056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57" w:anchor="_Toc226405057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</w:rPr>
              <w:t xml:space="preserve">ОП и ОДЗ исходных данных и результата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_Toc226405057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58" w:anchor="_Toc226405058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</w:rPr>
              <w:t xml:space="preserve">Трассировка программы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_Toc226405058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59" w:anchor="_Toc226405059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  <w:lang w:val="ru-RU"/>
              </w:rPr>
              <w:t xml:space="preserve">Дополнительное задание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_Toc226405059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60" w:anchor="_Toc226405060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  <w:lang w:val="ru-RU"/>
              </w:rPr>
              <w:t xml:space="preserve">Реализация дополнительного задания на ассемблере БЭВМ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_Toc226405060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Style w:val="913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lang w:val="ru-RU"/>
            </w:rPr>
          </w:pPr>
          <w:r/>
          <w:hyperlink w:tooltip="#_Toc226405061" w:anchor="_Toc226405061" w:history="1">
            <w:r>
              <w:rPr>
                <w:rStyle w:val="911"/>
                <w:rFonts w:ascii="Times New Roman" w:hAnsi="Times New Roman" w:eastAsia="Times New Roman" w:cs="Times New Roman"/>
                <w:b/>
                <w:bCs/>
                <w:sz w:val="28"/>
              </w:rPr>
              <w:t xml:space="preserve">Выводы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PAGEREF _Toc226405061 \h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lang w:val="ru-RU"/>
            </w:rPr>
          </w:r>
        </w:p>
        <w:p>
          <w:pPr>
            <w:pBdr/>
            <w:spacing/>
            <w:ind/>
            <w:rPr/>
          </w:pPr>
          <w:r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  <w:r/>
        </w:p>
      </w:sdtContent>
    </w:sdt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br w:type="page" w:clear="all"/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p>
      <w:pPr>
        <w:pStyle w:val="724"/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1" w:name="_Toc226405055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Задание</w:t>
      </w:r>
      <w:bookmarkEnd w:id="1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5838" cy="1529395"/>
                <wp:effectExtent l="0" t="0" r="508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95838" cy="1529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61pt;height:120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/>
      <w:bookmarkStart w:id="2" w:name="_Toc226405056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  <w:t xml:space="preserve">Реализация задания на ассемблере БЭВМ</w:t>
      </w:r>
      <w:bookmarkEnd w:id="2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28"/>
          <w:lang w:val="ru-RU"/>
        </w:rPr>
      </w:pPr>
      <w:r/>
      <w:hyperlink r:id="rId11" w:tooltip="https://github.com/XomyakFake/ITMO/blob/main/1%20year/%D0%9E%D0%9F%D0%94/Lab5/lab5.asm" w:history="1">
        <w:r>
          <w:rPr>
            <w:rStyle w:val="911"/>
            <w:sz w:val="28"/>
            <w:lang w:val="en-US"/>
          </w:rPr>
          <w:t xml:space="preserve">https</w:t>
        </w:r>
        <w:r>
          <w:rPr>
            <w:rStyle w:val="911"/>
            <w:sz w:val="28"/>
            <w:lang w:val="ru-RU"/>
          </w:rPr>
          <w:t xml:space="preserve">://</w:t>
        </w:r>
        <w:r>
          <w:rPr>
            <w:rStyle w:val="911"/>
            <w:sz w:val="28"/>
            <w:lang w:val="en-US"/>
          </w:rPr>
          <w:t xml:space="preserve">github</w:t>
        </w:r>
        <w:r>
          <w:rPr>
            <w:rStyle w:val="911"/>
            <w:sz w:val="28"/>
            <w:lang w:val="ru-RU"/>
          </w:rPr>
          <w:t xml:space="preserve">.</w:t>
        </w:r>
        <w:r>
          <w:rPr>
            <w:rStyle w:val="911"/>
            <w:sz w:val="28"/>
            <w:lang w:val="en-US"/>
          </w:rPr>
          <w:t xml:space="preserve">com</w:t>
        </w:r>
        <w:r>
          <w:rPr>
            <w:rStyle w:val="911"/>
            <w:sz w:val="28"/>
            <w:lang w:val="ru-RU"/>
          </w:rPr>
          <w:t xml:space="preserve">/</w:t>
        </w:r>
        <w:r>
          <w:rPr>
            <w:rStyle w:val="911"/>
            <w:sz w:val="28"/>
            <w:lang w:val="en-US"/>
          </w:rPr>
          <w:t xml:space="preserve">XomyakFake</w:t>
        </w:r>
        <w:r>
          <w:rPr>
            <w:rStyle w:val="911"/>
            <w:sz w:val="28"/>
            <w:lang w:val="ru-RU"/>
          </w:rPr>
          <w:t xml:space="preserve">/</w:t>
        </w:r>
        <w:r>
          <w:rPr>
            <w:rStyle w:val="911"/>
            <w:sz w:val="28"/>
            <w:lang w:val="en-US"/>
          </w:rPr>
          <w:t xml:space="preserve">ITMO</w:t>
        </w:r>
        <w:r>
          <w:rPr>
            <w:rStyle w:val="911"/>
            <w:sz w:val="28"/>
            <w:lang w:val="ru-RU"/>
          </w:rPr>
          <w:t xml:space="preserve">/</w:t>
        </w:r>
        <w:r>
          <w:rPr>
            <w:rStyle w:val="911"/>
            <w:sz w:val="28"/>
            <w:lang w:val="en-US"/>
          </w:rPr>
          <w:t xml:space="preserve">blob</w:t>
        </w:r>
        <w:r>
          <w:rPr>
            <w:rStyle w:val="911"/>
            <w:sz w:val="28"/>
            <w:lang w:val="ru-RU"/>
          </w:rPr>
          <w:t xml:space="preserve">/</w:t>
        </w:r>
        <w:r>
          <w:rPr>
            <w:rStyle w:val="911"/>
            <w:sz w:val="28"/>
            <w:lang w:val="en-US"/>
          </w:rPr>
          <w:t xml:space="preserve">main</w:t>
        </w:r>
        <w:r>
          <w:rPr>
            <w:rStyle w:val="911"/>
            <w:sz w:val="28"/>
            <w:lang w:val="ru-RU"/>
          </w:rPr>
          <w:t xml:space="preserve">/1%20</w:t>
        </w:r>
        <w:r>
          <w:rPr>
            <w:rStyle w:val="911"/>
            <w:sz w:val="28"/>
            <w:lang w:val="en-US"/>
          </w:rPr>
          <w:t xml:space="preserve">year</w:t>
        </w:r>
        <w:r>
          <w:rPr>
            <w:rStyle w:val="911"/>
            <w:sz w:val="28"/>
            <w:lang w:val="ru-RU"/>
          </w:rPr>
          <w:t xml:space="preserve">/%</w:t>
        </w:r>
        <w:r>
          <w:rPr>
            <w:rStyle w:val="911"/>
            <w:sz w:val="28"/>
            <w:lang w:val="en-US"/>
          </w:rPr>
          <w:t xml:space="preserve">D</w:t>
        </w:r>
        <w:r>
          <w:rPr>
            <w:rStyle w:val="911"/>
            <w:sz w:val="28"/>
            <w:lang w:val="ru-RU"/>
          </w:rPr>
          <w:t xml:space="preserve">0%9</w:t>
        </w:r>
        <w:r>
          <w:rPr>
            <w:rStyle w:val="911"/>
            <w:sz w:val="28"/>
            <w:lang w:val="en-US"/>
          </w:rPr>
          <w:t xml:space="preserve">E</w:t>
        </w:r>
        <w:r>
          <w:rPr>
            <w:rStyle w:val="911"/>
            <w:sz w:val="28"/>
            <w:lang w:val="ru-RU"/>
          </w:rPr>
          <w:t xml:space="preserve">%</w:t>
        </w:r>
        <w:r>
          <w:rPr>
            <w:rStyle w:val="911"/>
            <w:sz w:val="28"/>
            <w:lang w:val="en-US"/>
          </w:rPr>
          <w:t xml:space="preserve">D</w:t>
        </w:r>
        <w:r>
          <w:rPr>
            <w:rStyle w:val="911"/>
            <w:sz w:val="28"/>
            <w:lang w:val="ru-RU"/>
          </w:rPr>
          <w:t xml:space="preserve">0%9</w:t>
        </w:r>
        <w:r>
          <w:rPr>
            <w:rStyle w:val="911"/>
            <w:sz w:val="28"/>
            <w:lang w:val="en-US"/>
          </w:rPr>
          <w:t xml:space="preserve">F</w:t>
        </w:r>
        <w:r>
          <w:rPr>
            <w:rStyle w:val="911"/>
            <w:sz w:val="28"/>
            <w:lang w:val="ru-RU"/>
          </w:rPr>
          <w:t xml:space="preserve">%</w:t>
        </w:r>
        <w:r>
          <w:rPr>
            <w:rStyle w:val="911"/>
            <w:sz w:val="28"/>
            <w:lang w:val="en-US"/>
          </w:rPr>
          <w:t xml:space="preserve">D</w:t>
        </w:r>
        <w:r>
          <w:rPr>
            <w:rStyle w:val="911"/>
            <w:sz w:val="28"/>
            <w:lang w:val="ru-RU"/>
          </w:rPr>
          <w:t xml:space="preserve">0%94/</w:t>
        </w:r>
        <w:r>
          <w:rPr>
            <w:rStyle w:val="911"/>
            <w:sz w:val="28"/>
            <w:lang w:val="en-US"/>
          </w:rPr>
          <w:t xml:space="preserve">Lab</w:t>
        </w:r>
        <w:r>
          <w:rPr>
            <w:rStyle w:val="911"/>
            <w:sz w:val="28"/>
            <w:lang w:val="ru-RU"/>
          </w:rPr>
          <w:t xml:space="preserve">5/</w:t>
        </w:r>
        <w:r>
          <w:rPr>
            <w:rStyle w:val="911"/>
            <w:sz w:val="28"/>
            <w:lang w:val="en-US"/>
          </w:rPr>
          <w:t xml:space="preserve">lab</w:t>
        </w:r>
        <w:r>
          <w:rPr>
            <w:rStyle w:val="911"/>
            <w:sz w:val="28"/>
            <w:lang w:val="ru-RU"/>
          </w:rPr>
          <w:t xml:space="preserve">5.</w:t>
        </w:r>
        <w:r>
          <w:rPr>
            <w:rStyle w:val="911"/>
            <w:sz w:val="28"/>
            <w:lang w:val="en-US"/>
          </w:rPr>
          <w:t xml:space="preserve">asm</w:t>
        </w:r>
      </w:hyperlink>
      <w:r/>
      <w:r>
        <w:rPr>
          <w:sz w:val="28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Описание программы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tbl>
      <w:tblPr>
        <w:tblStyle w:val="930"/>
        <w:tblW w:w="100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410"/>
        <w:gridCol w:w="2268"/>
        <w:gridCol w:w="4253"/>
      </w:tblGrid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Адрес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Содержимое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Мнемоника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410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Указатель на адрес ячеек для записи в ВУ1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0000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CNT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Количество ячеек для записи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0000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TEMP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Временная переменная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0200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CLA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0000 -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AAFB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LD(IP-5)+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Style w:val="934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0x410(ARR) -&gt; AC</w:t>
            </w:r>
            <w:r>
              <w:rPr>
                <w:lang w:val="en-US"/>
              </w:rPr>
            </w:r>
          </w:p>
          <w:p>
            <w:pPr>
              <w:pStyle w:val="935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0x410(ARR) + 1 -&gt; 0x410(ARR).</w:t>
            </w:r>
            <w:r>
              <w:rPr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AND (IP+30)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&amp; 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-&gt;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Получить значащие первые 8 бит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EEFA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(IP-6)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Сохранение количества ячеек в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CNT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1203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IN 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Ввод содержимого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ВУ1 в 6й бит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AND #0x40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Проверка 6-го бита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F0FD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BEQ (IP-3)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Переход в 0х417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==1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AEF6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(IP-10)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CNT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1302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OUT 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Запись младших 8 бит АС в ВУ1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AEF4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(IP-12)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CNT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7F00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CMP 0x00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Проверка на пустое слово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F013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BEQ (IP+19)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Переход в 0х432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==1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41F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AAF0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(IP-16)+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Style w:val="934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0x410(ARR) -&gt; AC</w:t>
            </w:r>
            <w:r>
              <w:rPr>
                <w:lang w:val="en-US"/>
              </w:rPr>
            </w:r>
          </w:p>
          <w:p>
            <w:pPr>
              <w:pStyle w:val="935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0x410(ARR) + 1 -&gt; 0x410(ARR).</w:t>
            </w:r>
            <w:r>
              <w:rPr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EEF1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(IP-15)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Сохранение символа в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TEMP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1203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IN 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Ввод содержимого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ВУ1 в 6й бит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AND #0x40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Проверка 6-го бита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F0FD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BEQ (IP-3)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Переход в 0х421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==1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AEED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(IP-19)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TEMP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1302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OUT 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Запись младших 8 бит АС в ВУ1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8EEA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LOOP (IP-22)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Style w:val="934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0x411(CNT) – 1 -&gt; 0x411(CNT); </w:t>
            </w:r>
            <w:r>
              <w:rPr>
                <w:color w:val="000000"/>
                <w:sz w:val="32"/>
                <w:szCs w:val="32"/>
              </w:rPr>
              <w:t xml:space="preserve">если</w:t>
            </w:r>
            <w:r>
              <w:rPr>
                <w:color w:val="000000"/>
                <w:sz w:val="32"/>
                <w:szCs w:val="32"/>
                <w:lang w:val="en-US"/>
              </w:rPr>
              <w:t xml:space="preserve"> 0x411(CNT)&lt;=0, </w:t>
            </w:r>
            <w:r>
              <w:rPr>
                <w:lang w:val="en-US"/>
              </w:rPr>
            </w:r>
          </w:p>
          <w:p>
            <w:pPr>
              <w:pStyle w:val="935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</w:rPr>
              <w:t xml:space="preserve">то</w:t>
            </w:r>
            <w:r>
              <w:rPr>
                <w:color w:val="000000"/>
                <w:sz w:val="32"/>
                <w:szCs w:val="32"/>
                <w:lang w:val="en-US"/>
              </w:rPr>
              <w:t xml:space="preserve"> IP + 1 -&gt; IP </w:t>
            </w:r>
            <w:r>
              <w:rPr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CE01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JUMP (IP+1)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0x429 -&gt;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CE09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JUMP (IP+9)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0x432 -&gt;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1203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IN 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Ввод содержимого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ВУ1 в 6й бит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AND #0x40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Проверка 6-го бита АС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F0FD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BEQ (IP-3)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Переход в 0х429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==1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AEE5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(IP-27)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TEMP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0680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SWAB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Перестановка младшего и старшего байт между собой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1302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OUT 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Запись младших 8 бит АС в ВУ1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42F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8EE1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LOOP (IP-31)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Style w:val="934"/>
              <w:pBdr/>
              <w:spacing w:after="0" w:afterAutospacing="0" w:before="0" w:beforeAutospacing="0"/>
              <w:ind/>
              <w:rPr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 xml:space="preserve">0x411(CNT) – 1 -&gt; 0x411(CNT); </w:t>
            </w:r>
            <w:r>
              <w:rPr>
                <w:color w:val="000000"/>
                <w:sz w:val="32"/>
                <w:szCs w:val="32"/>
              </w:rPr>
              <w:t xml:space="preserve">если</w:t>
            </w:r>
            <w:r>
              <w:rPr>
                <w:color w:val="000000"/>
                <w:sz w:val="32"/>
                <w:szCs w:val="32"/>
                <w:lang w:val="en-US"/>
              </w:rPr>
              <w:t xml:space="preserve"> 0x411(CNT)&lt;=0, </w:t>
            </w:r>
            <w:r>
              <w:rPr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color w:val="000000"/>
                <w:sz w:val="32"/>
                <w:szCs w:val="32"/>
              </w:rPr>
              <w:t xml:space="preserve">то</w:t>
            </w:r>
            <w:r>
              <w:rPr>
                <w:color w:val="000000"/>
                <w:sz w:val="32"/>
                <w:szCs w:val="32"/>
                <w:lang w:val="en-US"/>
              </w:rPr>
              <w:t xml:space="preserve"> IP + 1 -&gt; 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430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CEEB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JUMP (IP-21)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0x41C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431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CE00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JUMP (IP+0)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0x432 -&gt;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432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0100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HLT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Останов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368"/>
        </w:trPr>
        <w:tc>
          <w:tcPr>
            <w:shd w:val="clear" w:color="ffffff" w:fill="ffffff" w:themeFill="background1"/>
            <w:tcBorders/>
            <w:tcW w:w="1129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433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2410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ffffff" w:fill="ffffff" w:themeFill="background1"/>
            <w:tcBorders/>
            <w:tcW w:w="2268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MASK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4253" w:type="dxa"/>
            <w:vMerge w:val="restart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Переменная чтоб взять младшие 8 бит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ed7d31" w:themeFill="accent2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ed7d31" w:themeFill="accent2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ed7d31" w:themeFill="accent2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ed7d31" w:themeFill="accent2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>
          <w:trHeight w:val="61"/>
        </w:trPr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5A5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0000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RES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Ячейка для загрузки символов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</w:tbl>
    <w:p>
      <w:pPr>
        <w:pBdr/>
        <w:spacing/>
        <w:ind/>
        <w:jc w:val="right"/>
        <w:rPr>
          <w:rFonts w:ascii="Times New Roman" w:hAnsi="Times New Roman" w:cs="Times New Roman"/>
          <w:i/>
          <w:sz w:val="28"/>
          <w:lang w:val="ru-RU"/>
        </w:rPr>
      </w:pPr>
      <w:r>
        <w:rPr>
          <w:rFonts w:ascii="Times New Roman" w:hAnsi="Times New Roman" w:cs="Times New Roman"/>
          <w:i/>
          <w:sz w:val="28"/>
          <w:lang w:val="ru-RU"/>
        </w:rPr>
        <w:t xml:space="preserve">Таблица 1</w:t>
      </w:r>
      <w:r>
        <w:rPr>
          <w:rFonts w:ascii="Times New Roman" w:hAnsi="Times New Roman" w:cs="Times New Roman"/>
          <w:i/>
          <w:sz w:val="28"/>
          <w:lang w:val="ru-RU"/>
        </w:rPr>
      </w:r>
    </w:p>
    <w:p>
      <w:pPr>
        <w:pBdr/>
        <w:tabs>
          <w:tab w:val="left" w:leader="none" w:pos="1196"/>
        </w:tabs>
        <w:spacing/>
        <w:ind/>
        <w:rPr/>
      </w:pPr>
      <w:r>
        <w:tab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3" w:name="_Toc226405057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ОП и ОДЗ исходных данных и результата</w:t>
      </w:r>
      <w:bookmarkEnd w:id="3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/>
      </w:pPr>
      <w:r/>
      <w:r/>
    </w:p>
    <w:p>
      <w:pPr>
        <w:pStyle w:val="929"/>
        <w:numPr>
          <w:ilvl w:val="0"/>
          <w:numId w:val="2"/>
        </w:numPr>
        <w:pBdr/>
        <w:spacing/>
        <w:ind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</w:rPr>
        <w:t xml:space="preserve">RES</w:t>
      </w:r>
      <w:r>
        <w:rPr>
          <w:rFonts w:ascii="Cambria" w:hAnsi="Cambria"/>
          <w:sz w:val="24"/>
          <w:szCs w:val="32"/>
          <w:lang w:val="ru-RU"/>
        </w:rPr>
        <w:t xml:space="preserve"> – 16-разрядная ячейка для хранения 2х символов. Старший байт – код второго символа, младший байт – код первого символа</w:t>
      </w:r>
      <w:r>
        <w:rPr>
          <w:rFonts w:ascii="Cambria" w:hAnsi="Cambria"/>
          <w:sz w:val="24"/>
          <w:szCs w:val="32"/>
          <w:lang w:val="ru-RU"/>
        </w:rPr>
      </w:r>
    </w:p>
    <w:p>
      <w:pPr>
        <w:pStyle w:val="929"/>
        <w:numPr>
          <w:ilvl w:val="0"/>
          <w:numId w:val="2"/>
        </w:numPr>
        <w:pBdr/>
        <w:spacing/>
        <w:ind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</w:rPr>
        <w:t xml:space="preserve">ADR</w:t>
      </w:r>
      <w:r>
        <w:rPr>
          <w:rFonts w:ascii="Cambria" w:hAnsi="Cambria"/>
          <w:sz w:val="24"/>
          <w:szCs w:val="32"/>
          <w:lang w:val="ru-RU"/>
        </w:rPr>
        <w:t xml:space="preserve"> – 11-разрядное </w:t>
      </w:r>
      <w:r>
        <w:rPr>
          <w:rFonts w:ascii="Cambria" w:hAnsi="Cambria"/>
          <w:sz w:val="24"/>
          <w:szCs w:val="32"/>
          <w:lang w:val="ru-RU"/>
        </w:rPr>
        <w:t xml:space="preserve">беззнаковое</w:t>
      </w:r>
      <w:r>
        <w:rPr>
          <w:rFonts w:ascii="Cambria" w:hAnsi="Cambria"/>
          <w:sz w:val="24"/>
          <w:szCs w:val="32"/>
          <w:lang w:val="ru-RU"/>
        </w:rPr>
        <w:t xml:space="preserve"> число. Ячейка для хранения адреса начала символов слова</w:t>
      </w:r>
      <w:r>
        <w:rPr>
          <w:rFonts w:ascii="Cambria" w:hAnsi="Cambria"/>
          <w:sz w:val="24"/>
          <w:szCs w:val="32"/>
          <w:lang w:val="ru-RU"/>
        </w:rPr>
      </w:r>
    </w:p>
    <w:p>
      <w:pPr>
        <w:pStyle w:val="929"/>
        <w:numPr>
          <w:ilvl w:val="0"/>
          <w:numId w:val="2"/>
        </w:numPr>
        <w:pBdr/>
        <w:spacing/>
        <w:ind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32"/>
          <w:lang w:val="ru-RU"/>
        </w:rPr>
        <w:t xml:space="preserve">ДЛИНА - 16-разрядное ячейка для хранения длины слова. Младшие байт – количество символов.</w:t>
      </w:r>
      <w:r>
        <w:rPr>
          <w:rFonts w:ascii="Cambria" w:hAnsi="Cambria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Область представления:</w:t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eastAsia="Cambria" w:cs="Times New Roman"/>
          <w:sz w:val="28"/>
          <w:szCs w:val="32"/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7535" cy="5351145"/>
                <wp:effectExtent l="0" t="0" r="0" b="1905"/>
                <wp:docPr id="2" name="Рисунок 4" descr="Character sets: Windows-1251 (legacy, Cyrillic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acter sets: Windows-1251 (legacy, Cyrillic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77535" cy="535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7.05pt;height:421.3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mbria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Область допустимых значений:</w:t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p>
      <w:pPr>
        <w:pStyle w:val="929"/>
        <w:numPr>
          <w:ilvl w:val="0"/>
          <w:numId w:val="3"/>
        </w:numPr>
        <w:pBdr/>
        <w:spacing/>
        <w:ind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8-ричный код символа для ввода </w:t>
      </w:r>
      <m:oMath>
        <m:r>
          <w:rPr>
            <w:rFonts w:ascii="Cambria Math" w:hAnsi="Cambria Math"/>
            <w:sz w:val="24"/>
            <w:szCs w:val="32"/>
            <w:lang w:val="ru-RU"/>
          </w:rPr>
          <m:rPr/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32"/>
              </w:rPr>
            </m:ctrlPr>
          </m:dPr>
          <m:e>
            <m:r>
              <w:rPr>
                <w:rFonts w:ascii="Cambria Math" w:hAnsi="Cambria Math"/>
                <w:sz w:val="24"/>
                <w:szCs w:val="32"/>
                <w:lang w:val="ru-RU"/>
              </w:rPr>
              <m:rPr/>
              <m:t>0</m:t>
            </m:r>
            <m:r>
              <w:rPr>
                <w:rFonts w:ascii="Cambria Math" w:hAnsi="Cambria Math"/>
                <w:sz w:val="24"/>
                <w:szCs w:val="32"/>
              </w:rPr>
              <m:rPr/>
              <m:t>x</m:t>
            </m:r>
            <m:r>
              <w:rPr>
                <w:rFonts w:ascii="Cambria Math" w:hAnsi="Cambria Math"/>
                <w:sz w:val="24"/>
                <w:szCs w:val="32"/>
                <w:lang w:val="ru-RU"/>
              </w:rPr>
              <m:rPr/>
              <m:t>21;0</m:t>
            </m:r>
            <m:r>
              <w:rPr>
                <w:rFonts w:ascii="Cambria Math" w:hAnsi="Cambria Math"/>
                <w:sz w:val="24"/>
                <w:szCs w:val="32"/>
              </w:rPr>
              <m:rPr/>
              <m:t>xFF</m:t>
            </m:r>
          </m:e>
        </m:d>
        <m:r>
          <w:rPr>
            <w:rFonts w:ascii="Cambria Math" w:hAnsi="Cambria Math"/>
            <w:sz w:val="24"/>
            <w:szCs w:val="32"/>
            <w:lang w:val="ru-RU"/>
          </w:rPr>
          <m:rPr/>
          <m:t> ∖{0</m:t>
        </m:r>
        <m:r>
          <w:rPr>
            <w:rFonts w:ascii="Cambria Math" w:hAnsi="Cambria Math"/>
            <w:sz w:val="24"/>
            <w:szCs w:val="32"/>
          </w:rPr>
          <m:rPr/>
          <m:t>x</m:t>
        </m:r>
        <m:r>
          <w:rPr>
            <w:rFonts w:ascii="Cambria Math" w:hAnsi="Cambria Math"/>
            <w:sz w:val="24"/>
            <w:szCs w:val="32"/>
            <w:lang w:val="ru-RU"/>
          </w:rPr>
          <m:rPr/>
          <m:t>7</m:t>
        </m:r>
        <m:r>
          <w:rPr>
            <w:rFonts w:ascii="Cambria Math" w:hAnsi="Cambria Math"/>
            <w:sz w:val="24"/>
            <w:szCs w:val="32"/>
          </w:rPr>
          <m:rPr/>
          <m:t>F</m:t>
        </m:r>
        <m:r>
          <w:rPr>
            <w:rFonts w:ascii="Cambria Math" w:hAnsi="Cambria Math"/>
            <w:sz w:val="24"/>
            <w:szCs w:val="32"/>
            <w:lang w:val="ru-RU"/>
          </w:rPr>
          <m:rPr/>
          <m:t>, 0</m:t>
        </m:r>
        <m:r>
          <w:rPr>
            <w:rFonts w:ascii="Cambria Math" w:hAnsi="Cambria Math"/>
            <w:sz w:val="24"/>
            <w:szCs w:val="32"/>
          </w:rPr>
          <m:rPr/>
          <m:t>x</m:t>
        </m:r>
        <m:r>
          <w:rPr>
            <w:rFonts w:ascii="Cambria Math" w:hAnsi="Cambria Math"/>
            <w:sz w:val="24"/>
            <w:szCs w:val="32"/>
            <w:lang w:val="ru-RU"/>
          </w:rPr>
          <m:rPr/>
          <m:t>98, 0</m:t>
        </m:r>
        <m:r>
          <w:rPr>
            <w:rFonts w:ascii="Cambria Math" w:hAnsi="Cambria Math"/>
            <w:sz w:val="24"/>
            <w:szCs w:val="32"/>
          </w:rPr>
          <m:rPr/>
          <m:t>xA</m:t>
        </m:r>
        <m:r>
          <w:rPr>
            <w:rFonts w:ascii="Cambria Math" w:hAnsi="Cambria Math"/>
            <w:sz w:val="24"/>
            <w:szCs w:val="32"/>
            <w:lang w:val="ru-RU"/>
          </w:rPr>
          <m:rPr/>
          <m:t>0}</m:t>
        </m:r>
      </m:oMath>
      <w:r/>
      <w:r>
        <w:rPr>
          <w:rFonts w:ascii="Cambria" w:hAnsi="Cambria"/>
          <w:sz w:val="24"/>
          <w:szCs w:val="32"/>
          <w:lang w:val="ru-RU"/>
        </w:rPr>
      </w:r>
    </w:p>
    <w:p>
      <w:pPr>
        <w:pStyle w:val="929"/>
        <w:pBdr/>
        <w:spacing/>
        <w:ind/>
        <w:rPr>
          <w:rFonts w:ascii="Cambria" w:hAnsi="Cambria" w:eastAsiaTheme="minorEastAsia"/>
          <w:sz w:val="24"/>
          <w:szCs w:val="32"/>
        </w:rPr>
      </w:pPr>
      <w:r>
        <w:rPr>
          <w:rFonts w:ascii="Cambria" w:hAnsi="Cambria" w:eastAsiaTheme="minorEastAsia"/>
          <w:sz w:val="24"/>
          <w:szCs w:val="32"/>
        </w:rPr>
        <w:t xml:space="preserve">(</w:t>
      </w:r>
      <w:r>
        <w:rPr>
          <w:rFonts w:ascii="Cambria" w:hAnsi="Cambria" w:eastAsiaTheme="minorEastAsia"/>
          <w:sz w:val="24"/>
          <w:szCs w:val="32"/>
        </w:rPr>
        <w:t xml:space="preserve">Исключены</w:t>
      </w:r>
      <w:r>
        <w:rPr>
          <w:rFonts w:ascii="Cambria" w:hAnsi="Cambria" w:eastAsiaTheme="minorEastAsia"/>
          <w:sz w:val="24"/>
          <w:szCs w:val="32"/>
        </w:rPr>
        <w:t xml:space="preserve"> </w:t>
      </w:r>
      <w:r>
        <w:rPr>
          <w:rFonts w:ascii="Cambria" w:hAnsi="Cambria" w:eastAsiaTheme="minorEastAsia"/>
          <w:sz w:val="24"/>
          <w:szCs w:val="32"/>
        </w:rPr>
        <w:t xml:space="preserve">служебные</w:t>
      </w:r>
      <w:r>
        <w:rPr>
          <w:rFonts w:ascii="Cambria" w:hAnsi="Cambria" w:eastAsiaTheme="minorEastAsia"/>
          <w:sz w:val="24"/>
          <w:szCs w:val="32"/>
        </w:rPr>
        <w:t xml:space="preserve"> </w:t>
      </w:r>
      <w:r>
        <w:rPr>
          <w:rFonts w:ascii="Cambria" w:hAnsi="Cambria" w:eastAsiaTheme="minorEastAsia"/>
          <w:sz w:val="24"/>
          <w:szCs w:val="32"/>
        </w:rPr>
        <w:t xml:space="preserve">символы</w:t>
      </w:r>
      <w:r>
        <w:rPr>
          <w:rFonts w:ascii="Cambria" w:hAnsi="Cambria" w:eastAsiaTheme="minorEastAsia"/>
          <w:sz w:val="24"/>
          <w:szCs w:val="32"/>
        </w:rPr>
        <w:t xml:space="preserve">)</w:t>
      </w:r>
      <w:r>
        <w:rPr>
          <w:rFonts w:ascii="Cambria" w:hAnsi="Cambria" w:eastAsiaTheme="minorEastAsia"/>
          <w:sz w:val="24"/>
          <w:szCs w:val="32"/>
        </w:rPr>
      </w:r>
    </w:p>
    <w:p>
      <w:pPr>
        <w:pStyle w:val="929"/>
        <w:numPr>
          <w:ilvl w:val="0"/>
          <w:numId w:val="3"/>
        </w:numPr>
        <w:pBdr/>
        <w:spacing/>
        <w:ind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Максимально возможное количество символов для вывода = 1202</w:t>
      </w:r>
      <w:r>
        <w:rPr>
          <w:rFonts w:ascii="Cambria" w:hAnsi="Cambria"/>
          <w:sz w:val="24"/>
          <w:szCs w:val="32"/>
          <w:lang w:val="ru-RU"/>
        </w:rPr>
      </w:r>
    </w:p>
    <w:p>
      <w:pPr>
        <w:pStyle w:val="929"/>
        <w:pBdr/>
        <w:spacing/>
        <w:ind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(2047 (0</w:t>
      </w:r>
      <w:r>
        <w:rPr>
          <w:rFonts w:ascii="Cambria" w:hAnsi="Cambria"/>
          <w:sz w:val="24"/>
          <w:szCs w:val="32"/>
        </w:rPr>
        <w:t xml:space="preserve">x</w:t>
      </w:r>
      <w:r>
        <w:rPr>
          <w:rFonts w:ascii="Cambria" w:hAnsi="Cambria"/>
          <w:sz w:val="24"/>
          <w:szCs w:val="32"/>
          <w:lang w:val="ru-RU"/>
        </w:rPr>
        <w:t xml:space="preserve">7</w:t>
      </w:r>
      <w:r>
        <w:rPr>
          <w:rFonts w:ascii="Cambria" w:hAnsi="Cambria"/>
          <w:sz w:val="24"/>
          <w:szCs w:val="32"/>
        </w:rPr>
        <w:t xml:space="preserve">FF</w:t>
      </w:r>
      <w:r>
        <w:rPr>
          <w:rFonts w:ascii="Cambria" w:hAnsi="Cambria"/>
          <w:sz w:val="24"/>
          <w:szCs w:val="32"/>
          <w:lang w:val="ru-RU"/>
        </w:rPr>
        <w:t xml:space="preserve">) – 1446 (0</w:t>
      </w:r>
      <w:r>
        <w:rPr>
          <w:rFonts w:ascii="Cambria" w:hAnsi="Cambria"/>
          <w:sz w:val="24"/>
          <w:szCs w:val="32"/>
        </w:rPr>
        <w:t xml:space="preserve">x</w:t>
      </w:r>
      <w:r>
        <w:rPr>
          <w:rFonts w:ascii="Cambria" w:hAnsi="Cambria"/>
          <w:sz w:val="24"/>
          <w:szCs w:val="32"/>
          <w:lang w:val="ru-RU"/>
        </w:rPr>
        <w:t xml:space="preserve">5</w:t>
      </w:r>
      <w:r>
        <w:rPr>
          <w:rFonts w:ascii="Cambria" w:hAnsi="Cambria"/>
          <w:sz w:val="24"/>
          <w:szCs w:val="32"/>
        </w:rPr>
        <w:t xml:space="preserve">A</w:t>
      </w:r>
      <w:r>
        <w:rPr>
          <w:rFonts w:ascii="Cambria" w:hAnsi="Cambria"/>
          <w:sz w:val="24"/>
          <w:szCs w:val="32"/>
          <w:lang w:val="ru-RU"/>
        </w:rPr>
        <w:t xml:space="preserve">6</w:t>
      </w:r>
      <w:r>
        <w:rPr>
          <w:rFonts w:ascii="Cambria" w:hAnsi="Cambria"/>
          <w:sz w:val="24"/>
          <w:szCs w:val="32"/>
          <w:lang w:val="ru-RU"/>
        </w:rPr>
        <w:t xml:space="preserve">))*</w:t>
      </w:r>
      <w:r>
        <w:rPr>
          <w:rFonts w:ascii="Cambria" w:hAnsi="Cambria"/>
          <w:sz w:val="24"/>
          <w:szCs w:val="32"/>
          <w:lang w:val="ru-RU"/>
        </w:rPr>
        <w:t xml:space="preserve">2 = 601 * 2 = 1202</w:t>
      </w:r>
      <w:r>
        <w:rPr>
          <w:rFonts w:ascii="Cambria" w:hAnsi="Cambria"/>
          <w:sz w:val="24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4" w:name="_Toc226405058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Трассировка программы</w:t>
      </w:r>
      <w:bookmarkEnd w:id="4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</w:rPr>
      </w:pPr>
      <w:r>
        <w:rPr>
          <w:rFonts w:ascii="Cambria" w:hAnsi="Cambria" w:eastAsia="Cambria" w:cs="Cambria"/>
          <w:sz w:val="32"/>
          <w:szCs w:val="32"/>
        </w:rPr>
      </w:r>
      <w:r>
        <w:rPr>
          <w:rFonts w:ascii="Cambria" w:hAnsi="Cambria" w:eastAsia="Cambria" w:cs="Cambria"/>
          <w:sz w:val="32"/>
          <w:szCs w:val="32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Таблица трассировки</w:t>
      </w:r>
      <w:r>
        <w:rPr>
          <w:rFonts w:ascii="Cambria" w:hAnsi="Cambria" w:eastAsia="Cambria" w:cs="Cambria"/>
          <w:sz w:val="32"/>
          <w:szCs w:val="32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  <w:lang w:val="ru-RU"/>
        </w:rPr>
      </w:pPr>
      <w:r>
        <w:rPr>
          <w:rFonts w:ascii="Cambria" w:hAnsi="Cambria" w:eastAsia="Cambria" w:cs="Cambria"/>
          <w:sz w:val="32"/>
          <w:szCs w:val="32"/>
          <w:lang w:val="ru-RU"/>
        </w:rPr>
        <w:t xml:space="preserve">Слово для трассировки: Мороз</w:t>
      </w:r>
      <w:r>
        <w:rPr>
          <w:rFonts w:ascii="Cambria" w:hAnsi="Cambria" w:eastAsia="Cambria" w:cs="Cambria"/>
          <w:sz w:val="32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  <w:lang w:val="ru-RU"/>
        </w:rPr>
      </w:pPr>
      <w:r>
        <w:rPr>
          <w:rFonts w:ascii="Cambria" w:hAnsi="Cambria" w:eastAsia="Cambria" w:cs="Cambria"/>
          <w:sz w:val="32"/>
          <w:szCs w:val="32"/>
          <w:lang w:val="ru-RU"/>
        </w:rPr>
        <w:t xml:space="preserve">Слово в кодировк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е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Windows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- 1251: 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СС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EE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F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0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EE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E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7</w:t>
      </w:r>
      <w:r>
        <w:rPr>
          <w:rFonts w:ascii="Cambria" w:hAnsi="Cambria" w:eastAsia="Cambria" w:cs="Cambria"/>
          <w:sz w:val="32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  <w:lang w:val="ru-RU"/>
        </w:rPr>
      </w:pPr>
      <w:r>
        <w:rPr>
          <w:rFonts w:ascii="Cambria" w:hAnsi="Cambria" w:eastAsia="Cambria" w:cs="Cambria"/>
          <w:sz w:val="32"/>
          <w:szCs w:val="32"/>
          <w:lang w:val="ru-RU"/>
        </w:rPr>
        <w:t xml:space="preserve">Слово в кодировке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UTF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-8: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D0 9C D0 BE D1 80 D0 BE D0 B7</w:t>
      </w:r>
      <w:r>
        <w:rPr>
          <w:rFonts w:ascii="Cambria" w:hAnsi="Cambria" w:eastAsia="Cambria" w:cs="Cambria"/>
          <w:sz w:val="32"/>
          <w:szCs w:val="32"/>
          <w:lang w:val="ru-RU"/>
        </w:rPr>
      </w:r>
      <w:r>
        <w:rPr>
          <w:rFonts w:ascii="Cambria" w:hAnsi="Cambria" w:eastAsia="Cambria" w:cs="Cambria"/>
          <w:sz w:val="32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  <w:lang w:val="ru-RU"/>
        </w:rPr>
      </w:pPr>
      <w:r>
        <w:rPr>
          <w:rFonts w:ascii="Cambria" w:hAnsi="Cambria" w:eastAsia="Cambria" w:cs="Cambria"/>
          <w:sz w:val="32"/>
          <w:szCs w:val="32"/>
          <w:lang w:val="ru-RU"/>
        </w:rPr>
        <w:t xml:space="preserve">Слово в кодировке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UTF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-16: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</w:t>
      </w:r>
      <w:r>
        <w:rPr>
          <w:rFonts w:ascii="Cambria" w:hAnsi="Cambria" w:eastAsia="Cambria" w:cs="Cambria"/>
          <w:sz w:val="32"/>
          <w:szCs w:val="32"/>
          <w:lang w:val="ru-RU"/>
        </w:rPr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1C 04 3E 04 40 04 3E 04 37 04</w:t>
      </w:r>
      <w:r>
        <w:rPr>
          <w:rFonts w:ascii="Cambria" w:hAnsi="Cambria" w:eastAsia="Cambria" w:cs="Cambria"/>
          <w:sz w:val="32"/>
          <w:szCs w:val="32"/>
          <w:lang w:val="ru-RU"/>
        </w:rPr>
      </w:r>
      <w:r>
        <w:rPr>
          <w:rFonts w:ascii="Cambria" w:hAnsi="Cambria" w:eastAsia="Cambria" w:cs="Cambria"/>
          <w:sz w:val="32"/>
          <w:szCs w:val="32"/>
          <w:lang w:val="ru-RU"/>
        </w:rPr>
      </w:r>
      <w:r>
        <w:rPr>
          <w:rFonts w:ascii="Cambria" w:hAnsi="Cambria" w:eastAsia="Cambria" w:cs="Cambria"/>
          <w:sz w:val="32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  <w:lang w:val="ru-RU"/>
        </w:rPr>
      </w:pPr>
      <w:r>
        <w:rPr>
          <w:rFonts w:ascii="Cambria" w:hAnsi="Cambria" w:eastAsia="Cambria" w:cs="Cambria"/>
          <w:sz w:val="32"/>
          <w:szCs w:val="32"/>
          <w:lang w:val="ru-RU"/>
        </w:rPr>
        <w:t xml:space="preserve">Трассировка производится для первых двух символов: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CC</w:t>
      </w:r>
      <w:r>
        <w:rPr>
          <w:rFonts w:ascii="Cambria" w:hAnsi="Cambria" w:eastAsia="Cambria" w:cs="Cambria"/>
          <w:sz w:val="32"/>
          <w:szCs w:val="32"/>
          <w:lang w:val="ru-RU"/>
        </w:rPr>
        <w:t xml:space="preserve"> </w:t>
      </w:r>
      <w:r>
        <w:rPr>
          <w:rFonts w:ascii="Cambria" w:hAnsi="Cambria" w:eastAsia="Cambria" w:cs="Cambria"/>
          <w:sz w:val="32"/>
          <w:szCs w:val="32"/>
          <w:lang w:val="en-US"/>
        </w:rPr>
        <w:t xml:space="preserve">EE</w:t>
      </w:r>
      <w:r>
        <w:rPr>
          <w:rFonts w:ascii="Cambria" w:hAnsi="Cambria" w:eastAsia="Cambria" w:cs="Cambria"/>
          <w:sz w:val="32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tbl>
      <w:tblPr>
        <w:tblStyle w:val="931"/>
        <w:tblInd w:w="-1457" w:type="dxa"/>
        <w:tblW w:w="108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51"/>
        <w:gridCol w:w="957"/>
        <w:gridCol w:w="817"/>
        <w:gridCol w:w="895"/>
        <w:gridCol w:w="739"/>
        <w:gridCol w:w="962"/>
        <w:gridCol w:w="709"/>
        <w:gridCol w:w="851"/>
        <w:gridCol w:w="850"/>
        <w:gridCol w:w="1040"/>
        <w:gridCol w:w="803"/>
        <w:gridCol w:w="1134"/>
      </w:tblGrid>
      <w:tr>
        <w:trPr>
          <w:trHeight w:val="1193"/>
        </w:trPr>
        <w:tc>
          <w:tcPr>
            <w:gridSpan w:val="2"/>
            <w:tcBorders/>
            <w:tcW w:w="2008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Выполняемая команда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gridSpan w:val="8"/>
            <w:tcBorders/>
            <w:tcW w:w="6863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Содержимое регистров после выполнения команды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gridSpan w:val="2"/>
            <w:tcBorders/>
            <w:tcW w:w="193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Ячейка, содержимое которой изменилось после выполнения команды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740"/>
        </w:trPr>
        <w:tc>
          <w:tcPr>
            <w:tcBorders/>
            <w:tcW w:w="105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Адрес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5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Содержимое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IP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95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CR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3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AR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6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DR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SP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5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BR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AC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1040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NZVC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03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Адрес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Содержимое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364"/>
        </w:trPr>
        <w:tc>
          <w:tcPr>
            <w:tcBorders/>
            <w:tcW w:w="105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5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95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3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6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5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1040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03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364"/>
        </w:trPr>
        <w:tc>
          <w:tcPr>
            <w:tcBorders/>
            <w:tcW w:w="1051" w:type="dxa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414</w:t>
            </w:r>
            <w:r/>
          </w:p>
        </w:tc>
        <w:tc>
          <w:tcPr>
            <w:tcBorders/>
            <w:tcW w:w="957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0200</w:t>
            </w:r>
            <w:r/>
          </w:p>
        </w:tc>
        <w:tc>
          <w:tcPr>
            <w:tcBorders/>
            <w:tcW w:w="817" w:type="dxa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415</w:t>
            </w:r>
            <w:r/>
          </w:p>
        </w:tc>
        <w:tc>
          <w:tcPr>
            <w:tcBorders/>
            <w:tcW w:w="895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0200</w:t>
            </w:r>
            <w:r/>
          </w:p>
        </w:tc>
        <w:tc>
          <w:tcPr>
            <w:tcBorders/>
            <w:tcW w:w="739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414</w:t>
            </w:r>
            <w:r/>
          </w:p>
        </w:tc>
        <w:tc>
          <w:tcPr>
            <w:tcBorders/>
            <w:tcW w:w="962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0200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0000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0000</w:t>
            </w:r>
            <w:r/>
          </w:p>
        </w:tc>
        <w:tc>
          <w:tcPr>
            <w:tcBorders/>
            <w:tcW w:w="1040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color w:val="000000"/>
                <w:lang w:val="en-US"/>
              </w:rPr>
              <w:t xml:space="preserve">0100 </w:t>
            </w:r>
            <w:r/>
          </w:p>
        </w:tc>
        <w:tc>
          <w:tcPr>
            <w:tcBorders/>
            <w:tcW w:w="803" w:type="dxa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415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AAFA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416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AAFA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5A5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FFFA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410</w:t>
            </w:r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5A6</w:t>
            </w:r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416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2EFC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417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2EFC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413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FFFC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417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EEF9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418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EEF9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FFF9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0002</w:t>
            </w:r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418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419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418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0418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419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41</w:t>
            </w:r>
            <w:r>
              <w:rPr>
                <w:lang w:val="en-US"/>
              </w:rPr>
              <w:t xml:space="preserve">A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419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41A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41B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41A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041A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41B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AEF5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41C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AEF5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FFF5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41C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41D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41C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041C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41D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AEF3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41E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AEF3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FFF3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41E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7F00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41F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7F00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41E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41F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F013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420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F013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41F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F013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041F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420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AAF0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421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AAEF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5A6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FFEF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410</w:t>
            </w:r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5A7</w:t>
            </w:r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421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EEF1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422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EEF0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412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FFF0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422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423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422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0422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423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424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423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424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425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424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0424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425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AEEC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426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AEEC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412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FFEC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426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427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426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0426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427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8EE9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428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8EE9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0003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0001</w:t>
            </w:r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428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CE01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42A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CE01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428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0001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42A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42B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42A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1203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042A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42B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42C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2F40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42B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42C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42D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42C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F0FD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042C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0040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42D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AEE4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42E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AEE4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412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FFE4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EECC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42E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0680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42F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0680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42E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0680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042E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CCEE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42F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430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42F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1302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042F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CCEE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430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8EE1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431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8EE0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0002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CCEE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1001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411</w:t>
            </w:r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0000</w:t>
            </w:r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432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CE00</w:t>
            </w:r>
            <w:r/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433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CE00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432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0433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0000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CCEE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0100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1051" w:type="dxa"/>
            <w:vMerge w:val="restart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433</w:t>
            </w:r>
            <w:r>
              <w:rPr>
                <w:lang w:val="en-US"/>
              </w:rPr>
            </w:r>
          </w:p>
        </w:tc>
        <w:tc>
          <w:tcPr>
            <w:tcBorders/>
            <w:tcW w:w="957" w:type="dxa"/>
            <w:vMerge w:val="restart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0100</w:t>
            </w:r>
            <w:r>
              <w:rPr>
                <w:lang w:val="en-US"/>
              </w:rPr>
            </w:r>
          </w:p>
        </w:tc>
        <w:tc>
          <w:tcPr>
            <w:tcBorders/>
            <w:tcW w:w="817" w:type="dxa"/>
            <w:vMerge w:val="restart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434</w:t>
            </w:r>
            <w:r/>
          </w:p>
        </w:tc>
        <w:tc>
          <w:tcPr>
            <w:tcBorders/>
            <w:tcW w:w="895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0100</w:t>
            </w:r>
            <w:r/>
          </w:p>
        </w:tc>
        <w:tc>
          <w:tcPr>
            <w:tcBorders/>
            <w:tcW w:w="73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433</w:t>
            </w:r>
            <w:r/>
          </w:p>
        </w:tc>
        <w:tc>
          <w:tcPr>
            <w:tcBorders/>
            <w:tcW w:w="962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0100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000</w:t>
            </w:r>
            <w:r/>
          </w:p>
        </w:tc>
        <w:tc>
          <w:tcPr>
            <w:tcBorders/>
            <w:tcW w:w="851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0433</w:t>
            </w:r>
            <w:r/>
          </w:p>
        </w:tc>
        <w:tc>
          <w:tcPr>
            <w:tcBorders/>
            <w:tcW w:w="850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>
              <w:rPr>
                <w:lang w:val="en-US"/>
              </w:rPr>
              <w:t xml:space="preserve">CCEE</w:t>
            </w:r>
            <w:r/>
          </w:p>
        </w:tc>
        <w:tc>
          <w:tcPr>
            <w:tcBorders/>
            <w:tcW w:w="1040" w:type="dxa"/>
            <w:vMerge w:val="restart"/>
          </w:tcPr>
          <w:p>
            <w:pPr>
              <w:pBdr/>
              <w:spacing/>
              <w:ind/>
              <w:jc w:val="righ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0100</w:t>
            </w:r>
            <w:r>
              <w:rPr>
                <w:color w:val="000000"/>
                <w:lang w:val="en-US"/>
              </w:rPr>
            </w:r>
          </w:p>
        </w:tc>
        <w:tc>
          <w:tcPr>
            <w:tcBorders/>
            <w:tcW w:w="803" w:type="dxa"/>
            <w:vMerge w:val="restart"/>
          </w:tcPr>
          <w:p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134" w:type="dxa"/>
            <w:vMerge w:val="restart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jc w:val="right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Таблица 2</w:t>
      </w:r>
      <w:bookmarkStart w:id="5" w:name="_heading=h.p1y368sqnccw"/>
      <w:r/>
      <w:bookmarkEnd w:id="5"/>
      <w:r/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/>
      <w:bookmarkStart w:id="6" w:name="_Toc226405059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  <w:t xml:space="preserve">Дополнительное задание</w:t>
      </w:r>
      <w:bookmarkEnd w:id="6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 ВУ-8 (клавиатура) вводится дата в формате "</w:t>
      </w:r>
      <w:r>
        <w:rPr>
          <w:rFonts w:ascii="Times New Roman" w:hAnsi="Times New Roman" w:cs="Times New Roman"/>
          <w:sz w:val="28"/>
          <w:lang w:val="ru-RU"/>
        </w:rPr>
        <w:t xml:space="preserve">дд.мм</w:t>
      </w:r>
      <w:r>
        <w:rPr>
          <w:rFonts w:ascii="Times New Roman" w:hAnsi="Times New Roman" w:cs="Times New Roman"/>
          <w:sz w:val="28"/>
          <w:lang w:val="ru-RU"/>
        </w:rPr>
        <w:t xml:space="preserve">", нажатие </w:t>
      </w:r>
      <w:r>
        <w:rPr>
          <w:rFonts w:ascii="Times New Roman" w:hAnsi="Times New Roman" w:cs="Times New Roman"/>
          <w:sz w:val="28"/>
          <w:lang w:val="ru-RU"/>
        </w:rPr>
        <w:t xml:space="preserve">enter</w:t>
      </w:r>
      <w:r>
        <w:rPr>
          <w:rFonts w:ascii="Times New Roman" w:hAnsi="Times New Roman" w:cs="Times New Roman"/>
          <w:sz w:val="28"/>
          <w:lang w:val="ru-RU"/>
        </w:rPr>
        <w:t xml:space="preserve"> - завершение ввода, иные символы (кроме цифр и точки) игнорировать. После окончания ввода, на ВУ-5 (принтер) вывести день недели для этой даты в 2026 году. Сделать проверку формата введённых данных, в случае некорректной даты вывести ":(".</w:t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/>
      <w:bookmarkStart w:id="7" w:name="_Toc226405060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  <w:t xml:space="preserve">Реализация дополнительного задания на ассемблере БЭВМ</w:t>
      </w:r>
      <w:bookmarkEnd w:id="7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lang w:val="ru-RU"/>
        </w:rPr>
      </w:pPr>
      <w:r/>
      <w:hyperlink r:id="rId13" w:tooltip="https://github.com/XomyakFake/ITMO/blob/main/1%20year/%D0%9E%D0%9F%D0%94/Lab5/lab5Dop.asm" w:history="1">
        <w:r>
          <w:rPr>
            <w:rStyle w:val="911"/>
            <w:rFonts w:ascii="Times New Roman" w:hAnsi="Times New Roman" w:cs="Times New Roman"/>
            <w:sz w:val="28"/>
            <w:lang w:val="ru-RU"/>
          </w:rPr>
          <w:t xml:space="preserve">https://github.com/XomyakFake/ITMO/blob/main/1%20year/%D0%9E%D0%9F%D0%94/Lab5/lab5Dop.asm</w:t>
        </w:r>
      </w:hyperlink>
      <w:r/>
      <w:r>
        <w:rPr>
          <w:rFonts w:ascii="Times New Roman" w:hAnsi="Times New Roman" w:cs="Times New Roman"/>
          <w:sz w:val="28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</w:r>
      <w:r>
        <w:rPr>
          <w:rFonts w:ascii="Times New Roman" w:hAnsi="Times New Roman" w:eastAsia="Times New Roman" w:cs="Times New Roman"/>
          <w:iCs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</w:r>
      <w:r>
        <w:rPr>
          <w:rFonts w:ascii="Times New Roman" w:hAnsi="Times New Roman" w:eastAsia="Times New Roman" w:cs="Times New Roman"/>
          <w:iCs/>
          <w:sz w:val="28"/>
          <w:szCs w:val="28"/>
        </w:rPr>
      </w:r>
    </w:p>
    <w:p>
      <w:pPr>
        <w:pStyle w:val="72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8" w:name="_Toc226405061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Выводы</w:t>
      </w:r>
      <w:bookmarkEnd w:id="8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данной лабораторной работы я познакомился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асинхронным выводом данных в БЭВМ, узнал о внешних устройствах, их регистрах и принципах работы, познакомился с представлением данных в различных кодировках.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0" w:footer="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mbria">
    <w:panose1 w:val="02040503050406030204"/>
  </w:font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9</w:t>
    </w:r>
    <w:r>
      <w:rPr>
        <w:color w:val="000000"/>
      </w:rPr>
      <w:fldChar w:fldCharType="end"/>
    </w:r>
    <w:r>
      <w:rPr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612BA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7BCE6158"/>
    <w:lvl w:ilvl="0">
      <w:isLgl w:val="false"/>
      <w:lvlJc w:val="left"/>
      <w:lvlText w:val="●"/>
      <w:numFmt w:val="bullet"/>
      <w:pPr>
        <w:pBdr/>
        <w:spacing/>
        <w:ind w:hanging="360" w:left="64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3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083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03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3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243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963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3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03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3" w:default="1">
    <w:name w:val="Normal"/>
    <w:pPr>
      <w:pBdr/>
      <w:spacing/>
      <w:ind/>
    </w:pPr>
    <w:rPr>
      <w:rFonts w:ascii="Calibri" w:hAnsi="Calibri" w:eastAsia="Calibri" w:cs="Calibri"/>
      <w:lang w:val="ru" w:eastAsia="ru-RU"/>
    </w:rPr>
  </w:style>
  <w:style w:type="paragraph" w:styleId="724">
    <w:name w:val="Heading 1"/>
    <w:basedOn w:val="723"/>
    <w:next w:val="723"/>
    <w:link w:val="925"/>
    <w:pPr>
      <w:keepNext w:val="true"/>
      <w:keepLines w:val="true"/>
      <w:pBdr/>
      <w:spacing w:after="0" w:before="240"/>
      <w:ind/>
      <w:outlineLvl w:val="0"/>
    </w:pPr>
    <w:rPr>
      <w:color w:val="2f5496"/>
      <w:sz w:val="32"/>
      <w:szCs w:val="32"/>
    </w:rPr>
  </w:style>
  <w:style w:type="paragraph" w:styleId="725">
    <w:name w:val="Heading 2"/>
    <w:basedOn w:val="723"/>
    <w:next w:val="723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26">
    <w:name w:val="Heading 3"/>
    <w:basedOn w:val="723"/>
    <w:next w:val="723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7">
    <w:name w:val="Heading 4"/>
    <w:basedOn w:val="723"/>
    <w:next w:val="723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8">
    <w:name w:val="Heading 5"/>
    <w:basedOn w:val="723"/>
    <w:next w:val="723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29">
    <w:name w:val="Heading 6"/>
    <w:basedOn w:val="723"/>
    <w:next w:val="723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30">
    <w:name w:val="Heading 7"/>
    <w:basedOn w:val="723"/>
    <w:next w:val="723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1">
    <w:name w:val="Heading 8"/>
    <w:basedOn w:val="723"/>
    <w:next w:val="723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2">
    <w:name w:val="Heading 9"/>
    <w:basedOn w:val="723"/>
    <w:next w:val="723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3" w:default="1">
    <w:name w:val="Default Paragraph Font"/>
    <w:uiPriority w:val="1"/>
    <w:semiHidden/>
    <w:unhideWhenUsed/>
    <w:pPr>
      <w:pBdr/>
      <w:spacing/>
      <w:ind/>
    </w:pPr>
  </w:style>
  <w:style w:type="table" w:styleId="7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5" w:default="1">
    <w:name w:val="No List"/>
    <w:uiPriority w:val="99"/>
    <w:semiHidden/>
    <w:unhideWhenUsed/>
    <w:pPr>
      <w:pBdr/>
      <w:spacing/>
      <w:ind/>
    </w:pPr>
  </w:style>
  <w:style w:type="character" w:styleId="736" w:customStyle="1">
    <w:name w:val="Heading 2 Char"/>
    <w:basedOn w:val="73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737" w:customStyle="1">
    <w:name w:val="Heading 3 Char"/>
    <w:basedOn w:val="73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738" w:customStyle="1">
    <w:name w:val="Heading 4 Char"/>
    <w:basedOn w:val="733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739" w:customStyle="1">
    <w:name w:val="Heading 5 Char"/>
    <w:basedOn w:val="73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740" w:customStyle="1">
    <w:name w:val="Heading 6 Char"/>
    <w:basedOn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1" w:customStyle="1">
    <w:name w:val="Heading 7 Char"/>
    <w:basedOn w:val="7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2" w:customStyle="1">
    <w:name w:val="Heading 8 Char"/>
    <w:basedOn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3" w:customStyle="1">
    <w:name w:val="Heading 9 Char"/>
    <w:basedOn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4" w:customStyle="1">
    <w:name w:val="Subtitle Char"/>
    <w:basedOn w:val="7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5" w:customStyle="1">
    <w:name w:val="Quote Char"/>
    <w:basedOn w:val="7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46" w:customStyle="1">
    <w:name w:val="Intense Quote Char"/>
    <w:basedOn w:val="733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47" w:customStyle="1">
    <w:name w:val="Header Char"/>
    <w:basedOn w:val="733"/>
    <w:uiPriority w:val="99"/>
    <w:pPr>
      <w:pBdr/>
      <w:spacing/>
      <w:ind/>
    </w:pPr>
  </w:style>
  <w:style w:type="character" w:styleId="748" w:customStyle="1">
    <w:name w:val="Footer Char"/>
    <w:basedOn w:val="733"/>
    <w:uiPriority w:val="99"/>
    <w:pPr>
      <w:pBdr/>
      <w:spacing/>
      <w:ind/>
    </w:pPr>
  </w:style>
  <w:style w:type="character" w:styleId="749" w:customStyle="1">
    <w:name w:val="Footnote Text Char"/>
    <w:basedOn w:val="733"/>
    <w:uiPriority w:val="99"/>
    <w:semiHidden/>
    <w:pPr>
      <w:pBdr/>
      <w:spacing/>
      <w:ind/>
    </w:pPr>
    <w:rPr>
      <w:sz w:val="20"/>
      <w:szCs w:val="20"/>
    </w:rPr>
  </w:style>
  <w:style w:type="character" w:styleId="750" w:customStyle="1">
    <w:name w:val="Endnote Text Char"/>
    <w:basedOn w:val="733"/>
    <w:uiPriority w:val="99"/>
    <w:semiHidden/>
    <w:pPr>
      <w:pBdr/>
      <w:spacing/>
      <w:ind/>
    </w:pPr>
    <w:rPr>
      <w:sz w:val="20"/>
      <w:szCs w:val="20"/>
    </w:rPr>
  </w:style>
  <w:style w:type="table" w:styleId="751">
    <w:name w:val="Table Grid"/>
    <w:basedOn w:val="73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Table Grid Light"/>
    <w:basedOn w:val="73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73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73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4 - Accent 1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4 - Accent 2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4 - Accent 3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4 - Accent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4 - Accent 5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4 - Accent 6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5 Dark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5 Dark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4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4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4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4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4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4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5 Dark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5 Dark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ned - Accent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ned - Accent 1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ned - Accent 2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ned - Accent 3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ned - Accent 4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ned - Accent 5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ned - Accent 6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&amp; Lined - Accent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&amp; Lined - Accent 1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&amp; Lined - Accent 2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&amp; Lined - Accent 3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&amp; Lined - Accent 4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&amp; Lined - Accent 5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&amp; Lined - Accent 6"/>
    <w:basedOn w:val="73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7" w:customStyle="1">
    <w:name w:val="Heading 1 Char"/>
    <w:basedOn w:val="73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78" w:customStyle="1">
    <w:name w:val="Заголовок 2 Знак"/>
    <w:basedOn w:val="733"/>
    <w:link w:val="72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79" w:customStyle="1">
    <w:name w:val="Заголовок 3 Знак"/>
    <w:basedOn w:val="733"/>
    <w:link w:val="72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80" w:customStyle="1">
    <w:name w:val="Заголовок 4 Знак"/>
    <w:basedOn w:val="733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81" w:customStyle="1">
    <w:name w:val="Заголовок 5 Знак"/>
    <w:basedOn w:val="733"/>
    <w:link w:val="72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82" w:customStyle="1">
    <w:name w:val="Заголовок 6 Знак"/>
    <w:basedOn w:val="733"/>
    <w:link w:val="7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 w:customStyle="1">
    <w:name w:val="Заголовок 7 Знак"/>
    <w:basedOn w:val="733"/>
    <w:link w:val="7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 w:customStyle="1">
    <w:name w:val="Заголовок 8 Знак"/>
    <w:basedOn w:val="733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customStyle="1">
    <w:name w:val="Заголовок 9 Знак"/>
    <w:basedOn w:val="733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customStyle="1">
    <w:name w:val="Title Char"/>
    <w:basedOn w:val="7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723"/>
    <w:next w:val="723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 w:customStyle="1">
    <w:name w:val="Подзаголовок Знак"/>
    <w:basedOn w:val="733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723"/>
    <w:next w:val="723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 w:customStyle="1">
    <w:name w:val="Цитата 2 Знак"/>
    <w:basedOn w:val="733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733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92">
    <w:name w:val="Intense Quote"/>
    <w:basedOn w:val="723"/>
    <w:next w:val="723"/>
    <w:link w:val="893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93" w:customStyle="1">
    <w:name w:val="Выделенная цитата Знак"/>
    <w:basedOn w:val="733"/>
    <w:link w:val="892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94">
    <w:name w:val="Intense Reference"/>
    <w:basedOn w:val="733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95">
    <w:name w:val="No Spacing"/>
    <w:basedOn w:val="723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7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733"/>
    <w:uiPriority w:val="20"/>
    <w:qFormat/>
    <w:pPr>
      <w:pBdr/>
      <w:spacing/>
      <w:ind/>
    </w:pPr>
    <w:rPr>
      <w:i/>
      <w:iCs/>
    </w:rPr>
  </w:style>
  <w:style w:type="character" w:styleId="898">
    <w:name w:val="Subtle Reference"/>
    <w:basedOn w:val="7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9">
    <w:name w:val="Book Title"/>
    <w:basedOn w:val="7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0">
    <w:name w:val="Header"/>
    <w:basedOn w:val="723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 w:customStyle="1">
    <w:name w:val="Верхний колонтитул Знак"/>
    <w:basedOn w:val="733"/>
    <w:link w:val="900"/>
    <w:uiPriority w:val="99"/>
    <w:pPr>
      <w:pBdr/>
      <w:spacing/>
      <w:ind/>
    </w:pPr>
  </w:style>
  <w:style w:type="paragraph" w:styleId="902">
    <w:name w:val="Footer"/>
    <w:basedOn w:val="723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 w:customStyle="1">
    <w:name w:val="Нижний колонтитул Знак"/>
    <w:basedOn w:val="733"/>
    <w:link w:val="902"/>
    <w:uiPriority w:val="99"/>
    <w:pPr>
      <w:pBdr/>
      <w:spacing/>
      <w:ind/>
    </w:pPr>
  </w:style>
  <w:style w:type="paragraph" w:styleId="904">
    <w:name w:val="Caption"/>
    <w:basedOn w:val="723"/>
    <w:next w:val="723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05">
    <w:name w:val="footnote text"/>
    <w:basedOn w:val="723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 w:customStyle="1">
    <w:name w:val="Текст сноски Знак"/>
    <w:basedOn w:val="733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723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 w:customStyle="1">
    <w:name w:val="Текст концевой сноски Знак"/>
    <w:basedOn w:val="733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7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7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723"/>
    <w:next w:val="723"/>
    <w:uiPriority w:val="39"/>
    <w:unhideWhenUsed/>
    <w:pPr>
      <w:pBdr/>
      <w:spacing w:after="100"/>
      <w:ind/>
    </w:pPr>
  </w:style>
  <w:style w:type="paragraph" w:styleId="914">
    <w:name w:val="toc 2"/>
    <w:basedOn w:val="723"/>
    <w:next w:val="723"/>
    <w:uiPriority w:val="39"/>
    <w:unhideWhenUsed/>
    <w:pPr>
      <w:pBdr/>
      <w:spacing w:after="100"/>
      <w:ind w:left="220"/>
    </w:pPr>
  </w:style>
  <w:style w:type="paragraph" w:styleId="915">
    <w:name w:val="toc 3"/>
    <w:basedOn w:val="723"/>
    <w:next w:val="723"/>
    <w:uiPriority w:val="39"/>
    <w:unhideWhenUsed/>
    <w:pPr>
      <w:pBdr/>
      <w:spacing w:after="100"/>
      <w:ind w:left="440"/>
    </w:pPr>
  </w:style>
  <w:style w:type="paragraph" w:styleId="916">
    <w:name w:val="toc 4"/>
    <w:basedOn w:val="723"/>
    <w:next w:val="723"/>
    <w:uiPriority w:val="39"/>
    <w:unhideWhenUsed/>
    <w:pPr>
      <w:pBdr/>
      <w:spacing w:after="100"/>
      <w:ind w:left="660"/>
    </w:pPr>
  </w:style>
  <w:style w:type="paragraph" w:styleId="917">
    <w:name w:val="toc 5"/>
    <w:basedOn w:val="723"/>
    <w:next w:val="723"/>
    <w:uiPriority w:val="39"/>
    <w:unhideWhenUsed/>
    <w:pPr>
      <w:pBdr/>
      <w:spacing w:after="100"/>
      <w:ind w:left="880"/>
    </w:pPr>
  </w:style>
  <w:style w:type="paragraph" w:styleId="918">
    <w:name w:val="toc 6"/>
    <w:basedOn w:val="723"/>
    <w:next w:val="723"/>
    <w:uiPriority w:val="39"/>
    <w:unhideWhenUsed/>
    <w:pPr>
      <w:pBdr/>
      <w:spacing w:after="100"/>
      <w:ind w:left="1100"/>
    </w:pPr>
  </w:style>
  <w:style w:type="paragraph" w:styleId="919">
    <w:name w:val="toc 7"/>
    <w:basedOn w:val="723"/>
    <w:next w:val="723"/>
    <w:uiPriority w:val="39"/>
    <w:unhideWhenUsed/>
    <w:pPr>
      <w:pBdr/>
      <w:spacing w:after="100"/>
      <w:ind w:left="1320"/>
    </w:pPr>
  </w:style>
  <w:style w:type="paragraph" w:styleId="920">
    <w:name w:val="toc 8"/>
    <w:basedOn w:val="723"/>
    <w:next w:val="723"/>
    <w:uiPriority w:val="39"/>
    <w:unhideWhenUsed/>
    <w:pPr>
      <w:pBdr/>
      <w:spacing w:after="100"/>
      <w:ind w:left="1540"/>
    </w:pPr>
  </w:style>
  <w:style w:type="paragraph" w:styleId="921">
    <w:name w:val="toc 9"/>
    <w:basedOn w:val="723"/>
    <w:next w:val="723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qFormat/>
    <w:pPr>
      <w:pBdr/>
      <w:spacing/>
      <w:ind/>
    </w:pPr>
  </w:style>
  <w:style w:type="paragraph" w:styleId="923">
    <w:name w:val="table of figures"/>
    <w:basedOn w:val="723"/>
    <w:next w:val="723"/>
    <w:uiPriority w:val="99"/>
    <w:unhideWhenUsed/>
    <w:pPr>
      <w:pBdr/>
      <w:spacing w:after="0"/>
      <w:ind/>
    </w:pPr>
  </w:style>
  <w:style w:type="character" w:styleId="924" w:customStyle="1">
    <w:name w:val="Заголовок 1 Знак"/>
    <w:basedOn w:val="73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ru" w:eastAsia="ru-RU"/>
    </w:rPr>
  </w:style>
  <w:style w:type="character" w:styleId="925" w:customStyle="1">
    <w:name w:val="Заголовок 1 Знак1"/>
    <w:basedOn w:val="733"/>
    <w:link w:val="724"/>
    <w:pPr>
      <w:pBdr/>
      <w:spacing/>
      <w:ind/>
    </w:pPr>
    <w:rPr>
      <w:rFonts w:ascii="Calibri" w:hAnsi="Calibri" w:eastAsia="Calibri" w:cs="Calibri"/>
      <w:color w:val="2f5496"/>
      <w:sz w:val="32"/>
      <w:szCs w:val="32"/>
      <w:lang w:val="ru" w:eastAsia="ru-RU"/>
    </w:rPr>
  </w:style>
  <w:style w:type="character" w:styleId="926" w:customStyle="1">
    <w:name w:val="Заголовок Знак1"/>
    <w:basedOn w:val="733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7">
    <w:name w:val="Title"/>
    <w:basedOn w:val="723"/>
    <w:next w:val="723"/>
    <w:link w:val="926"/>
    <w:uiPriority w:val="10"/>
    <w:pPr>
      <w:widowControl w:val="false"/>
      <w:pBdr/>
      <w:spacing w:after="0" w:before="4" w:line="240" w:lineRule="auto"/>
      <w:ind w:right="1442" w:left="750"/>
      <w:jc w:val="center"/>
    </w:pPr>
    <w:rPr>
      <w:rFonts w:ascii="Arial" w:hAnsi="Arial" w:eastAsia="Arial" w:cs="Arial"/>
      <w:spacing w:val="-10"/>
      <w:sz w:val="56"/>
      <w:szCs w:val="56"/>
      <w:lang w:val="ru-RU" w:eastAsia="en-US"/>
    </w:rPr>
  </w:style>
  <w:style w:type="character" w:styleId="928" w:customStyle="1">
    <w:name w:val="Заголовок Знак"/>
    <w:basedOn w:val="73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ru" w:eastAsia="ru-RU"/>
    </w:rPr>
  </w:style>
  <w:style w:type="paragraph" w:styleId="929">
    <w:name w:val="List Paragraph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Arial" w:hAnsi="Arial" w:eastAsia="Arial" w:cs="Arial"/>
      <w:lang w:val="en-US" w:eastAsia="ru-RU"/>
    </w:rPr>
  </w:style>
  <w:style w:type="table" w:styleId="930" w:customStyle="1">
    <w:name w:val="StGen0"/>
    <w:basedOn w:val="734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StGen1"/>
    <w:basedOn w:val="734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Placeholder Text"/>
    <w:basedOn w:val="733"/>
    <w:uiPriority w:val="99"/>
    <w:semiHidden/>
    <w:pPr>
      <w:pBdr/>
      <w:spacing/>
      <w:ind/>
    </w:pPr>
    <w:rPr>
      <w:color w:val="808080"/>
    </w:rPr>
  </w:style>
  <w:style w:type="character" w:styleId="933">
    <w:name w:val="Strong"/>
    <w:basedOn w:val="733"/>
    <w:uiPriority w:val="22"/>
    <w:qFormat/>
    <w:pPr>
      <w:pBdr/>
      <w:spacing/>
      <w:ind/>
    </w:pPr>
    <w:rPr>
      <w:b/>
      <w:bCs/>
    </w:rPr>
  </w:style>
  <w:style w:type="paragraph" w:styleId="934" w:customStyle="1">
    <w:name w:val="docdata"/>
    <w:basedOn w:val="723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935">
    <w:name w:val="Normal (Web)"/>
    <w:basedOn w:val="72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s://github.com/XomyakFake/ITMO/blob/main/1%20year/%D0%9E%D0%9F%D0%94/Lab5/lab5.asm" TargetMode="External"/><Relationship Id="rId12" Type="http://schemas.openxmlformats.org/officeDocument/2006/relationships/image" Target="media/image2.gif"/><Relationship Id="rId13" Type="http://schemas.openxmlformats.org/officeDocument/2006/relationships/hyperlink" Target="https://github.com/XomyakFake/ITMO/blob/main/1%20year/%D0%9E%D0%9F%D0%94/Lab5/lab5Dop.as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revision>4</cp:revision>
  <dcterms:created xsi:type="dcterms:W3CDTF">2026-04-19T11:55:00Z</dcterms:created>
  <dcterms:modified xsi:type="dcterms:W3CDTF">2026-04-21T08:10:40Z</dcterms:modified>
</cp:coreProperties>
</file>