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25F61" w14:textId="77777777" w:rsidR="00CF6336" w:rsidRDefault="00CF6336" w:rsidP="00CF6336">
      <w:pPr>
        <w:shd w:val="clear" w:color="auto" w:fill="FFFFFF"/>
        <w:spacing w:after="0" w:line="360" w:lineRule="atLeast"/>
        <w:jc w:val="center"/>
        <w:textAlignment w:val="baseline"/>
        <w:outlineLvl w:val="3"/>
        <w:rPr>
          <w:rFonts w:ascii="inherit" w:eastAsia="Times New Roman" w:hAnsi="inherit" w:cs="Arial"/>
          <w:b/>
          <w:bCs/>
          <w:color w:val="348CCB"/>
          <w:sz w:val="32"/>
          <w:szCs w:val="32"/>
          <w:bdr w:val="none" w:sz="0" w:space="0" w:color="auto" w:frame="1"/>
          <w:lang w:eastAsia="en-IE"/>
        </w:rPr>
      </w:pPr>
      <w:r>
        <w:rPr>
          <w:rFonts w:ascii="inherit" w:eastAsia="Times New Roman" w:hAnsi="inherit" w:cs="Arial"/>
          <w:b/>
          <w:bCs/>
          <w:color w:val="348CCB"/>
          <w:sz w:val="32"/>
          <w:szCs w:val="32"/>
          <w:bdr w:val="none" w:sz="0" w:space="0" w:color="auto" w:frame="1"/>
          <w:lang w:eastAsia="en-IE"/>
        </w:rPr>
        <w:t>The ABQ 2020</w:t>
      </w:r>
    </w:p>
    <w:p w14:paraId="62A1DD16" w14:textId="77777777" w:rsidR="00CF6336" w:rsidRPr="00035999" w:rsidRDefault="00CF6336" w:rsidP="00CF6336">
      <w:pPr>
        <w:shd w:val="clear" w:color="auto" w:fill="FFFFFF"/>
        <w:spacing w:after="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E"/>
        </w:rPr>
      </w:pPr>
      <w:r w:rsidRPr="00035999">
        <w:rPr>
          <w:rFonts w:ascii="inherit" w:eastAsia="Times New Roman" w:hAnsi="inherit" w:cs="Arial"/>
          <w:b/>
          <w:bCs/>
          <w:color w:val="348CCB"/>
          <w:sz w:val="32"/>
          <w:szCs w:val="32"/>
          <w:bdr w:val="none" w:sz="0" w:space="0" w:color="auto" w:frame="1"/>
          <w:lang w:eastAsia="en-IE"/>
        </w:rPr>
        <w:t>About the ABQ</w:t>
      </w:r>
    </w:p>
    <w:p w14:paraId="76AB6E74" w14:textId="77777777" w:rsidR="00CF6336" w:rsidRPr="00035999" w:rsidRDefault="00EA02F7" w:rsidP="00CF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6630AAD3">
          <v:rect id="_x0000_i1025" style="width:0;height:1.5pt" o:hrstd="t" o:hrnoshade="t" o:hr="t" fillcolor="#111" stroked="f"/>
        </w:pic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8421"/>
      </w:tblGrid>
      <w:tr w:rsidR="00CF6336" w:rsidRPr="00035999" w14:paraId="5B311C9E" w14:textId="77777777" w:rsidTr="00DF78D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bookmarkEnd w:id="0"/>
          <w:p w14:paraId="29B953B3" w14:textId="77777777" w:rsidR="00CF6336" w:rsidRPr="00035999" w:rsidRDefault="00CF6336" w:rsidP="00DF78DF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5CCC1BC" w14:textId="77777777" w:rsidR="00CF6336" w:rsidRPr="00035999" w:rsidRDefault="00CF6336" w:rsidP="00DF78DF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The Higher Level Leaving Certificate Business Paper consists of three sections.</w:t>
            </w:r>
          </w:p>
        </w:tc>
      </w:tr>
      <w:tr w:rsidR="00CF6336" w:rsidRPr="00035999" w14:paraId="7C8001A4" w14:textId="77777777" w:rsidTr="00DF78D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623B2A4" w14:textId="77777777" w:rsidR="00CF6336" w:rsidRPr="00035999" w:rsidRDefault="00CF6336" w:rsidP="00DF78DF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288FDDE" w14:textId="77777777" w:rsidR="00CF6336" w:rsidRPr="00035999" w:rsidRDefault="00CF6336" w:rsidP="00DF78DF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Section 2 which is the Applied Business Question (ABQ) is a compulsory question.</w:t>
            </w:r>
          </w:p>
        </w:tc>
      </w:tr>
      <w:tr w:rsidR="00CF6336" w:rsidRPr="00035999" w14:paraId="514D993A" w14:textId="77777777" w:rsidTr="00DF78D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5CBE22B" w14:textId="77777777" w:rsidR="00CF6336" w:rsidRPr="00035999" w:rsidRDefault="00CF6336" w:rsidP="00DF78DF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09B0738D" w14:textId="77777777" w:rsidR="00CF6336" w:rsidRPr="00035999" w:rsidRDefault="00CF6336" w:rsidP="00DF78DF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The ABQ consists of a single practical Case Study Business Question – 80 marks are available, representing 20% of the total marks.</w:t>
            </w:r>
          </w:p>
        </w:tc>
      </w:tr>
      <w:tr w:rsidR="00CF6336" w:rsidRPr="00035999" w14:paraId="5A07C767" w14:textId="77777777" w:rsidTr="00DF78D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8FC17F8" w14:textId="77777777" w:rsidR="00CF6336" w:rsidRPr="00035999" w:rsidRDefault="00CF6336" w:rsidP="00DF78DF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A304D06" w14:textId="77777777" w:rsidR="00CF6336" w:rsidRPr="00035999" w:rsidRDefault="00CF6336" w:rsidP="00DF78DF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The text and questions of the ABQ are based on three specified units of the syllabus, out of a total of seven units, which alternate (change) on an annual basis..</w:t>
            </w:r>
          </w:p>
        </w:tc>
      </w:tr>
    </w:tbl>
    <w:p w14:paraId="7779ADA8" w14:textId="77777777" w:rsidR="00CF6336" w:rsidRPr="00035999" w:rsidRDefault="00CF6336" w:rsidP="00CF6336">
      <w:pPr>
        <w:shd w:val="clear" w:color="auto" w:fill="FFFFFF"/>
        <w:spacing w:after="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E"/>
        </w:rPr>
      </w:pPr>
      <w:bookmarkStart w:id="1" w:name="a2"/>
      <w:bookmarkEnd w:id="1"/>
      <w:r w:rsidRPr="00035999">
        <w:rPr>
          <w:rFonts w:ascii="inherit" w:eastAsia="Times New Roman" w:hAnsi="inherit" w:cs="Arial"/>
          <w:b/>
          <w:bCs/>
          <w:color w:val="348CCB"/>
          <w:sz w:val="32"/>
          <w:szCs w:val="32"/>
          <w:bdr w:val="none" w:sz="0" w:space="0" w:color="auto" w:frame="1"/>
          <w:lang w:eastAsia="en-IE"/>
        </w:rPr>
        <w:t>Methodology</w:t>
      </w:r>
    </w:p>
    <w:p w14:paraId="1207EDCF" w14:textId="77777777" w:rsidR="00CF6336" w:rsidRPr="00035999" w:rsidRDefault="00EA02F7" w:rsidP="00CF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4165C0E">
          <v:rect id="_x0000_i1026" style="width:0;height:1.5pt" o:hrstd="t" o:hrnoshade="t" o:hr="t" fillcolor="#111" stroked="f"/>
        </w:pic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F6336" w:rsidRPr="00035999" w14:paraId="4FD7C57F" w14:textId="77777777" w:rsidTr="00DF78D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553AE7B4" w14:textId="77777777" w:rsidR="00CF6336" w:rsidRPr="00035999" w:rsidRDefault="00CF6336" w:rsidP="00DF78DF">
            <w:pPr>
              <w:numPr>
                <w:ilvl w:val="0"/>
                <w:numId w:val="1"/>
              </w:numPr>
              <w:spacing w:after="0" w:line="240" w:lineRule="auto"/>
              <w:ind w:left="480"/>
              <w:textAlignment w:val="baseline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This section requires you to </w:t>
            </w:r>
            <w:r w:rsidRPr="00035999">
              <w:rPr>
                <w:rFonts w:ascii="inherit" w:eastAsia="Times New Roman" w:hAnsi="inherit" w:cs="Arial"/>
                <w:b/>
                <w:bCs/>
                <w:color w:val="111111"/>
                <w:sz w:val="25"/>
                <w:szCs w:val="25"/>
                <w:bdr w:val="none" w:sz="0" w:space="0" w:color="auto" w:frame="1"/>
                <w:lang w:eastAsia="en-IE"/>
              </w:rPr>
              <w:t>Name, Explain</w:t>
            </w: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 and </w:t>
            </w:r>
            <w:r w:rsidRPr="00035999">
              <w:rPr>
                <w:rFonts w:ascii="inherit" w:eastAsia="Times New Roman" w:hAnsi="inherit" w:cs="Arial"/>
                <w:b/>
                <w:bCs/>
                <w:color w:val="111111"/>
                <w:sz w:val="25"/>
                <w:szCs w:val="25"/>
                <w:bdr w:val="none" w:sz="0" w:space="0" w:color="auto" w:frame="1"/>
                <w:lang w:eastAsia="en-IE"/>
              </w:rPr>
              <w:t>Link</w:t>
            </w: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 for each point. A high level of synthesis (i.e. combining different elements into the one answer) must be established and should therefore be done when you are fresh. </w:t>
            </w:r>
            <w:r w:rsidRPr="00035999">
              <w:rPr>
                <w:rFonts w:ascii="inherit" w:eastAsia="Times New Roman" w:hAnsi="inherit" w:cs="Arial"/>
                <w:b/>
                <w:bCs/>
                <w:color w:val="111111"/>
                <w:sz w:val="25"/>
                <w:szCs w:val="25"/>
                <w:bdr w:val="none" w:sz="0" w:space="0" w:color="auto" w:frame="1"/>
                <w:lang w:eastAsia="en-IE"/>
              </w:rPr>
              <w:t>Evaluation</w:t>
            </w: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 may be also required.</w:t>
            </w:r>
          </w:p>
        </w:tc>
      </w:tr>
      <w:tr w:rsidR="00CF6336" w:rsidRPr="00035999" w14:paraId="2B5D9798" w14:textId="77777777" w:rsidTr="00DF78D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23C08290" w14:textId="77777777" w:rsidR="00CF6336" w:rsidRPr="00035999" w:rsidRDefault="00CF6336" w:rsidP="00DF78DF">
            <w:pPr>
              <w:numPr>
                <w:ilvl w:val="0"/>
                <w:numId w:val="2"/>
              </w:numPr>
              <w:spacing w:after="0" w:line="240" w:lineRule="auto"/>
              <w:ind w:left="480"/>
              <w:textAlignment w:val="baseline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In answering the questions on the ABQ candidates must </w:t>
            </w:r>
            <w:r w:rsidRPr="00035999">
              <w:rPr>
                <w:rFonts w:ascii="inherit" w:eastAsia="Times New Roman" w:hAnsi="inherit" w:cs="Arial"/>
                <w:b/>
                <w:bCs/>
                <w:color w:val="111111"/>
                <w:sz w:val="25"/>
                <w:szCs w:val="25"/>
                <w:bdr w:val="none" w:sz="0" w:space="0" w:color="auto" w:frame="1"/>
                <w:lang w:eastAsia="en-IE"/>
              </w:rPr>
              <w:t>explain</w:t>
            </w: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 and </w:t>
            </w:r>
            <w:r w:rsidRPr="00035999">
              <w:rPr>
                <w:rFonts w:ascii="inherit" w:eastAsia="Times New Roman" w:hAnsi="inherit" w:cs="Arial"/>
                <w:b/>
                <w:bCs/>
                <w:color w:val="111111"/>
                <w:sz w:val="25"/>
                <w:szCs w:val="25"/>
                <w:bdr w:val="none" w:sz="0" w:space="0" w:color="auto" w:frame="1"/>
                <w:lang w:eastAsia="en-IE"/>
              </w:rPr>
              <w:t>make use of</w:t>
            </w: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 relevant knowledge / theory (and understanding) gained in the subject while studying the course in addition to the relevant links from the ABQ.</w:t>
            </w:r>
          </w:p>
        </w:tc>
      </w:tr>
      <w:tr w:rsidR="00CF6336" w:rsidRPr="00035999" w14:paraId="0CD1F4A9" w14:textId="77777777" w:rsidTr="00DF78D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408D6E6C" w14:textId="77777777" w:rsidR="00CF6336" w:rsidRPr="00035999" w:rsidRDefault="00CF6336" w:rsidP="00DF78DF">
            <w:pPr>
              <w:numPr>
                <w:ilvl w:val="0"/>
                <w:numId w:val="3"/>
              </w:numPr>
              <w:spacing w:after="0" w:line="240" w:lineRule="auto"/>
              <w:ind w:left="480"/>
              <w:textAlignment w:val="baseline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b/>
                <w:bCs/>
                <w:color w:val="111111"/>
                <w:sz w:val="25"/>
                <w:szCs w:val="25"/>
                <w:bdr w:val="none" w:sz="0" w:space="0" w:color="auto" w:frame="1"/>
                <w:lang w:eastAsia="en-IE"/>
              </w:rPr>
              <w:t>Linking</w:t>
            </w: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 of points made in your answer with the text by relevant quotes / phrases / statements from the ABQ is essential. It is recommended that you present the link / quote in a different colour ink. A DIFFERENT / SEPARATE link is required for each point of theory made within each part of the ABQ. A link will not be awarded marks without having the relevant theory attached.</w:t>
            </w:r>
          </w:p>
        </w:tc>
      </w:tr>
      <w:tr w:rsidR="00CF6336" w:rsidRPr="00035999" w14:paraId="3DF85AFD" w14:textId="77777777" w:rsidTr="00DF78D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6DA3BF8C" w14:textId="77777777" w:rsidR="00CF6336" w:rsidRPr="00035999" w:rsidRDefault="00CF6336" w:rsidP="00DF78DF">
            <w:pPr>
              <w:numPr>
                <w:ilvl w:val="0"/>
                <w:numId w:val="4"/>
              </w:numPr>
              <w:spacing w:after="0" w:line="240" w:lineRule="auto"/>
              <w:ind w:left="480"/>
              <w:textAlignment w:val="baseline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b/>
                <w:bCs/>
                <w:color w:val="111111"/>
                <w:sz w:val="25"/>
                <w:szCs w:val="25"/>
                <w:bdr w:val="none" w:sz="0" w:space="0" w:color="auto" w:frame="1"/>
                <w:lang w:eastAsia="en-IE"/>
              </w:rPr>
              <w:t>Read the ABQ provided in full </w:t>
            </w: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before reading the questions, then go back and highlight the relevant points / links in the text.</w:t>
            </w:r>
          </w:p>
        </w:tc>
      </w:tr>
      <w:tr w:rsidR="00CF6336" w:rsidRPr="00035999" w14:paraId="2FF701A9" w14:textId="77777777" w:rsidTr="00DF78D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7BC782EF" w14:textId="77777777" w:rsidR="00CF6336" w:rsidRPr="00035999" w:rsidRDefault="00CF6336" w:rsidP="00DF78DF">
            <w:pPr>
              <w:numPr>
                <w:ilvl w:val="0"/>
                <w:numId w:val="5"/>
              </w:numPr>
              <w:spacing w:after="0" w:line="240" w:lineRule="auto"/>
              <w:ind w:left="480"/>
              <w:textAlignment w:val="baseline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Present your answers to each part of the question in </w:t>
            </w:r>
            <w:r w:rsidRPr="00035999">
              <w:rPr>
                <w:rFonts w:ascii="inherit" w:eastAsia="Times New Roman" w:hAnsi="inherit" w:cs="Arial"/>
                <w:b/>
                <w:bCs/>
                <w:color w:val="111111"/>
                <w:sz w:val="25"/>
                <w:szCs w:val="25"/>
                <w:bdr w:val="none" w:sz="0" w:space="0" w:color="auto" w:frame="1"/>
                <w:lang w:eastAsia="en-IE"/>
              </w:rPr>
              <w:t>point form</w:t>
            </w: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 and be sure to link or quote from the text of the ABQ in your answer, even if you are not specifically requested to do so.</w:t>
            </w:r>
          </w:p>
        </w:tc>
      </w:tr>
      <w:tr w:rsidR="00CF6336" w:rsidRPr="00035999" w14:paraId="66CD6BC7" w14:textId="77777777" w:rsidTr="00DF78D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bottom"/>
            <w:hideMark/>
          </w:tcPr>
          <w:p w14:paraId="32078D88" w14:textId="77777777" w:rsidR="00CF6336" w:rsidRPr="00035999" w:rsidRDefault="00CF6336" w:rsidP="00DF78DF">
            <w:pPr>
              <w:numPr>
                <w:ilvl w:val="0"/>
                <w:numId w:val="6"/>
              </w:numPr>
              <w:spacing w:after="0" w:line="240" w:lineRule="auto"/>
              <w:ind w:left="480"/>
              <w:textAlignment w:val="baseline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</w:pP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The methodology that must be used can be seen by looking at the </w:t>
            </w:r>
            <w:r w:rsidRPr="00035999">
              <w:rPr>
                <w:rFonts w:ascii="inherit" w:eastAsia="Times New Roman" w:hAnsi="inherit" w:cs="Arial"/>
                <w:b/>
                <w:bCs/>
                <w:color w:val="111111"/>
                <w:sz w:val="25"/>
                <w:szCs w:val="25"/>
                <w:bdr w:val="none" w:sz="0" w:space="0" w:color="auto" w:frame="1"/>
                <w:lang w:eastAsia="en-IE"/>
              </w:rPr>
              <w:t>structure</w:t>
            </w:r>
            <w:r w:rsidRPr="00035999"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en-IE"/>
              </w:rPr>
              <w:t> of the sample answers shown below.</w:t>
            </w:r>
          </w:p>
        </w:tc>
      </w:tr>
    </w:tbl>
    <w:p w14:paraId="71AC952B" w14:textId="77777777" w:rsidR="00927570" w:rsidRDefault="00EA02F7"/>
    <w:p w14:paraId="04E397B3" w14:textId="77777777" w:rsidR="00CF6336" w:rsidRDefault="00CF6336"/>
    <w:p w14:paraId="2A3F51EB" w14:textId="77777777" w:rsidR="00CF6336" w:rsidRDefault="00CF6336"/>
    <w:p w14:paraId="5A367E6F" w14:textId="77777777" w:rsidR="00CF6336" w:rsidRDefault="00CF6336"/>
    <w:p w14:paraId="779D4EE6" w14:textId="77777777" w:rsidR="00CF6336" w:rsidRDefault="00CF6336"/>
    <w:p w14:paraId="68E8C0F1" w14:textId="77777777" w:rsidR="00CF6336" w:rsidRDefault="00CF6336"/>
    <w:p w14:paraId="443ED343" w14:textId="77777777" w:rsidR="00CF6336" w:rsidRDefault="00CF6336"/>
    <w:p w14:paraId="393B98E4" w14:textId="77777777" w:rsidR="00CF6336" w:rsidRDefault="00CF6336"/>
    <w:p w14:paraId="3E653DB7" w14:textId="77777777" w:rsidR="00CF6336" w:rsidRPr="00046A13" w:rsidRDefault="00CF6336" w:rsidP="00CF6336">
      <w:pPr>
        <w:jc w:val="center"/>
        <w:rPr>
          <w:b/>
          <w:noProof/>
          <w:color w:val="FF0000"/>
          <w:sz w:val="32"/>
          <w:lang w:eastAsia="en-IE"/>
        </w:rPr>
      </w:pPr>
      <w:r>
        <w:rPr>
          <w:b/>
          <w:noProof/>
          <w:color w:val="FF0000"/>
          <w:sz w:val="32"/>
          <w:lang w:eastAsia="en-IE"/>
        </w:rPr>
        <w:t>ABQ Questions Leaving Cert 2020</w:t>
      </w:r>
    </w:p>
    <w:p w14:paraId="4CFD7BFB" w14:textId="77777777" w:rsidR="00CF6336" w:rsidRDefault="00CF6336" w:rsidP="00CF6336">
      <w:pPr>
        <w:jc w:val="center"/>
        <w:rPr>
          <w:b/>
          <w:noProof/>
          <w:color w:val="FF0000"/>
          <w:sz w:val="32"/>
          <w:lang w:eastAsia="en-IE"/>
        </w:rPr>
      </w:pPr>
      <w:r>
        <w:rPr>
          <w:b/>
          <w:noProof/>
          <w:color w:val="FF0000"/>
          <w:sz w:val="32"/>
          <w:lang w:eastAsia="en-IE"/>
        </w:rPr>
        <w:t>Units 2/3/4</w:t>
      </w:r>
    </w:p>
    <w:p w14:paraId="338A389B" w14:textId="77777777" w:rsidR="00CF6336" w:rsidRDefault="00CF6336" w:rsidP="00CF6336">
      <w:pPr>
        <w:rPr>
          <w:b/>
          <w:noProof/>
          <w:color w:val="FF0000"/>
          <w:sz w:val="32"/>
          <w:lang w:eastAsia="en-IE"/>
        </w:rPr>
      </w:pPr>
      <w:r>
        <w:rPr>
          <w:b/>
          <w:noProof/>
          <w:color w:val="FF0000"/>
          <w:sz w:val="32"/>
          <w:lang w:eastAsia="en-IE"/>
        </w:rPr>
        <w:t>2005</w:t>
      </w:r>
    </w:p>
    <w:p w14:paraId="58AA65C7" w14:textId="77777777" w:rsidR="00CF6336" w:rsidRDefault="00CF6336">
      <w:r>
        <w:rPr>
          <w:noProof/>
          <w:lang w:eastAsia="en-IE"/>
        </w:rPr>
        <w:drawing>
          <wp:inline distT="0" distB="0" distL="0" distR="0" wp14:anchorId="18D68B83" wp14:editId="79B2CEF8">
            <wp:extent cx="5731510" cy="7345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6A79" w14:textId="77777777" w:rsidR="00CF6336" w:rsidRPr="00CF6336" w:rsidRDefault="00CF6336">
      <w:pPr>
        <w:rPr>
          <w:b/>
          <w:color w:val="FF0000"/>
          <w:sz w:val="32"/>
        </w:rPr>
      </w:pPr>
      <w:r w:rsidRPr="00CF6336">
        <w:rPr>
          <w:b/>
          <w:color w:val="FF0000"/>
          <w:sz w:val="32"/>
        </w:rPr>
        <w:lastRenderedPageBreak/>
        <w:t>2010</w:t>
      </w:r>
    </w:p>
    <w:p w14:paraId="16745C02" w14:textId="77777777" w:rsidR="00CF6336" w:rsidRDefault="00CF6336">
      <w:r>
        <w:rPr>
          <w:noProof/>
          <w:lang w:eastAsia="en-IE"/>
        </w:rPr>
        <w:drawing>
          <wp:inline distT="0" distB="0" distL="0" distR="0" wp14:anchorId="5BBAEAA4" wp14:editId="2CC87ACF">
            <wp:extent cx="5731510" cy="8359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671C" w14:textId="77777777" w:rsidR="00CF6336" w:rsidRDefault="00CF6336">
      <w:pPr>
        <w:rPr>
          <w:b/>
          <w:color w:val="FF0000"/>
          <w:sz w:val="32"/>
        </w:rPr>
      </w:pPr>
      <w:r w:rsidRPr="00CF6336">
        <w:rPr>
          <w:b/>
          <w:color w:val="FF0000"/>
          <w:sz w:val="32"/>
        </w:rPr>
        <w:lastRenderedPageBreak/>
        <w:t>2015</w:t>
      </w:r>
    </w:p>
    <w:p w14:paraId="0952615C" w14:textId="77777777" w:rsidR="00CF6336" w:rsidRPr="00CF6336" w:rsidRDefault="00CF6336">
      <w:pPr>
        <w:rPr>
          <w:b/>
          <w:color w:val="FF0000"/>
          <w:sz w:val="32"/>
        </w:rPr>
      </w:pPr>
      <w:r>
        <w:rPr>
          <w:noProof/>
          <w:lang w:eastAsia="en-IE"/>
        </w:rPr>
        <w:drawing>
          <wp:inline distT="0" distB="0" distL="0" distR="0" wp14:anchorId="221C19E3" wp14:editId="2B19E645">
            <wp:extent cx="5973686" cy="78943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677" cy="790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C523" w14:textId="77777777" w:rsidR="00CF6336" w:rsidRDefault="00CF6336"/>
    <w:sectPr w:rsidR="00CF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29A"/>
    <w:multiLevelType w:val="multilevel"/>
    <w:tmpl w:val="BB0400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5523D"/>
    <w:multiLevelType w:val="multilevel"/>
    <w:tmpl w:val="78EA2F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A4AAA"/>
    <w:multiLevelType w:val="multilevel"/>
    <w:tmpl w:val="3A4A7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10B3F"/>
    <w:multiLevelType w:val="multilevel"/>
    <w:tmpl w:val="565EE5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A394A"/>
    <w:multiLevelType w:val="multilevel"/>
    <w:tmpl w:val="F3302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F3A27"/>
    <w:multiLevelType w:val="multilevel"/>
    <w:tmpl w:val="7172BA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336"/>
    <w:rsid w:val="00A23A38"/>
    <w:rsid w:val="00CB0597"/>
    <w:rsid w:val="00CF6336"/>
    <w:rsid w:val="00EA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F2B3223"/>
  <w15:chartTrackingRefBased/>
  <w15:docId w15:val="{9F54B030-63AA-4CB5-884B-C5F06C6E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6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9A1372C5564592DD431D8400A5A5" ma:contentTypeVersion="2" ma:contentTypeDescription="Create a new document." ma:contentTypeScope="" ma:versionID="7af566524a572e881b3449ae753fe259">
  <xsd:schema xmlns:xsd="http://www.w3.org/2001/XMLSchema" xmlns:xs="http://www.w3.org/2001/XMLSchema" xmlns:p="http://schemas.microsoft.com/office/2006/metadata/properties" xmlns:ns2="4046da30-c64e-4c39-a165-e034a453ffc4" targetNamespace="http://schemas.microsoft.com/office/2006/metadata/properties" ma:root="true" ma:fieldsID="a22f702fb933c1c7f289d9a4b906d0b3" ns2:_="">
    <xsd:import namespace="4046da30-c64e-4c39-a165-e034a453f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6da30-c64e-4c39-a165-e034a453f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FC818-25D4-4228-91AB-E413EEE7E4EC}"/>
</file>

<file path=customXml/itemProps2.xml><?xml version="1.0" encoding="utf-8"?>
<ds:datastoreItem xmlns:ds="http://schemas.openxmlformats.org/officeDocument/2006/customXml" ds:itemID="{0B5CE440-366A-4EA9-851B-5147DE5C6D63}"/>
</file>

<file path=customXml/itemProps3.xml><?xml version="1.0" encoding="utf-8"?>
<ds:datastoreItem xmlns:ds="http://schemas.openxmlformats.org/officeDocument/2006/customXml" ds:itemID="{9CC4AA9E-8DAA-4D6C-930C-7E4DF2ABB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LMETB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Murtagh</dc:creator>
  <cp:keywords/>
  <dc:description/>
  <cp:lastModifiedBy>Graham Maher</cp:lastModifiedBy>
  <cp:revision>2</cp:revision>
  <dcterms:created xsi:type="dcterms:W3CDTF">2019-09-16T16:54:00Z</dcterms:created>
  <dcterms:modified xsi:type="dcterms:W3CDTF">2019-09-16T16:54:00Z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0x01010064359A1372C5564592DD431D8400A5A5</vt:lpwstr>
  </property>
</Properties>
</file>