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7121F5C6" w:rsidR="00880162" w:rsidRPr="00341C73" w:rsidRDefault="00341C73" w:rsidP="00880162">
            <w:pPr>
              <w:tabs>
                <w:tab w:val="left" w:pos="1416"/>
                <w:tab w:val="left" w:pos="2379"/>
                <w:tab w:val="left" w:pos="3797"/>
                <w:tab w:val="left" w:pos="4704"/>
                <w:tab w:val="left" w:pos="7765"/>
              </w:tabs>
              <w:rPr>
                <w:color w:val="00B0F0"/>
              </w:rPr>
            </w:pPr>
            <w:r>
              <w:rPr>
                <w:color w:val="00B0F0"/>
                <w:sz w:val="24"/>
                <w:szCs w:val="24"/>
              </w:rPr>
              <w:t>(Type d’appareil)</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674C32DE" w:rsidR="00880162" w:rsidRPr="005C03CD" w:rsidRDefault="005C03CD" w:rsidP="004E19DB">
            <w:pPr>
              <w:jc w:val="center"/>
              <w:rPr>
                <w:b/>
                <w:bCs/>
                <w:sz w:val="24"/>
                <w:szCs w:val="24"/>
              </w:rPr>
            </w:pPr>
            <w:proofErr w:type="spellStart"/>
            <w:r w:rsidRPr="005C03CD">
              <w:rPr>
                <w:b/>
                <w:bCs/>
                <w:sz w:val="24"/>
                <w:szCs w:val="24"/>
              </w:rPr>
              <w:t>xxxxxxxxx</w:t>
            </w:r>
            <w:proofErr w:type="spellEnd"/>
          </w:p>
          <w:p w14:paraId="21911142" w14:textId="77777777" w:rsidR="005C03CD" w:rsidRDefault="005C03CD" w:rsidP="00880162">
            <w:pPr>
              <w:tabs>
                <w:tab w:val="left" w:pos="1416"/>
                <w:tab w:val="left" w:pos="2379"/>
                <w:tab w:val="left" w:pos="3797"/>
                <w:tab w:val="left" w:pos="4704"/>
                <w:tab w:val="left" w:pos="7765"/>
              </w:tabs>
              <w:jc w:val="center"/>
              <w:rPr>
                <w:b/>
                <w:bCs/>
                <w:sz w:val="24"/>
                <w:szCs w:val="24"/>
              </w:rPr>
            </w:pPr>
            <w:proofErr w:type="spellStart"/>
            <w:r w:rsidRPr="005C03CD">
              <w:rPr>
                <w:b/>
                <w:bCs/>
                <w:sz w:val="24"/>
                <w:szCs w:val="24"/>
              </w:rPr>
              <w:t>xxxxxxxxxx</w:t>
            </w:r>
            <w:r>
              <w:rPr>
                <w:b/>
                <w:bCs/>
                <w:sz w:val="24"/>
                <w:szCs w:val="24"/>
              </w:rPr>
              <w:t>xxxxxxxx</w:t>
            </w:r>
            <w:proofErr w:type="spellEnd"/>
          </w:p>
          <w:p w14:paraId="0C5DC401" w14:textId="77777777" w:rsidR="00024D7F" w:rsidRDefault="005C03CD" w:rsidP="00880162">
            <w:pPr>
              <w:tabs>
                <w:tab w:val="left" w:pos="1416"/>
                <w:tab w:val="left" w:pos="2379"/>
                <w:tab w:val="left" w:pos="3797"/>
                <w:tab w:val="left" w:pos="4704"/>
                <w:tab w:val="left" w:pos="7765"/>
              </w:tabs>
              <w:jc w:val="center"/>
              <w:rPr>
                <w:b/>
                <w:bCs/>
                <w:sz w:val="24"/>
                <w:szCs w:val="24"/>
              </w:rPr>
            </w:pPr>
            <w:proofErr w:type="spellStart"/>
            <w:r>
              <w:rPr>
                <w:b/>
                <w:bCs/>
                <w:sz w:val="24"/>
                <w:szCs w:val="24"/>
              </w:rPr>
              <w:t>xxxxxxxxxxxxxxxxx</w:t>
            </w:r>
            <w:proofErr w:type="spellEnd"/>
          </w:p>
          <w:p w14:paraId="3E902D1E" w14:textId="39919AAF" w:rsidR="005C03CD" w:rsidRPr="00880162" w:rsidRDefault="005C03CD" w:rsidP="00880162">
            <w:pPr>
              <w:tabs>
                <w:tab w:val="left" w:pos="1416"/>
                <w:tab w:val="left" w:pos="2379"/>
                <w:tab w:val="left" w:pos="3797"/>
                <w:tab w:val="left" w:pos="4704"/>
                <w:tab w:val="left" w:pos="7765"/>
              </w:tabs>
              <w:jc w:val="center"/>
              <w:rPr>
                <w:b/>
                <w:bCs/>
                <w:sz w:val="24"/>
                <w:szCs w:val="24"/>
                <w:lang w:val="fr-MA"/>
              </w:rPr>
            </w:pPr>
            <w:proofErr w:type="spellStart"/>
            <w:r>
              <w:rPr>
                <w:b/>
                <w:bCs/>
                <w:sz w:val="24"/>
                <w:szCs w:val="24"/>
              </w:rPr>
              <w:t>xxxxxxxxx</w:t>
            </w:r>
            <w:proofErr w:type="spellEnd"/>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59C59" w:rsidR="00664932" w:rsidRPr="00255C3D" w:rsidRDefault="005C03CD" w:rsidP="00024D7F">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7E9171D"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122C696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25A0CB41"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7F9F970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CA5518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3136533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13864FB9"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6990AC9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F0E06B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6B4A3BC" w:rsidR="005C03CD" w:rsidRPr="00255C3D" w:rsidRDefault="00341C73" w:rsidP="005C03CD">
            <w:pPr>
              <w:rPr>
                <w:b/>
                <w:bCs/>
                <w:color w:val="4D4D4C"/>
                <w:sz w:val="18"/>
                <w:szCs w:val="18"/>
              </w:rPr>
            </w:pPr>
            <w:r w:rsidRPr="00255C3D">
              <w:rPr>
                <w:b/>
                <w:bCs/>
                <w:color w:val="4D4D4C"/>
                <w:sz w:val="18"/>
                <w:szCs w:val="18"/>
              </w:rPr>
              <w:t>X</w:t>
            </w:r>
            <w:r w:rsidR="005C03CD" w:rsidRPr="00255C3D">
              <w:rPr>
                <w:b/>
                <w:bCs/>
                <w:color w:val="4D4D4C"/>
                <w:sz w:val="18"/>
                <w:szCs w:val="18"/>
              </w:rPr>
              <w:t>xx</w:t>
            </w:r>
            <w:r>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Pr="00D46035" w:rsidRDefault="00192D41" w:rsidP="00192D41">
          <w:pPr>
            <w:pStyle w:val="En-ttedetabledesmatires"/>
            <w:spacing w:before="0"/>
            <w:rPr>
              <w:rFonts w:ascii="Arial" w:hAnsi="Arial" w:cs="Arial"/>
            </w:rPr>
          </w:pPr>
        </w:p>
        <w:p w14:paraId="3BDCCF39" w14:textId="2B7DF52E" w:rsidR="00D46035" w:rsidRPr="00D46035"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rsidRPr="00D46035">
            <w:rPr>
              <w:rFonts w:ascii="Arial" w:hAnsi="Arial" w:cs="Arial"/>
            </w:rPr>
            <w:fldChar w:fldCharType="begin"/>
          </w:r>
          <w:r w:rsidRPr="00D46035">
            <w:rPr>
              <w:rFonts w:ascii="Arial" w:hAnsi="Arial" w:cs="Arial"/>
            </w:rPr>
            <w:instrText xml:space="preserve"> TOC \o "1-3" \h \z \u </w:instrText>
          </w:r>
          <w:r w:rsidRPr="00D46035">
            <w:rPr>
              <w:rFonts w:ascii="Arial" w:hAnsi="Arial" w:cs="Arial"/>
            </w:rPr>
            <w:fldChar w:fldCharType="separate"/>
          </w:r>
          <w:hyperlink w:anchor="_Toc171871036" w:history="1">
            <w:r w:rsidR="00D46035" w:rsidRPr="00D46035">
              <w:rPr>
                <w:rStyle w:val="Lienhypertexte"/>
                <w:rFonts w:ascii="Arial" w:hAnsi="Arial" w:cs="Arial"/>
                <w:noProof/>
              </w:rPr>
              <w:t>1.</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TEXTES DE REFERENCE</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_Toc171871036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21068ABC" w14:textId="40D5D2A5"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37" w:history="1">
            <w:r w:rsidR="00D46035" w:rsidRPr="00D46035">
              <w:rPr>
                <w:rStyle w:val="Lienhypertexte"/>
                <w:rFonts w:ascii="Arial" w:hAnsi="Arial" w:cs="Arial"/>
                <w:noProof/>
              </w:rPr>
              <w:t>2.</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DISPOSITIONS A PRENDRE PAR LE CHEF D’ETABLISSEMENT POUR LA VERIFICATION</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_Toc171871037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13051DA6" w14:textId="3F5B3D42" w:rsidR="00D46035" w:rsidRPr="00D46035"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71871038" w:history="1">
            <w:r w:rsidR="00D46035" w:rsidRPr="00D46035">
              <w:rPr>
                <w:rStyle w:val="Lienhypertexte"/>
                <w:rFonts w:ascii="Arial" w:hAnsi="Arial" w:cs="Arial"/>
                <w:noProof/>
              </w:rPr>
              <w:t>a.</w:t>
            </w:r>
            <w:r w:rsidR="00D46035" w:rsidRPr="00D46035">
              <w:rPr>
                <w:rFonts w:ascii="Arial" w:eastAsiaTheme="minorEastAsia" w:hAnsi="Arial" w:cs="Arial"/>
                <w:noProof/>
                <w:kern w:val="2"/>
                <w:sz w:val="22"/>
                <w:szCs w:val="22"/>
                <w:lang w:val="fr-MA" w:eastAsia="fr-MA" w:bidi="ar-SA"/>
                <w14:ligatures w14:val="standardContextual"/>
              </w:rPr>
              <w:tab/>
            </w:r>
            <w:r w:rsidR="00D46035" w:rsidRPr="00D46035">
              <w:rPr>
                <w:rStyle w:val="Lienhypertexte"/>
                <w:rFonts w:ascii="Arial" w:hAnsi="Arial" w:cs="Arial"/>
                <w:noProof/>
              </w:rPr>
              <w:t>Dispositions générales</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_Toc171871038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464F2A7E" w14:textId="687C5086" w:rsidR="00D46035" w:rsidRPr="00D46035"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71871039" w:history="1">
            <w:r w:rsidR="00D46035" w:rsidRPr="00D46035">
              <w:rPr>
                <w:rStyle w:val="Lienhypertexte"/>
                <w:rFonts w:ascii="Arial" w:hAnsi="Arial" w:cs="Arial"/>
                <w:noProof/>
              </w:rPr>
              <w:t>b.</w:t>
            </w:r>
            <w:r w:rsidR="00D46035" w:rsidRPr="00D46035">
              <w:rPr>
                <w:rFonts w:ascii="Arial" w:eastAsiaTheme="minorEastAsia" w:hAnsi="Arial" w:cs="Arial"/>
                <w:noProof/>
                <w:kern w:val="2"/>
                <w:sz w:val="22"/>
                <w:szCs w:val="22"/>
                <w:lang w:val="fr-MA" w:eastAsia="fr-MA" w:bidi="ar-SA"/>
                <w14:ligatures w14:val="standardContextual"/>
              </w:rPr>
              <w:tab/>
            </w:r>
            <w:r w:rsidR="00D46035" w:rsidRPr="00D46035">
              <w:rPr>
                <w:rStyle w:val="Lienhypertexte"/>
                <w:rFonts w:ascii="Arial" w:hAnsi="Arial" w:cs="Arial"/>
                <w:noProof/>
              </w:rPr>
              <w:t>Informations ou documents à mettre à disposition par le chef d'établissement</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_Toc171871039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661DFEA9" w14:textId="7F8367F8"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0" w:history="1">
            <w:r w:rsidR="00D46035" w:rsidRPr="00D46035">
              <w:rPr>
                <w:rStyle w:val="Lienhypertexte"/>
                <w:rFonts w:ascii="Arial" w:hAnsi="Arial" w:cs="Arial"/>
                <w:noProof/>
              </w:rPr>
              <w:t>3.</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CONDITIONS DE VERIFICATION</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_Toc171871040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27BF7FE6" w14:textId="53218699"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1" w:history="1">
            <w:r w:rsidR="00D46035" w:rsidRPr="00D46035">
              <w:rPr>
                <w:rStyle w:val="Lienhypertexte"/>
                <w:rFonts w:ascii="Arial" w:hAnsi="Arial" w:cs="Arial"/>
                <w:noProof/>
              </w:rPr>
              <w:t>4.</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CONTENU DE LA VERIFICATION AVANT MISE OU REMISE EN SERVICE</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_Toc171871041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3</w:t>
            </w:r>
            <w:r w:rsidR="00D46035" w:rsidRPr="00D46035">
              <w:rPr>
                <w:rFonts w:ascii="Arial" w:hAnsi="Arial" w:cs="Arial"/>
                <w:noProof/>
                <w:webHidden/>
              </w:rPr>
              <w:fldChar w:fldCharType="end"/>
            </w:r>
          </w:hyperlink>
        </w:p>
        <w:p w14:paraId="789A609C" w14:textId="3363CFA7"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2" w:history="1">
            <w:r w:rsidR="00D46035" w:rsidRPr="00D46035">
              <w:rPr>
                <w:rStyle w:val="Lienhypertexte"/>
                <w:rFonts w:ascii="Arial" w:hAnsi="Arial" w:cs="Arial"/>
                <w:noProof/>
              </w:rPr>
              <w:t>5.</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LIMITES DE LA VERIFICATION GENERALE PERIODIQUE</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_Toc171871042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4</w:t>
            </w:r>
            <w:r w:rsidR="00D46035" w:rsidRPr="00D46035">
              <w:rPr>
                <w:rFonts w:ascii="Arial" w:hAnsi="Arial" w:cs="Arial"/>
                <w:noProof/>
                <w:webHidden/>
              </w:rPr>
              <w:fldChar w:fldCharType="end"/>
            </w:r>
          </w:hyperlink>
        </w:p>
        <w:p w14:paraId="55793A81" w14:textId="75C32BCE"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3" w:history="1">
            <w:r w:rsidR="00D46035" w:rsidRPr="00D46035">
              <w:rPr>
                <w:rStyle w:val="Lienhypertexte"/>
                <w:rFonts w:ascii="Arial" w:hAnsi="Arial" w:cs="Arial"/>
                <w:noProof/>
              </w:rPr>
              <w:t>6.</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DOCUMENT MATERIALISANT LA VERIFICATION</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_Toc171871043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4</w:t>
            </w:r>
            <w:r w:rsidR="00D46035" w:rsidRPr="00D46035">
              <w:rPr>
                <w:rFonts w:ascii="Arial" w:hAnsi="Arial" w:cs="Arial"/>
                <w:noProof/>
                <w:webHidden/>
              </w:rPr>
              <w:fldChar w:fldCharType="end"/>
            </w:r>
          </w:hyperlink>
        </w:p>
        <w:p w14:paraId="26C64E31" w14:textId="4F91C30B"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4" w:history="1">
            <w:r w:rsidR="00D46035" w:rsidRPr="00D46035">
              <w:rPr>
                <w:rStyle w:val="Lienhypertexte"/>
                <w:rFonts w:ascii="Arial" w:hAnsi="Arial" w:cs="Arial"/>
                <w:noProof/>
              </w:rPr>
              <w:t>7.</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AVIS FORMULES PAR L'INSPECTEUR</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_Toc171871044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4</w:t>
            </w:r>
            <w:r w:rsidR="00D46035" w:rsidRPr="00D46035">
              <w:rPr>
                <w:rFonts w:ascii="Arial" w:hAnsi="Arial" w:cs="Arial"/>
                <w:noProof/>
                <w:webHidden/>
              </w:rPr>
              <w:fldChar w:fldCharType="end"/>
            </w:r>
          </w:hyperlink>
        </w:p>
        <w:p w14:paraId="20B273C9" w14:textId="0A1A4B7F" w:rsidR="00D46035" w:rsidRPr="00D46035"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71871045" w:history="1">
            <w:r w:rsidR="00D46035" w:rsidRPr="00D46035">
              <w:rPr>
                <w:rStyle w:val="Lienhypertexte"/>
                <w:rFonts w:ascii="Arial" w:hAnsi="Arial" w:cs="Arial"/>
                <w:noProof/>
              </w:rPr>
              <w:t>7.1</w:t>
            </w:r>
            <w:r w:rsidR="00D46035" w:rsidRPr="00D46035">
              <w:rPr>
                <w:rFonts w:ascii="Arial" w:eastAsiaTheme="minorEastAsia" w:hAnsi="Arial" w:cs="Arial"/>
                <w:noProof/>
                <w:kern w:val="2"/>
                <w:sz w:val="22"/>
                <w:szCs w:val="22"/>
                <w:lang w:val="fr-MA" w:eastAsia="fr-MA" w:bidi="ar-SA"/>
                <w14:ligatures w14:val="standardContextual"/>
              </w:rPr>
              <w:tab/>
            </w:r>
            <w:r w:rsidR="00D46035" w:rsidRPr="00D46035">
              <w:rPr>
                <w:rStyle w:val="Lienhypertexte"/>
                <w:rFonts w:ascii="Arial" w:hAnsi="Arial" w:cs="Arial"/>
                <w:noProof/>
              </w:rPr>
              <w:t>Récapitulatif des observations</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_Toc171871045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4</w:t>
            </w:r>
            <w:r w:rsidR="00D46035" w:rsidRPr="00D46035">
              <w:rPr>
                <w:rFonts w:ascii="Arial" w:hAnsi="Arial" w:cs="Arial"/>
                <w:noProof/>
                <w:webHidden/>
              </w:rPr>
              <w:fldChar w:fldCharType="end"/>
            </w:r>
          </w:hyperlink>
        </w:p>
        <w:p w14:paraId="7910B285" w14:textId="1E23FB14"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6" w:history="1">
            <w:r w:rsidR="00D46035" w:rsidRPr="00D46035">
              <w:rPr>
                <w:rStyle w:val="Lienhypertexte"/>
                <w:rFonts w:ascii="Arial" w:hAnsi="Arial" w:cs="Arial"/>
                <w:noProof/>
              </w:rPr>
              <w:t>8.</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CONSTITUTION DU RAPPORT</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_Toc171871046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4</w:t>
            </w:r>
            <w:r w:rsidR="00D46035" w:rsidRPr="00D46035">
              <w:rPr>
                <w:rFonts w:ascii="Arial" w:hAnsi="Arial" w:cs="Arial"/>
                <w:noProof/>
                <w:webHidden/>
              </w:rPr>
              <w:fldChar w:fldCharType="end"/>
            </w:r>
          </w:hyperlink>
        </w:p>
        <w:p w14:paraId="109D839E" w14:textId="3F9523A0"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7" w:history="1">
            <w:r w:rsidR="00D46035" w:rsidRPr="00D46035">
              <w:rPr>
                <w:rStyle w:val="Lienhypertexte"/>
                <w:rFonts w:ascii="Arial" w:hAnsi="Arial" w:cs="Arial"/>
                <w:noProof/>
              </w:rPr>
              <w:t>A.</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RENSEIGNEMENTS GENERAUX</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_Toc171871047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5</w:t>
            </w:r>
            <w:r w:rsidR="00D46035" w:rsidRPr="00D46035">
              <w:rPr>
                <w:rFonts w:ascii="Arial" w:hAnsi="Arial" w:cs="Arial"/>
                <w:noProof/>
                <w:webHidden/>
              </w:rPr>
              <w:fldChar w:fldCharType="end"/>
            </w:r>
          </w:hyperlink>
        </w:p>
        <w:p w14:paraId="05CEFC13" w14:textId="300AB391"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8" w:history="1">
            <w:r w:rsidR="00D46035" w:rsidRPr="00D46035">
              <w:rPr>
                <w:rStyle w:val="Lienhypertexte"/>
                <w:rFonts w:ascii="Arial" w:hAnsi="Arial" w:cs="Arial"/>
                <w:noProof/>
              </w:rPr>
              <w:t>B.</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DESCRIPTION DE L’APPAREIL VERIFIE</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_Toc171871048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7</w:t>
            </w:r>
            <w:r w:rsidR="00D46035" w:rsidRPr="00D46035">
              <w:rPr>
                <w:rFonts w:ascii="Arial" w:hAnsi="Arial" w:cs="Arial"/>
                <w:noProof/>
                <w:webHidden/>
              </w:rPr>
              <w:fldChar w:fldCharType="end"/>
            </w:r>
          </w:hyperlink>
        </w:p>
        <w:p w14:paraId="70A916CD" w14:textId="1C81FD4B"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49" w:history="1">
            <w:r w:rsidR="00D46035" w:rsidRPr="00D46035">
              <w:rPr>
                <w:rStyle w:val="Lienhypertexte"/>
                <w:rFonts w:ascii="Arial" w:hAnsi="Arial" w:cs="Arial"/>
                <w:noProof/>
              </w:rPr>
              <w:t>C.</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EXAMENS ET ESSAIS DE L’APPAREIL</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_Toc171871049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8</w:t>
            </w:r>
            <w:r w:rsidR="00D46035" w:rsidRPr="00D46035">
              <w:rPr>
                <w:rFonts w:ascii="Arial" w:hAnsi="Arial" w:cs="Arial"/>
                <w:noProof/>
                <w:webHidden/>
              </w:rPr>
              <w:fldChar w:fldCharType="end"/>
            </w:r>
          </w:hyperlink>
        </w:p>
        <w:p w14:paraId="21DCB5A1" w14:textId="164EF000"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50" w:history="1">
            <w:r w:rsidR="00D46035" w:rsidRPr="00D46035">
              <w:rPr>
                <w:rStyle w:val="Lienhypertexte"/>
                <w:rFonts w:ascii="Arial" w:hAnsi="Arial" w:cs="Arial"/>
                <w:noProof/>
              </w:rPr>
              <w:t>D.</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LISTE RECAPITULATIVE DES OBSERVATIONS</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_Toc171871050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11</w:t>
            </w:r>
            <w:r w:rsidR="00D46035" w:rsidRPr="00D46035">
              <w:rPr>
                <w:rFonts w:ascii="Arial" w:hAnsi="Arial" w:cs="Arial"/>
                <w:noProof/>
                <w:webHidden/>
              </w:rPr>
              <w:fldChar w:fldCharType="end"/>
            </w:r>
          </w:hyperlink>
        </w:p>
        <w:p w14:paraId="2B309E68" w14:textId="0CC5D811" w:rsidR="00D46035" w:rsidRPr="00D46035"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51" w:history="1">
            <w:r w:rsidR="00D46035" w:rsidRPr="00D46035">
              <w:rPr>
                <w:rStyle w:val="Lienhypertexte"/>
                <w:rFonts w:ascii="Arial" w:hAnsi="Arial" w:cs="Arial"/>
                <w:noProof/>
              </w:rPr>
              <w:t>D1.</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Observations complémentaires</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_Toc171871051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12</w:t>
            </w:r>
            <w:r w:rsidR="00D46035" w:rsidRPr="00D46035">
              <w:rPr>
                <w:rFonts w:ascii="Arial" w:hAnsi="Arial" w:cs="Arial"/>
                <w:noProof/>
                <w:webHidden/>
              </w:rPr>
              <w:fldChar w:fldCharType="end"/>
            </w:r>
          </w:hyperlink>
        </w:p>
        <w:p w14:paraId="0339C91C" w14:textId="4089F3DC" w:rsidR="00D46035" w:rsidRPr="00D46035"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71871052" w:history="1">
            <w:r w:rsidR="00D46035" w:rsidRPr="00D46035">
              <w:rPr>
                <w:rStyle w:val="Lienhypertexte"/>
                <w:rFonts w:ascii="Arial" w:hAnsi="Arial" w:cs="Arial"/>
                <w:noProof/>
              </w:rPr>
              <w:t>E.</w:t>
            </w:r>
            <w:r w:rsidR="00D46035" w:rsidRPr="00D46035">
              <w:rPr>
                <w:rFonts w:ascii="Arial" w:eastAsiaTheme="minorEastAsia" w:hAnsi="Arial" w:cs="Arial"/>
                <w:b w:val="0"/>
                <w:bCs w:val="0"/>
                <w:noProof/>
                <w:kern w:val="2"/>
                <w:sz w:val="22"/>
                <w:szCs w:val="22"/>
                <w:lang w:val="fr-MA" w:eastAsia="fr-MA" w:bidi="ar-SA"/>
                <w14:ligatures w14:val="standardContextual"/>
              </w:rPr>
              <w:tab/>
            </w:r>
            <w:r w:rsidR="00D46035" w:rsidRPr="00D46035">
              <w:rPr>
                <w:rStyle w:val="Lienhypertexte"/>
                <w:rFonts w:ascii="Arial" w:hAnsi="Arial" w:cs="Arial"/>
                <w:noProof/>
              </w:rPr>
              <w:t>CONCLUSION</w:t>
            </w:r>
            <w:r w:rsidR="00D46035" w:rsidRPr="00D46035">
              <w:rPr>
                <w:rFonts w:ascii="Arial" w:hAnsi="Arial" w:cs="Arial"/>
                <w:noProof/>
                <w:webHidden/>
              </w:rPr>
              <w:tab/>
            </w:r>
            <w:r w:rsidR="00D46035" w:rsidRPr="00D46035">
              <w:rPr>
                <w:rFonts w:ascii="Arial" w:hAnsi="Arial" w:cs="Arial"/>
                <w:noProof/>
                <w:webHidden/>
              </w:rPr>
              <w:fldChar w:fldCharType="begin"/>
            </w:r>
            <w:r w:rsidR="00D46035" w:rsidRPr="00D46035">
              <w:rPr>
                <w:rFonts w:ascii="Arial" w:hAnsi="Arial" w:cs="Arial"/>
                <w:noProof/>
                <w:webHidden/>
              </w:rPr>
              <w:instrText xml:space="preserve"> PAGEREF _Toc171871052 \h </w:instrText>
            </w:r>
            <w:r w:rsidR="00D46035" w:rsidRPr="00D46035">
              <w:rPr>
                <w:rFonts w:ascii="Arial" w:hAnsi="Arial" w:cs="Arial"/>
                <w:noProof/>
                <w:webHidden/>
              </w:rPr>
            </w:r>
            <w:r w:rsidR="00D46035" w:rsidRPr="00D46035">
              <w:rPr>
                <w:rFonts w:ascii="Arial" w:hAnsi="Arial" w:cs="Arial"/>
                <w:noProof/>
                <w:webHidden/>
              </w:rPr>
              <w:fldChar w:fldCharType="separate"/>
            </w:r>
            <w:r w:rsidR="00D46035" w:rsidRPr="00D46035">
              <w:rPr>
                <w:rFonts w:ascii="Arial" w:hAnsi="Arial" w:cs="Arial"/>
                <w:noProof/>
                <w:webHidden/>
              </w:rPr>
              <w:t>12</w:t>
            </w:r>
            <w:r w:rsidR="00D46035" w:rsidRPr="00D46035">
              <w:rPr>
                <w:rFonts w:ascii="Arial" w:hAnsi="Arial" w:cs="Arial"/>
                <w:noProof/>
                <w:webHidden/>
              </w:rPr>
              <w:fldChar w:fldCharType="end"/>
            </w:r>
          </w:hyperlink>
        </w:p>
        <w:p w14:paraId="1FD7371A" w14:textId="5AE4FC08" w:rsidR="00192D41" w:rsidRDefault="00B83219">
          <w:r w:rsidRPr="00D46035">
            <w:rPr>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71871036"/>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71871037"/>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1871038"/>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1871039"/>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71871040"/>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71871041"/>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71871042"/>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71871043"/>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71871044"/>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522BBF7F" w:rsidR="005C03CD" w:rsidRPr="005C03CD" w:rsidRDefault="002D1D8C"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6F051F79" wp14:editId="014CCAB9">
            <wp:simplePos x="0" y="0"/>
            <wp:positionH relativeFrom="column">
              <wp:posOffset>3683000</wp:posOffset>
            </wp:positionH>
            <wp:positionV relativeFrom="paragraph">
              <wp:posOffset>546100</wp:posOffset>
            </wp:positionV>
            <wp:extent cx="101600" cy="101600"/>
            <wp:effectExtent l="0" t="0" r="0" b="0"/>
            <wp:wrapThrough wrapText="bothSides">
              <wp:wrapPolygon edited="0">
                <wp:start x="0" y="0"/>
                <wp:lineTo x="0" y="16200"/>
                <wp:lineTo x="16200" y="16200"/>
                <wp:lineTo x="16200" y="0"/>
                <wp:lineTo x="0" y="0"/>
              </wp:wrapPolygon>
            </wp:wrapThrough>
            <wp:docPr id="665221891" name="Image 66522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7F9AF350" w:rsidR="005C03CD" w:rsidRDefault="002D1D8C"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C6E6A6E" wp14:editId="777250E1">
            <wp:simplePos x="0" y="0"/>
            <wp:positionH relativeFrom="column">
              <wp:posOffset>273050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1923920335" name="Image 192392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DFC3E36" wp14:editId="1D4E5889">
            <wp:simplePos x="0" y="0"/>
            <wp:positionH relativeFrom="column">
              <wp:posOffset>1257300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745326715" name="Image 74532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3024" behindDoc="1" locked="0" layoutInCell="1" allowOverlap="1" wp14:anchorId="345C0D4A" wp14:editId="2EFD5715">
            <wp:simplePos x="0" y="0"/>
            <wp:positionH relativeFrom="column">
              <wp:posOffset>5791835</wp:posOffset>
            </wp:positionH>
            <wp:positionV relativeFrom="paragraph">
              <wp:posOffset>1270</wp:posOffset>
            </wp:positionV>
            <wp:extent cx="101600" cy="101600"/>
            <wp:effectExtent l="0" t="0" r="0" b="0"/>
            <wp:wrapThrough wrapText="bothSides">
              <wp:wrapPolygon edited="0">
                <wp:start x="0" y="0"/>
                <wp:lineTo x="0" y="16200"/>
                <wp:lineTo x="16200" y="16200"/>
                <wp:lineTo x="1620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621758D5" w:rsidR="005C03CD" w:rsidRDefault="005C03CD" w:rsidP="005C03CD">
      <w:pPr>
        <w:pStyle w:val="NormalWeb"/>
        <w:spacing w:before="0" w:beforeAutospacing="0" w:after="0"/>
        <w:rPr>
          <w:rFonts w:ascii="Arial" w:hAnsi="Arial" w:cs="Arial"/>
          <w:color w:val="000000"/>
          <w:sz w:val="20"/>
          <w:szCs w:val="20"/>
        </w:rPr>
      </w:pPr>
    </w:p>
    <w:p w14:paraId="1804ABA1" w14:textId="7ACDDF40"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12F3D47" w:rsidR="005C03CD" w:rsidRPr="005C03CD" w:rsidRDefault="005C03CD" w:rsidP="005C03CD">
      <w:pPr>
        <w:pStyle w:val="NormalWeb"/>
        <w:spacing w:before="0" w:beforeAutospacing="0" w:after="0"/>
        <w:rPr>
          <w:rFonts w:ascii="Arial" w:hAnsi="Arial" w:cs="Arial"/>
          <w:sz w:val="20"/>
          <w:szCs w:val="20"/>
        </w:rPr>
      </w:pPr>
    </w:p>
    <w:p w14:paraId="0638FE35" w14:textId="699476B5" w:rsidR="005C03CD" w:rsidRPr="005C03CD" w:rsidRDefault="005C03CD" w:rsidP="00192D41">
      <w:pPr>
        <w:pStyle w:val="Titre3"/>
        <w:numPr>
          <w:ilvl w:val="1"/>
          <w:numId w:val="57"/>
        </w:numPr>
        <w:rPr>
          <w:rFonts w:ascii="Arial" w:hAnsi="Arial"/>
          <w:sz w:val="20"/>
        </w:rPr>
      </w:pPr>
      <w:bookmarkStart w:id="39" w:name="_Toc166953149"/>
      <w:bookmarkStart w:id="40" w:name="_Toc171871045"/>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70AE94D5"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rsidP="00192D41">
      <w:pPr>
        <w:pStyle w:val="Titre2"/>
        <w:numPr>
          <w:ilvl w:val="0"/>
          <w:numId w:val="54"/>
        </w:numPr>
        <w:jc w:val="both"/>
        <w:rPr>
          <w:sz w:val="20"/>
          <w:szCs w:val="20"/>
        </w:rPr>
      </w:pPr>
      <w:bookmarkStart w:id="41" w:name="_Toc171871046"/>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7CFE223C" w:rsidR="009B02AC" w:rsidRPr="009B02AC" w:rsidRDefault="007D7305" w:rsidP="009B02AC">
                            <w:pPr>
                              <w:jc w:val="center"/>
                              <w:rPr>
                                <w:b/>
                                <w:bCs/>
                                <w:color w:val="4F81BD" w:themeColor="accent1"/>
                                <w:szCs w:val="20"/>
                              </w:rPr>
                            </w:pPr>
                            <w:r>
                              <w:rPr>
                                <w:b/>
                                <w:bCs/>
                                <w:color w:val="4F81BD" w:themeColor="accent1"/>
                                <w:szCs w:val="20"/>
                              </w:rPr>
                              <w:t>(Type d’appareil)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7CFE223C" w:rsidR="009B02AC" w:rsidRPr="009B02AC" w:rsidRDefault="007D7305" w:rsidP="009B02AC">
                      <w:pPr>
                        <w:jc w:val="center"/>
                        <w:rPr>
                          <w:b/>
                          <w:bCs/>
                          <w:color w:val="4F81BD" w:themeColor="accent1"/>
                          <w:szCs w:val="20"/>
                        </w:rPr>
                      </w:pPr>
                      <w:r>
                        <w:rPr>
                          <w:b/>
                          <w:bCs/>
                          <w:color w:val="4F81BD" w:themeColor="accent1"/>
                          <w:szCs w:val="20"/>
                        </w:rPr>
                        <w:t>(Type d’appareil)</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3" w:name="_Toc166953150"/>
      <w:bookmarkStart w:id="44" w:name="_Toc171871047"/>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E037" w14:textId="4EA0F65E"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Ponts roulants</w:t>
            </w:r>
          </w:p>
          <w:p w14:paraId="5AF42F6D" w14:textId="66F46BCC"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Portiques</w:t>
            </w:r>
          </w:p>
          <w:p w14:paraId="0CD84072" w14:textId="14ADB48E"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Semi portiques</w:t>
            </w:r>
          </w:p>
          <w:p w14:paraId="604A4703" w14:textId="0D9451DA"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Palans fixes ou mobiles (motorisés)</w:t>
            </w:r>
          </w:p>
          <w:p w14:paraId="54E3F648" w14:textId="50E45F7D"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Ponts gerbeurs</w:t>
            </w:r>
          </w:p>
          <w:p w14:paraId="4AA3B137" w14:textId="2604EB11"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Grues potences</w:t>
            </w:r>
          </w:p>
          <w:p w14:paraId="146495A1" w14:textId="0830A71F"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Grues vélocipèdes</w:t>
            </w:r>
          </w:p>
          <w:p w14:paraId="5E637EEF" w14:textId="76B39371"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Grues sur portiques</w:t>
            </w:r>
          </w:p>
          <w:p w14:paraId="48257091" w14:textId="2B66FC0E" w:rsidR="00EA0EB0" w:rsidRDefault="00EA0EB0" w:rsidP="00663470">
            <w:pPr>
              <w:pStyle w:val="CORPSDETEXTEMAQUETTE"/>
              <w:tabs>
                <w:tab w:val="left" w:pos="851"/>
                <w:tab w:val="left" w:pos="4395"/>
                <w:tab w:val="left" w:pos="7513"/>
              </w:tabs>
              <w:spacing w:before="120"/>
              <w:ind w:left="0"/>
              <w:rPr>
                <w:color w:val="000000"/>
                <w:lang w:val="fr-MA" w:eastAsia="fr-MA"/>
              </w:rPr>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Monte matériaux destinés exclusivement au transport de charges, destinés à être installés temporairement à poste fixe, conçus pour être déplacés ou démontés, comportant un équipage mobile qui se déplace le long de guides verticaux ou inclinés</w:t>
            </w:r>
            <w:r>
              <w:rPr>
                <w:color w:val="000000"/>
                <w:lang w:val="fr-MA" w:eastAsia="fr-MA"/>
              </w:rPr>
              <w:t> ;</w:t>
            </w:r>
          </w:p>
          <w:p w14:paraId="6839BBBE" w14:textId="42BDB1F5" w:rsidR="00EA0EB0" w:rsidRDefault="00EA0EB0" w:rsidP="00663470">
            <w:pPr>
              <w:pStyle w:val="CORPSDETEXTEMAQUETTE"/>
              <w:tabs>
                <w:tab w:val="left" w:pos="851"/>
                <w:tab w:val="left" w:pos="4395"/>
                <w:tab w:val="left" w:pos="7513"/>
              </w:tabs>
              <w:spacing w:before="120"/>
              <w:ind w:left="0"/>
            </w:pPr>
            <w:r w:rsidRPr="00093B23">
              <w:rPr>
                <w:color w:val="000000"/>
                <w:lang w:val="fr-MA" w:eastAsia="fr-MA"/>
              </w:rPr>
              <w:sym w:font="Wingdings" w:char="F0A8"/>
            </w:r>
            <w:r>
              <w:rPr>
                <w:color w:val="000000"/>
                <w:lang w:val="fr-MA" w:eastAsia="fr-MA"/>
              </w:rPr>
              <w:t xml:space="preserve"> </w:t>
            </w:r>
            <w:r w:rsidRPr="00EA0EB0">
              <w:rPr>
                <w:color w:val="000000"/>
                <w:lang w:val="fr-MA" w:eastAsia="fr-MA"/>
              </w:rPr>
              <w:t xml:space="preserve">Monte-meubles destinés </w:t>
            </w:r>
            <w:proofErr w:type="spellStart"/>
            <w:r w:rsidRPr="00EA0EB0">
              <w:rPr>
                <w:color w:val="000000"/>
                <w:lang w:val="fr-MA" w:eastAsia="fr-MA"/>
              </w:rPr>
              <w:t>a</w:t>
            </w:r>
            <w:proofErr w:type="spellEnd"/>
            <w:r w:rsidRPr="00EA0EB0">
              <w:rPr>
                <w:color w:val="000000"/>
                <w:lang w:val="fr-MA" w:eastAsia="fr-MA"/>
              </w:rPr>
              <w:t xml:space="preserve"> la manutention de mobilier</w:t>
            </w:r>
          </w:p>
          <w:p w14:paraId="045FF6A3" w14:textId="59289945" w:rsidR="00EA0EB0" w:rsidRPr="00EA0EB0" w:rsidRDefault="00EA0EB0" w:rsidP="00663470">
            <w:pPr>
              <w:pStyle w:val="CORPSDETEXTEMAQUETTE"/>
              <w:tabs>
                <w:tab w:val="left" w:pos="851"/>
                <w:tab w:val="left" w:pos="4395"/>
                <w:tab w:val="left" w:pos="7513"/>
              </w:tabs>
              <w:spacing w:before="120"/>
              <w:ind w:left="0"/>
              <w:rPr>
                <w:lang w:val="fr-MA"/>
              </w:rPr>
            </w:pPr>
            <w:r w:rsidRPr="00093B23">
              <w:rPr>
                <w:color w:val="000000"/>
                <w:lang w:val="fr-MA" w:eastAsia="fr-MA"/>
              </w:rPr>
              <w:sym w:font="Wingdings" w:char="F0A8"/>
            </w:r>
            <w:r w:rsidRPr="00093B23">
              <w:rPr>
                <w:color w:val="000000"/>
                <w:lang w:val="fr-MA" w:eastAsia="fr-MA"/>
              </w:rPr>
              <w:t xml:space="preserve"> Autre : …………………………………………</w:t>
            </w:r>
            <w:proofErr w:type="gramStart"/>
            <w:r w:rsidRPr="00093B23">
              <w:rPr>
                <w:color w:val="000000"/>
                <w:lang w:val="fr-MA" w:eastAsia="fr-MA"/>
              </w:rPr>
              <w:t>…….</w:t>
            </w:r>
            <w:proofErr w:type="gramEnd"/>
          </w:p>
        </w:tc>
      </w:tr>
      <w:tr w:rsidR="009B02AC" w14:paraId="58DD77DD"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 xml:space="preserve">Présenté </w:t>
            </w:r>
            <w:proofErr w:type="gramStart"/>
            <w:r w:rsidR="008D5E3B">
              <w:t>/</w:t>
            </w:r>
            <w:r>
              <w:t xml:space="preserve">  </w:t>
            </w:r>
            <w:r>
              <w:rPr>
                <w:rFonts w:ascii="Wingdings" w:hAnsi="Wingdings"/>
              </w:rPr>
              <w:t></w:t>
            </w:r>
            <w:proofErr w:type="gramEnd"/>
            <w:r>
              <w:t xml:space="preserve"> Non présenté</w:t>
            </w:r>
          </w:p>
        </w:tc>
      </w:tr>
      <w:tr w:rsidR="009B02AC" w14:paraId="49F59FB7" w14:textId="77777777" w:rsidTr="00516365">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lastRenderedPageBreak/>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516365">
        <w:trPr>
          <w:trHeight w:val="699"/>
        </w:trPr>
        <w:tc>
          <w:tcPr>
            <w:tcW w:w="4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lastRenderedPageBreak/>
              <w:t>Modification(s) apportée(s) ou autre(s) remarque(s) éventuelle(s) concernant l’appareil examiné</w:t>
            </w:r>
          </w:p>
        </w:tc>
        <w:tc>
          <w:tcPr>
            <w:tcW w:w="49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0BE19AA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6E741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4BCC6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F68D89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6CFC885"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D7A94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44AC7F"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65FAC9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28A749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419FA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F4FE0A1"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4151C9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51E179F"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ACEAF80"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2582A9A"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51178054"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BE82B3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6B125D4"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327E911"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BBFA89A"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1821A08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3DF08B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7BB755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883103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7FBEFBD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824EC04"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79A6E52"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3F78482"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CF354B3"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793EC2C3"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936EE1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B89D1E4"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9972EB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3A7E9C2"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E5436D3"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A009FC5"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34766C2"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491862BA"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31885D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5E48862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17865E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19F425A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0D0E843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1B0805F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3E8F03F5"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1EAECC21"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200E9482"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16005E47"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662519F5"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50AA812E"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5" w:name="_Toc166953151"/>
      <w:bookmarkStart w:id="46" w:name="_Toc171871048"/>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w:t>
            </w:r>
            <w:proofErr w:type="gramStart"/>
            <w:r w:rsidRPr="009B02AC">
              <w:rPr>
                <w:sz w:val="20"/>
                <w:szCs w:val="20"/>
              </w:rPr>
              <w:t xml:space="preserve">Unique  </w:t>
            </w:r>
            <w:r w:rsidRPr="009B02AC">
              <w:rPr>
                <w:sz w:val="20"/>
                <w:szCs w:val="20"/>
              </w:rPr>
              <w:t></w:t>
            </w:r>
            <w:proofErr w:type="gramEnd"/>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 xml:space="preserve">Portée (m) ............................ Porte </w:t>
            </w:r>
            <w:proofErr w:type="spellStart"/>
            <w:r w:rsidRPr="009B02AC">
              <w:rPr>
                <w:sz w:val="20"/>
                <w:szCs w:val="20"/>
              </w:rPr>
              <w:t>a</w:t>
            </w:r>
            <w:proofErr w:type="spellEnd"/>
            <w:r w:rsidRPr="009B02AC">
              <w:rPr>
                <w:sz w:val="20"/>
                <w:szCs w:val="20"/>
              </w:rPr>
              <w:t xml:space="preserve">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w:t>
            </w:r>
            <w:proofErr w:type="gramStart"/>
            <w:r w:rsidRPr="009B02AC">
              <w:rPr>
                <w:sz w:val="20"/>
                <w:szCs w:val="20"/>
              </w:rPr>
              <w:t>Posé  /</w:t>
            </w:r>
            <w:proofErr w:type="gramEnd"/>
            <w:r w:rsidRPr="009B02AC">
              <w:rPr>
                <w:sz w:val="20"/>
                <w:szCs w:val="20"/>
              </w:rPr>
              <w:t xml:space="preserve">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w:t>
            </w:r>
            <w:proofErr w:type="gramStart"/>
            <w:r w:rsidRPr="009B02AC">
              <w:rPr>
                <w:sz w:val="20"/>
                <w:szCs w:val="20"/>
              </w:rPr>
              <w:t>monorail  /</w:t>
            </w:r>
            <w:proofErr w:type="gramEnd"/>
            <w:r w:rsidRPr="009B02AC">
              <w:rPr>
                <w:sz w:val="20"/>
                <w:szCs w:val="20"/>
              </w:rPr>
              <w:t xml:space="preserve">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proofErr w:type="gramStart"/>
            <w:r w:rsidRPr="009B02AC">
              <w:rPr>
                <w:bCs/>
                <w:sz w:val="20"/>
                <w:szCs w:val="20"/>
              </w:rPr>
              <w:t>Electrique  /</w:t>
            </w:r>
            <w:proofErr w:type="gramEnd"/>
            <w:r w:rsidRPr="009B02AC">
              <w:rPr>
                <w:bCs/>
                <w:sz w:val="20"/>
                <w:szCs w:val="20"/>
              </w:rPr>
              <w:t xml:space="preserve">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399108AF"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Levage </w:t>
            </w:r>
            <w:r w:rsidR="00E048BE">
              <w:rPr>
                <w:bCs/>
                <w:sz w:val="20"/>
                <w:szCs w:val="20"/>
              </w:rPr>
              <w:t xml:space="preserve">      </w:t>
            </w:r>
            <w:r w:rsidRPr="009B02AC">
              <w:rPr>
                <w:bCs/>
                <w:sz w:val="20"/>
                <w:szCs w:val="20"/>
              </w:rPr>
              <w:t xml:space="preserve">:  </w:t>
            </w:r>
            <w:r w:rsidRPr="009B02AC">
              <w:rPr>
                <w:sz w:val="20"/>
                <w:szCs w:val="20"/>
              </w:rPr>
              <w:t xml:space="preserve"> </w:t>
            </w:r>
            <w:proofErr w:type="gramStart"/>
            <w:r w:rsidRPr="009B02AC">
              <w:rPr>
                <w:bCs/>
                <w:sz w:val="20"/>
                <w:szCs w:val="20"/>
              </w:rPr>
              <w:t>Motorisé  /</w:t>
            </w:r>
            <w:proofErr w:type="gramEnd"/>
            <w:r w:rsidRPr="009B02AC">
              <w:rPr>
                <w:bCs/>
                <w:sz w:val="20"/>
                <w:szCs w:val="20"/>
              </w:rPr>
              <w:t xml:space="preserve">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proofErr w:type="gramStart"/>
            <w:r w:rsidRPr="009B02AC">
              <w:rPr>
                <w:bCs/>
                <w:sz w:val="20"/>
                <w:szCs w:val="20"/>
              </w:rPr>
              <w:t>Motorisé  /</w:t>
            </w:r>
            <w:proofErr w:type="gramEnd"/>
            <w:r w:rsidRPr="009B02AC">
              <w:rPr>
                <w:bCs/>
                <w:sz w:val="20"/>
                <w:szCs w:val="20"/>
              </w:rPr>
              <w:t xml:space="preserve">  </w:t>
            </w:r>
            <w:r w:rsidRPr="009B02AC">
              <w:rPr>
                <w:sz w:val="20"/>
                <w:szCs w:val="20"/>
              </w:rPr>
              <w:t> Non motorisé</w:t>
            </w:r>
          </w:p>
          <w:p w14:paraId="53694B97" w14:textId="5D410EA0"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Direction </w:t>
            </w:r>
            <w:r w:rsidR="00E048BE">
              <w:rPr>
                <w:bCs/>
                <w:sz w:val="20"/>
                <w:szCs w:val="20"/>
              </w:rPr>
              <w:t xml:space="preserve">    </w:t>
            </w:r>
            <w:r w:rsidRPr="009B02AC">
              <w:rPr>
                <w:bCs/>
                <w:sz w:val="20"/>
                <w:szCs w:val="20"/>
              </w:rPr>
              <w:t xml:space="preserve">:  </w:t>
            </w:r>
            <w:r w:rsidRPr="009B02AC">
              <w:rPr>
                <w:sz w:val="20"/>
                <w:szCs w:val="20"/>
              </w:rPr>
              <w:t xml:space="preserve"> </w:t>
            </w:r>
            <w:proofErr w:type="gramStart"/>
            <w:r w:rsidRPr="009B02AC">
              <w:rPr>
                <w:bCs/>
                <w:sz w:val="20"/>
                <w:szCs w:val="20"/>
              </w:rPr>
              <w:t>Motorisé  /</w:t>
            </w:r>
            <w:proofErr w:type="gramEnd"/>
            <w:r w:rsidRPr="009B02AC">
              <w:rPr>
                <w:bCs/>
                <w:sz w:val="20"/>
                <w:szCs w:val="20"/>
              </w:rPr>
              <w:t xml:space="preserve">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643A4AFD" w:rsidR="009B02AC" w:rsidRDefault="00516365" w:rsidP="00516365">
      <w:pPr>
        <w:pStyle w:val="Paragraphedeliste"/>
        <w:tabs>
          <w:tab w:val="left" w:pos="980"/>
        </w:tabs>
        <w:spacing w:line="219" w:lineRule="exact"/>
        <w:ind w:left="567" w:firstLine="0"/>
        <w:jc w:val="both"/>
        <w:rPr>
          <w:sz w:val="20"/>
          <w:szCs w:val="20"/>
        </w:rPr>
      </w:pPr>
      <w:r>
        <w:rPr>
          <w:sz w:val="20"/>
          <w:szCs w:val="20"/>
        </w:rPr>
        <w:tab/>
      </w: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7" w:name="_Toc166953152"/>
      <w:bookmarkStart w:id="48" w:name="_Toc171871049"/>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xml:space="preserve">– Accès </w:t>
            </w:r>
            <w:proofErr w:type="spellStart"/>
            <w:r w:rsidRPr="009B02AC">
              <w:rPr>
                <w:sz w:val="20"/>
                <w:szCs w:val="20"/>
              </w:rPr>
              <w:t>a</w:t>
            </w:r>
            <w:proofErr w:type="spellEnd"/>
            <w:r w:rsidRPr="009B02AC">
              <w:rPr>
                <w:sz w:val="20"/>
                <w:szCs w:val="20"/>
              </w:rPr>
              <w:t xml:space="preserve">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w:t>
            </w:r>
            <w:proofErr w:type="gramStart"/>
            <w:r w:rsidRPr="009B02AC">
              <w:rPr>
                <w:color w:val="000000"/>
                <w:sz w:val="20"/>
                <w:szCs w:val="20"/>
              </w:rPr>
              <w:t>urgence….</w:t>
            </w:r>
            <w:proofErr w:type="gramEnd"/>
            <w:r w:rsidRPr="009B02AC">
              <w:rPr>
                <w:color w:val="000000"/>
                <w:sz w:val="20"/>
                <w:szCs w:val="20"/>
              </w:rPr>
              <w:t>)</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49" w:name="_Toc166953153"/>
      <w:bookmarkStart w:id="50" w:name="_Toc171871050"/>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516365">
      <w:pPr>
        <w:pStyle w:val="Paragraphedeliste"/>
        <w:spacing w:line="219" w:lineRule="exact"/>
        <w:ind w:left="567"/>
        <w:jc w:val="both"/>
        <w:outlineLvl w:val="1"/>
        <w:rPr>
          <w:b/>
          <w:bCs/>
          <w:sz w:val="20"/>
          <w:szCs w:val="20"/>
        </w:rPr>
      </w:pPr>
      <w:bookmarkStart w:id="51" w:name="_Toc171871051"/>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56F8D4F6"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L’absence de charges n’ayant pas permis la réalisation des essais de fonctionnement, il y aura lieu de réaliser les essais correspondants avant utilisation de l’appareil.</w:t>
      </w:r>
    </w:p>
    <w:p w14:paraId="145A1097" w14:textId="230EBA02"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2" w:name="_Toc166953154"/>
      <w:bookmarkStart w:id="53" w:name="_Toc171871052"/>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ne s’opposant pas </w:t>
      </w:r>
      <w:proofErr w:type="spellStart"/>
      <w:proofErr w:type="gramStart"/>
      <w:r w:rsidRPr="001E157D">
        <w:rPr>
          <w:sz w:val="20"/>
          <w:szCs w:val="20"/>
        </w:rPr>
        <w:t>a</w:t>
      </w:r>
      <w:proofErr w:type="spellEnd"/>
      <w:proofErr w:type="gramEnd"/>
      <w:r w:rsidRPr="001E157D">
        <w:rPr>
          <w:sz w:val="20"/>
          <w:szCs w:val="20"/>
        </w:rPr>
        <w:t xml:space="preserve">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C823B" w14:textId="77777777" w:rsidR="003342C6" w:rsidRDefault="003342C6">
      <w:r>
        <w:separator/>
      </w:r>
    </w:p>
  </w:endnote>
  <w:endnote w:type="continuationSeparator" w:id="0">
    <w:p w14:paraId="6C0B49B0" w14:textId="77777777" w:rsidR="003342C6" w:rsidRDefault="0033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6425EC0E"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GTH-MAQ-LEV</w:t>
    </w:r>
    <w:r w:rsidR="00D46035">
      <w:rPr>
        <w:rFonts w:eastAsia="SimSun" w:cs="Mangal"/>
        <w:color w:val="949493"/>
        <w:kern w:val="1"/>
        <w:sz w:val="16"/>
        <w:szCs w:val="16"/>
        <w:lang w:val="en-US" w:eastAsia="hi-IN" w:bidi="hi-IN"/>
      </w:rPr>
      <w:t>2</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E 2</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18541" w14:textId="77777777" w:rsidR="003342C6" w:rsidRDefault="003342C6">
      <w:r>
        <w:separator/>
      </w:r>
    </w:p>
  </w:footnote>
  <w:footnote w:type="continuationSeparator" w:id="0">
    <w:p w14:paraId="67EED3EC" w14:textId="77777777" w:rsidR="003342C6" w:rsidRDefault="0033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5659"/>
    <w:rsid w:val="00165B36"/>
    <w:rsid w:val="0017325F"/>
    <w:rsid w:val="0017670B"/>
    <w:rsid w:val="00180F87"/>
    <w:rsid w:val="00180FCC"/>
    <w:rsid w:val="001871F8"/>
    <w:rsid w:val="00192352"/>
    <w:rsid w:val="00192D41"/>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270CF"/>
    <w:rsid w:val="00233340"/>
    <w:rsid w:val="00233F2B"/>
    <w:rsid w:val="0023778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C210D"/>
    <w:rsid w:val="002C2F03"/>
    <w:rsid w:val="002D1D8C"/>
    <w:rsid w:val="002E0750"/>
    <w:rsid w:val="002E1843"/>
    <w:rsid w:val="002E5F28"/>
    <w:rsid w:val="002F4545"/>
    <w:rsid w:val="002F5224"/>
    <w:rsid w:val="002F6038"/>
    <w:rsid w:val="003019E1"/>
    <w:rsid w:val="00310A91"/>
    <w:rsid w:val="00313E1F"/>
    <w:rsid w:val="00314D03"/>
    <w:rsid w:val="0031522A"/>
    <w:rsid w:val="003160C8"/>
    <w:rsid w:val="00316B45"/>
    <w:rsid w:val="003204F8"/>
    <w:rsid w:val="003225AD"/>
    <w:rsid w:val="003233BA"/>
    <w:rsid w:val="00326F1E"/>
    <w:rsid w:val="00330EF7"/>
    <w:rsid w:val="00331ACF"/>
    <w:rsid w:val="003342C6"/>
    <w:rsid w:val="00334470"/>
    <w:rsid w:val="00341C73"/>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4B87"/>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6365"/>
    <w:rsid w:val="00517308"/>
    <w:rsid w:val="005219C8"/>
    <w:rsid w:val="005349B2"/>
    <w:rsid w:val="0054525B"/>
    <w:rsid w:val="0055020A"/>
    <w:rsid w:val="00550DE1"/>
    <w:rsid w:val="005510F0"/>
    <w:rsid w:val="005735F6"/>
    <w:rsid w:val="00577BB2"/>
    <w:rsid w:val="00580BF6"/>
    <w:rsid w:val="005827B0"/>
    <w:rsid w:val="00583175"/>
    <w:rsid w:val="0058450A"/>
    <w:rsid w:val="00586CEE"/>
    <w:rsid w:val="005934E4"/>
    <w:rsid w:val="005A644D"/>
    <w:rsid w:val="005B342B"/>
    <w:rsid w:val="005B6878"/>
    <w:rsid w:val="005C03CD"/>
    <w:rsid w:val="005C10FC"/>
    <w:rsid w:val="005C7060"/>
    <w:rsid w:val="005D5130"/>
    <w:rsid w:val="005D68EE"/>
    <w:rsid w:val="005D7298"/>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67998"/>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75BD"/>
    <w:rsid w:val="00785186"/>
    <w:rsid w:val="00785316"/>
    <w:rsid w:val="00793DE0"/>
    <w:rsid w:val="007B16D9"/>
    <w:rsid w:val="007B6589"/>
    <w:rsid w:val="007B711B"/>
    <w:rsid w:val="007B7C2C"/>
    <w:rsid w:val="007C711C"/>
    <w:rsid w:val="007D1541"/>
    <w:rsid w:val="007D3FF5"/>
    <w:rsid w:val="007D7305"/>
    <w:rsid w:val="007E02F6"/>
    <w:rsid w:val="007E71A9"/>
    <w:rsid w:val="007F5F55"/>
    <w:rsid w:val="008023DF"/>
    <w:rsid w:val="00805F74"/>
    <w:rsid w:val="0081012B"/>
    <w:rsid w:val="00811371"/>
    <w:rsid w:val="0081581A"/>
    <w:rsid w:val="00817918"/>
    <w:rsid w:val="00817FA4"/>
    <w:rsid w:val="0082003C"/>
    <w:rsid w:val="008202A4"/>
    <w:rsid w:val="0082483B"/>
    <w:rsid w:val="008262E6"/>
    <w:rsid w:val="00827097"/>
    <w:rsid w:val="008400B4"/>
    <w:rsid w:val="0084035E"/>
    <w:rsid w:val="00844B4B"/>
    <w:rsid w:val="0084574B"/>
    <w:rsid w:val="00852B8E"/>
    <w:rsid w:val="008545EF"/>
    <w:rsid w:val="008553C5"/>
    <w:rsid w:val="00855C80"/>
    <w:rsid w:val="008571B7"/>
    <w:rsid w:val="00857FFD"/>
    <w:rsid w:val="008773F8"/>
    <w:rsid w:val="008800FC"/>
    <w:rsid w:val="00880162"/>
    <w:rsid w:val="00880B8A"/>
    <w:rsid w:val="00881FDF"/>
    <w:rsid w:val="00891249"/>
    <w:rsid w:val="00891562"/>
    <w:rsid w:val="0089422D"/>
    <w:rsid w:val="00894999"/>
    <w:rsid w:val="008A2E49"/>
    <w:rsid w:val="008A4E2E"/>
    <w:rsid w:val="008B0096"/>
    <w:rsid w:val="008B0530"/>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152A5"/>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1F59"/>
    <w:rsid w:val="00AF4617"/>
    <w:rsid w:val="00AF6050"/>
    <w:rsid w:val="00AF71C1"/>
    <w:rsid w:val="00B01D07"/>
    <w:rsid w:val="00B10F50"/>
    <w:rsid w:val="00B122C2"/>
    <w:rsid w:val="00B138AA"/>
    <w:rsid w:val="00B17C98"/>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46035"/>
    <w:rsid w:val="00D50F50"/>
    <w:rsid w:val="00D6070F"/>
    <w:rsid w:val="00D7039E"/>
    <w:rsid w:val="00D72391"/>
    <w:rsid w:val="00D7344F"/>
    <w:rsid w:val="00D746CA"/>
    <w:rsid w:val="00D80B95"/>
    <w:rsid w:val="00D814FD"/>
    <w:rsid w:val="00D852E0"/>
    <w:rsid w:val="00D878B5"/>
    <w:rsid w:val="00D87D4E"/>
    <w:rsid w:val="00D93C87"/>
    <w:rsid w:val="00D95EE9"/>
    <w:rsid w:val="00DA1C53"/>
    <w:rsid w:val="00DA29EE"/>
    <w:rsid w:val="00DA5E2E"/>
    <w:rsid w:val="00DB180D"/>
    <w:rsid w:val="00DB71AB"/>
    <w:rsid w:val="00DC1EBC"/>
    <w:rsid w:val="00DC52A0"/>
    <w:rsid w:val="00DC6B88"/>
    <w:rsid w:val="00DC7C25"/>
    <w:rsid w:val="00DD0120"/>
    <w:rsid w:val="00DE42D1"/>
    <w:rsid w:val="00DE6680"/>
    <w:rsid w:val="00DE6705"/>
    <w:rsid w:val="00DE7E9A"/>
    <w:rsid w:val="00DF101C"/>
    <w:rsid w:val="00DF274A"/>
    <w:rsid w:val="00E048BE"/>
    <w:rsid w:val="00E05047"/>
    <w:rsid w:val="00E0609E"/>
    <w:rsid w:val="00E06ED5"/>
    <w:rsid w:val="00E12FA8"/>
    <w:rsid w:val="00E14F7D"/>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0EB0"/>
    <w:rsid w:val="00EA5005"/>
    <w:rsid w:val="00EA50DB"/>
    <w:rsid w:val="00EB3DA0"/>
    <w:rsid w:val="00EB4456"/>
    <w:rsid w:val="00EB7EE4"/>
    <w:rsid w:val="00EB7F2D"/>
    <w:rsid w:val="00EC00E9"/>
    <w:rsid w:val="00EC0333"/>
    <w:rsid w:val="00EC307E"/>
    <w:rsid w:val="00EC3A7E"/>
    <w:rsid w:val="00EC4436"/>
    <w:rsid w:val="00EC4F28"/>
    <w:rsid w:val="00EC7F09"/>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85690994">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3020</Words>
  <Characters>16611</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ETTARIQI Jamal</cp:lastModifiedBy>
  <cp:revision>95</cp:revision>
  <cp:lastPrinted>2024-02-03T23:26:00Z</cp:lastPrinted>
  <dcterms:created xsi:type="dcterms:W3CDTF">2022-07-11T09:24:00Z</dcterms:created>
  <dcterms:modified xsi:type="dcterms:W3CDTF">2024-07-14T16:41:00Z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