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A</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PSA kénitra</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28810 – Kénitra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 xml:space="preserve">Semense</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 xml:space="preserve">Appareil CE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 xml:space="preserve">Mise en service</w:t>
            </w:r>
            <w:r w:rsidR="00DA06CA" w:rsidRPr="00DA06CA">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 xml:space="preserve">IO8634</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 xml:space="preserve">Atelier de Recyclage</w:t>
            </w:r>
            <w:r w:rsidR="003F3E7B" w:rsidRPr="003F3E7B">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 xml:space="preserve">10/12/2024</w:t>
            </w:r>
            <w:r w:rsidR="00895DB4" w:rsidRPr="00895DB4">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 xml:space="preserve">Amine EL HASSANE</w:t>
            </w:r>
            <w:r w:rsidRPr="00E621F3">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 xml:space="preserve">10/12/2024</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9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A</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A</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 xml:space="preserve">Semense</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 xml:space="preserve">Lu</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 xml:space="preserve">2005</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 xml:space="preserve">IO8634</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 xml:space="preserve">UY67</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 xml:space="preserve">Atelier de Recyclage</w:t>
            </w:r>
            <w:r w:rsidR="004A45C3" w:rsidRPr="004A45C3">
              <w:rPr>
                <w:bCs/>
              </w:rPr>
              <w:t/>
            </w:r>
            <w:r w:rsidRPr="008845B9">
              <w:rPr>
                <w:bCs/>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 xml:space="preserve">Poutres roulantes (non motorisée)</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 xml:space="preserve">Présenté</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 xml:space="preserve">Réalisées le : </w:t>
            </w:r>
            <w:r w:rsidRPr="007B5219">
              <w:t/>
            </w:r>
            <w:r>
              <w:t xml:space="preserve">12/12/2004</w:t>
            </w:r>
            <w:r w:rsidRPr="007B5219">
              <w:t/>
            </w:r>
            <w: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Absence de renseignement</w:t>
            </w:r>
            <w:r w:rsidRPr="003C6370">
              <w:t/>
            </w:r>
            <w:r>
              <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w:r>
            <w:r w:rsidRPr="00B37C7D">
              <w:t/>
            </w:r>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 xml:space="preserve">Réalisé avec la Charge maximale utile</w:t>
            </w:r>
            <w:r w:rsidRPr="00033C7A">
              <w:t/>
            </w:r>
            <w:r>
              <w:t xml:space="preserve"> </w:t>
            </w:r>
            <w:r w:rsidRPr="00033C7A">
              <w:t/>
            </w:r>
            <w: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 xml:space="preserve">Sans objet</w:t>
            </w:r>
            <w:r w:rsidRPr="004D207C">
              <w:t/>
            </w:r>
            <w:r>
              <w:t xml:space="preserve"> </w:t>
            </w:r>
            <w:r w:rsidRPr="00033C7A">
              <w:t/>
            </w:r>
            <w: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 xml:space="preserve">Appareil CE</w:t>
            </w:r>
            <w:r w:rsidRPr="00666F99">
              <w:rPr>
                <w:sz w:val="20"/>
                <w:szCs w:val="20"/>
              </w:rPr>
              <w:t xml:space="preserve">   </w:t>
            </w:r>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22631045" w:rsidR="00666F99" w:rsidRPr="00666F99" w:rsidRDefault="00666F99" w:rsidP="00EC71C4">
            <w:pPr>
              <w:rPr>
                <w:sz w:val="20"/>
                <w:szCs w:val="20"/>
              </w:rPr>
            </w:pPr>
            <w:r w:rsidRPr="00666F99">
              <w:rPr>
                <w:sz w:val="20"/>
                <w:szCs w:val="20"/>
              </w:rPr>
              <w:t>Charge maximale utile (kg) :</w:t>
            </w:r>
            <w:r w:rsidR="00673862">
              <w:rPr>
                <w:sz w:val="20"/>
                <w:szCs w:val="20"/>
              </w:rPr>
              <w:t xml:space="preserve"> 12</w:t>
            </w:r>
            <w:r w:rsidR="00673862" w:rsidRPr="002B025D">
              <w:rPr>
                <w:sz w:val="20"/>
                <w:szCs w:val="20"/>
              </w:rPr>
              <w:t/>
            </w:r>
            <w:r w:rsidR="00673862">
              <w:rPr>
                <w:sz w:val="20"/>
                <w:szCs w:val="20"/>
              </w:rPr>
              <w:t/>
            </w:r>
            <w:r w:rsidRPr="00666F99">
              <w:rPr>
                <w:sz w:val="20"/>
                <w:szCs w:val="20"/>
              </w:rPr>
              <w:t xml:space="preserve">   A la portée minimale de (m) : </w:t>
            </w:r>
            <w:r w:rsidR="00673862">
              <w:rPr>
                <w:sz w:val="20"/>
                <w:szCs w:val="20"/>
              </w:rPr>
              <w:t xml:space="preserve">13</w:t>
            </w:r>
            <w:r w:rsidR="00673862" w:rsidRPr="00FF572C">
              <w:rPr>
                <w:sz w:val="20"/>
                <w:szCs w:val="20"/>
              </w:rPr>
              <w:t/>
            </w:r>
            <w:r w:rsidR="00673862">
              <w:rPr>
                <w:sz w:val="20"/>
                <w:szCs w:val="20"/>
              </w:rPr>
              <w:t/>
            </w:r>
          </w:p>
          <w:p w14:paraId="1125130B" w14:textId="2048C1A9" w:rsidR="00666F99" w:rsidRPr="00666F99" w:rsidRDefault="00666F99" w:rsidP="00EC71C4">
            <w:pPr>
              <w:rPr>
                <w:sz w:val="20"/>
                <w:szCs w:val="20"/>
              </w:rPr>
            </w:pPr>
            <w:r w:rsidRPr="00666F99">
              <w:rPr>
                <w:sz w:val="20"/>
                <w:szCs w:val="20"/>
              </w:rPr>
              <w:t xml:space="preserve">Distance du centre de gravité (m) : </w:t>
            </w:r>
            <w:r w:rsidR="00673862">
              <w:rPr>
                <w:sz w:val="20"/>
                <w:szCs w:val="20"/>
              </w:rPr>
              <w:t xml:space="preserve">23</w:t>
            </w:r>
            <w:r w:rsidR="00673862" w:rsidRPr="00812AC1">
              <w:rPr>
                <w:sz w:val="20"/>
                <w:szCs w:val="20"/>
              </w:rPr>
              <w:t/>
            </w:r>
            <w:r w:rsidR="00673862">
              <w:rPr>
                <w:sz w:val="20"/>
                <w:szCs w:val="20"/>
              </w:rPr>
              <w:t/>
            </w:r>
          </w:p>
          <w:p w14:paraId="565846FD" w14:textId="6937D57D" w:rsidR="00666F99" w:rsidRPr="00666F99" w:rsidRDefault="00666F99" w:rsidP="00EC71C4">
            <w:pPr>
              <w:rPr>
                <w:sz w:val="20"/>
                <w:szCs w:val="20"/>
              </w:rPr>
            </w:pPr>
            <w:r w:rsidRPr="00666F99">
              <w:rPr>
                <w:sz w:val="20"/>
                <w:szCs w:val="20"/>
              </w:rPr>
              <w:t xml:space="preserve">Course (m) : </w:t>
            </w:r>
            <w:r w:rsidR="001A5B72">
              <w:rPr>
                <w:sz w:val="20"/>
                <w:szCs w:val="20"/>
              </w:rPr>
              <w:t xml:space="preserve">324</w:t>
            </w:r>
            <w:r w:rsidR="001A5B72" w:rsidRPr="00D71BDE">
              <w:rPr>
                <w:sz w:val="20"/>
                <w:szCs w:val="20"/>
              </w:rPr>
              <w:t/>
            </w:r>
            <w:r w:rsidR="001A5B72">
              <w:rPr>
                <w:sz w:val="20"/>
                <w:szCs w:val="20"/>
              </w:rPr>
              <w:t/>
            </w:r>
          </w:p>
          <w:p w14:paraId="13A84861" w14:textId="61E9CB50" w:rsidR="00666F99" w:rsidRPr="00666F99" w:rsidRDefault="00666F99" w:rsidP="00EC71C4">
            <w:pPr>
              <w:rPr>
                <w:sz w:val="20"/>
                <w:szCs w:val="20"/>
              </w:rPr>
            </w:pPr>
            <w:r w:rsidRPr="00666F99">
              <w:rPr>
                <w:sz w:val="20"/>
                <w:szCs w:val="20"/>
              </w:rPr>
              <w:t>Hauteur de levage (m) :</w:t>
            </w:r>
            <w:r w:rsidR="00670EC4">
              <w:rPr>
                <w:sz w:val="20"/>
                <w:szCs w:val="20"/>
              </w:rPr>
              <w:t xml:space="preserve"> 334</w:t>
            </w:r>
            <w:r w:rsidR="00670EC4" w:rsidRPr="00D71BDE">
              <w:rPr>
                <w:sz w:val="20"/>
                <w:szCs w:val="20"/>
              </w:rPr>
              <w:t/>
            </w:r>
            <w:r w:rsidR="00670EC4">
              <w:rPr>
                <w:sz w:val="20"/>
                <w:szCs w:val="20"/>
              </w:rPr>
              <w:t/>
            </w:r>
          </w:p>
          <w:p w14:paraId="39ED7D5E" w14:textId="3B0ABF7A" w:rsidR="00666F99" w:rsidRPr="00666F99" w:rsidRDefault="00666F99" w:rsidP="00EC71C4">
            <w:pPr>
              <w:rPr>
                <w:sz w:val="20"/>
                <w:szCs w:val="20"/>
              </w:rPr>
            </w:pPr>
            <w:r w:rsidRPr="00666F99">
              <w:rPr>
                <w:sz w:val="20"/>
                <w:szCs w:val="20"/>
              </w:rPr>
              <w:t xml:space="preserve">Portée (m) : </w:t>
            </w:r>
            <w:r w:rsidR="002B72A0">
              <w:rPr>
                <w:sz w:val="20"/>
                <w:szCs w:val="20"/>
              </w:rPr>
              <w:t xml:space="preserve">44</w:t>
            </w:r>
            <w:r w:rsidR="002B72A0" w:rsidRPr="00DF0A9C">
              <w:rPr>
                <w:sz w:val="20"/>
                <w:szCs w:val="20"/>
              </w:rPr>
              <w:t/>
            </w:r>
            <w:r w:rsidR="002B72A0">
              <w:rPr>
                <w:sz w:val="20"/>
                <w:szCs w:val="20"/>
              </w:rPr>
              <w:t/>
            </w:r>
          </w:p>
          <w:p w14:paraId="66EF479A" w14:textId="1EC4D5F4" w:rsidR="00666F99" w:rsidRPr="00666F99" w:rsidRDefault="00666F99" w:rsidP="00EC71C4">
            <w:pPr>
              <w:rPr>
                <w:sz w:val="20"/>
                <w:szCs w:val="20"/>
              </w:rPr>
            </w:pPr>
            <w:r w:rsidRPr="00666F99">
              <w:rPr>
                <w:sz w:val="20"/>
                <w:szCs w:val="20"/>
              </w:rPr>
              <w:t xml:space="preserve">Porte a faux ou déport (m) : </w:t>
            </w:r>
            <w:r w:rsidR="002C77AE">
              <w:rPr>
                <w:sz w:val="20"/>
                <w:szCs w:val="20"/>
              </w:rPr>
              <w:t xml:space="preserve">34</w:t>
            </w:r>
            <w:r w:rsidR="002C77AE" w:rsidRPr="00F10288">
              <w:rPr>
                <w:sz w:val="20"/>
                <w:szCs w:val="20"/>
              </w:rPr>
              <w:t/>
            </w:r>
            <w:r w:rsidR="002C77AE">
              <w:rPr>
                <w:sz w:val="20"/>
                <w:szCs w:val="20"/>
              </w:rPr>
              <w:t/>
            </w:r>
          </w:p>
          <w:p w14:paraId="049AD197" w14:textId="11A178B7" w:rsidR="00666F99" w:rsidRPr="00666F99" w:rsidRDefault="00666F99" w:rsidP="00EC71C4">
            <w:pPr>
              <w:rPr>
                <w:sz w:val="20"/>
                <w:szCs w:val="20"/>
              </w:rPr>
            </w:pPr>
            <w:r w:rsidRPr="00666F99">
              <w:rPr>
                <w:sz w:val="20"/>
                <w:szCs w:val="20"/>
              </w:rPr>
              <w:t xml:space="preserve">Longueur de chemin de roulement (m) : </w:t>
            </w:r>
            <w:r w:rsidR="00DA5BC0">
              <w:rPr>
                <w:sz w:val="20"/>
                <w:szCs w:val="20"/>
              </w:rPr>
              <w:t xml:space="preserve">67</w:t>
            </w:r>
            <w:r w:rsidR="00DA5BC0" w:rsidRPr="00F10288">
              <w:rPr>
                <w:sz w:val="20"/>
                <w:szCs w:val="20"/>
              </w:rPr>
              <w:t/>
            </w:r>
            <w:r w:rsidR="00DA5BC0">
              <w:rPr>
                <w:sz w:val="20"/>
                <w:szCs w:val="20"/>
              </w:rPr>
              <w:t/>
            </w:r>
          </w:p>
          <w:p w14:paraId="42673DE2" w14:textId="158B9481" w:rsidR="00666F99" w:rsidRPr="00666F99" w:rsidRDefault="00666F99" w:rsidP="00EC71C4">
            <w:pPr>
              <w:rPr>
                <w:sz w:val="20"/>
                <w:szCs w:val="20"/>
              </w:rPr>
            </w:pPr>
            <w:r w:rsidRPr="00666F99">
              <w:rPr>
                <w:sz w:val="20"/>
                <w:szCs w:val="20"/>
              </w:rPr>
              <w:t xml:space="preserve">Dimension du plateau (m) : </w:t>
            </w:r>
            <w:r w:rsidR="005A160B">
              <w:rPr>
                <w:sz w:val="20"/>
                <w:szCs w:val="20"/>
              </w:rPr>
              <w:t xml:space="preserve">98</w:t>
            </w:r>
            <w:r w:rsidR="005A160B" w:rsidRPr="00F10288">
              <w:rPr>
                <w:sz w:val="20"/>
                <w:szCs w:val="20"/>
              </w:rPr>
              <w:t/>
            </w:r>
            <w:r w:rsidR="005A160B">
              <w:rPr>
                <w:sz w:val="20"/>
                <w:szCs w:val="20"/>
              </w:rPr>
              <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Pr>
                <w:sz w:val="20"/>
                <w:szCs w:val="20"/>
              </w:rPr>
              <w:t xml:space="preserve">Pont roulant</w:t>
            </w:r>
            <w:r w:rsidR="003427E6" w:rsidRPr="0099616C">
              <w:rPr>
                <w:sz w:val="20"/>
                <w:szCs w:val="20"/>
              </w:rPr>
              <w:t/>
            </w:r>
            <w:r w:rsidR="003427E6">
              <w:rPr>
                <w:sz w:val="20"/>
                <w:szCs w:val="20"/>
              </w:rPr>
              <w:t/>
            </w:r>
            <w:r w:rsidR="003427E6" w:rsidRPr="0099616C">
              <w:rPr>
                <w:sz w:val="20"/>
                <w:szCs w:val="20"/>
              </w:rPr>
              <w:t/>
            </w:r>
            <w:r w:rsidR="003427E6">
              <w:rPr>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r w:rsidRPr="008D0594">
              <w:rPr>
                <w:sz w:val="20"/>
                <w:szCs w:val="20"/>
              </w:rPr>
              <w:t/>
            </w:r>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E98562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xml:space="preserve">Câble :</w:t>
            </w:r>
          </w:p>
          <w:p w14:paraId="652E6FD5"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418531D8"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xml:space="preserve">11</w:t>
            </w:r>
            <w:r>
              <w:rPr>
                <w:bCs/>
                <w:sz w:val="20"/>
                <w:szCs w:val="20"/>
              </w:rPr>
              <w:t xml:space="preserve">   </w:t>
            </w:r>
            <w:r w:rsidRPr="00ED2B1F">
              <w:rPr>
                <w:bCs/>
                <w:sz w:val="20"/>
                <w:szCs w:val="20"/>
              </w:rPr>
              <w:t xml:space="preserve">Composition :</w:t>
            </w:r>
            <w:r>
              <w:rPr>
                <w:bCs/>
                <w:sz w:val="20"/>
                <w:szCs w:val="20"/>
              </w:rPr>
              <w:t xml:space="preserve"> </w:t>
            </w:r>
            <w:r w:rsidRPr="00ED2B1F">
              <w:rPr>
                <w:bCs/>
                <w:sz w:val="20"/>
                <w:szCs w:val="20"/>
              </w:rPr>
              <w:t xml:space="preserve">11</w:t>
            </w:r>
            <w:r>
              <w:rPr>
                <w:bCs/>
                <w:sz w:val="20"/>
                <w:szCs w:val="20"/>
              </w:rPr>
              <w:t xml:space="preserve">   </w:t>
            </w:r>
            <w:r w:rsidRPr="00ED2B1F">
              <w:rPr>
                <w:bCs/>
                <w:sz w:val="20"/>
                <w:szCs w:val="20"/>
              </w:rPr>
              <w:t xml:space="preserve">Diamètre (mm) :</w:t>
            </w:r>
            <w:r>
              <w:rPr>
                <w:bCs/>
                <w:sz w:val="20"/>
                <w:szCs w:val="20"/>
              </w:rPr>
              <w:t xml:space="preserve"> </w:t>
            </w:r>
            <w:r w:rsidRPr="00ED2B1F">
              <w:rPr>
                <w:bCs/>
                <w:sz w:val="20"/>
                <w:szCs w:val="20"/>
              </w:rPr>
              <w:t xml:space="preserve">11</w:t>
            </w:r>
            <w:r>
              <w:rPr>
                <w:bCs/>
                <w:sz w:val="20"/>
                <w:szCs w:val="20"/>
              </w:rPr>
              <w:t xml:space="preserve"> </w:t>
            </w:r>
          </w:p>
          <w:p w14:paraId="2DD601CA" w14:textId="77777777" w:rsidR="006425DB" w:rsidRPr="00ED2B1F" w:rsidRDefault="006425D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418531D8"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11</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xml:space="preserve">11</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2DD601CA" w14:textId="77777777" w:rsidR="006425DB" w:rsidRPr="00ED2B1F" w:rsidRDefault="006425DB" w:rsidP="006425DB">
            <w:pPr>
              <w:keepLines/>
              <w:tabs>
                <w:tab w:val="left" w:pos="1348"/>
                <w:tab w:val="left" w:pos="2907"/>
                <w:tab w:val="left" w:pos="4466"/>
                <w:tab w:val="left" w:pos="5175"/>
              </w:tabs>
              <w:snapToGrid w:val="0"/>
              <w:rPr>
                <w:b/>
                <w:sz w:val="20"/>
                <w:szCs w:val="20"/>
              </w:rPr>
            </w:pPr>
            <w:r w:rsidRPr="00ED2B1F">
              <w:rPr>
                <w:bCs/>
                <w:sz w:val="20"/>
                <w:szCs w:val="20"/>
              </w:rPr>
              <w:t/>
            </w:r>
            <w:r w:rsidRPr="00ED2B1F">
              <w:rPr>
                <w:b/>
                <w:sz w:val="20"/>
                <w:szCs w:val="20"/>
              </w:rPr>
              <w:t/>
            </w:r>
          </w:p>
          <w:p w14:paraId="060F5F74" w14:textId="77777777" w:rsidR="006425DB" w:rsidRPr="009503D1"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xml:space="preserve">Chaîne(s) a rouleau ou mailles jointives :</w:t>
            </w:r>
          </w:p>
          <w:p w14:paraId="16CD9A0B"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xml:space="preserve">22</w:t>
            </w:r>
            <w:r>
              <w:rPr>
                <w:bCs/>
                <w:sz w:val="20"/>
                <w:szCs w:val="20"/>
              </w:rPr>
              <w:t xml:space="preserve">   </w:t>
            </w:r>
            <w:r w:rsidRPr="00ED2B1F">
              <w:rPr>
                <w:bCs/>
                <w:sz w:val="20"/>
                <w:szCs w:val="20"/>
              </w:rPr>
              <w:t xml:space="preserve">Type :</w:t>
            </w:r>
            <w:r>
              <w:rPr>
                <w:bCs/>
                <w:sz w:val="20"/>
                <w:szCs w:val="20"/>
              </w:rPr>
              <w:t xml:space="preserve"> </w:t>
            </w:r>
            <w:r w:rsidRPr="00ED2B1F">
              <w:rPr>
                <w:bCs/>
                <w:sz w:val="20"/>
                <w:szCs w:val="20"/>
              </w:rPr>
              <w:t xml:space="preserve">A rouleau</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r>
              <w:rPr>
                <w:bCs/>
                <w:sz w:val="20"/>
                <w:szCs w:val="20"/>
              </w:rPr>
              <w:t xml:space="preserve"> </w:t>
            </w:r>
            <w:r w:rsidRPr="00ED2B1F">
              <w:rPr>
                <w:bCs/>
                <w:sz w:val="20"/>
                <w:szCs w:val="20"/>
              </w:rPr>
              <w:t xml:space="preserve">22</w:t>
            </w:r>
            <w:r>
              <w:rPr>
                <w:bCs/>
                <w:sz w:val="20"/>
                <w:szCs w:val="20"/>
              </w:rPr>
              <w:t xml:space="preserve">   </w:t>
            </w:r>
            <w:r w:rsidRPr="00ED2B1F">
              <w:rPr>
                <w:bCs/>
                <w:sz w:val="20"/>
                <w:szCs w:val="20"/>
              </w:rPr>
              <w:t xml:space="preserve">Combinaison :</w:t>
            </w:r>
            <w:r>
              <w:rPr>
                <w:bCs/>
                <w:sz w:val="20"/>
                <w:szCs w:val="20"/>
              </w:rPr>
              <w:t xml:space="preserve"> </w:t>
            </w:r>
            <w:r w:rsidRPr="00ED2B1F">
              <w:rPr>
                <w:bCs/>
                <w:sz w:val="20"/>
                <w:szCs w:val="20"/>
              </w:rPr>
              <w:t xml:space="preserve">22</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22</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xml:space="preserve">22</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ED2B1F">
              <w:rPr>
                <w:b/>
                <w:sz w:val="20"/>
                <w:szCs w:val="20"/>
              </w:rPr>
              <w:t/>
            </w:r>
          </w:p>
          <w:p w14:paraId="58509A8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w:r>
            <w:r w:rsidRPr="00660194">
              <w:rPr>
                <w:b/>
                <w:sz w:val="20"/>
                <w:szCs w:val="20"/>
                <w:u w:val="single"/>
              </w:rPr>
              <w:t/>
            </w:r>
            <w:r w:rsidRPr="009503D1">
              <w:rPr>
                <w:b/>
                <w:sz w:val="20"/>
                <w:szCs w:val="20"/>
                <w:u w:val="single"/>
              </w:rPr>
              <w:t xml:space="preserve">Chaîne(s) à maillons calibrés :</w:t>
            </w:r>
            <w:r w:rsidRPr="006F1EDB">
              <w:rPr>
                <w:b/>
                <w:sz w:val="20"/>
                <w:szCs w:val="20"/>
                <w:u w:val="single"/>
              </w:rPr>
              <w:t/>
            </w:r>
            <w:r w:rsidRPr="009503D1">
              <w:rPr>
                <w:b/>
                <w:sz w:val="20"/>
                <w:szCs w:val="20"/>
                <w:u w:val="single"/>
              </w:rPr>
              <w:t/>
            </w:r>
            <w:r w:rsidRPr="00F47A2B">
              <w:rPr>
                <w:b/>
                <w:sz w:val="20"/>
                <w:szCs w:val="20"/>
                <w:u w:val="single"/>
              </w:rPr>
              <w:t/>
            </w:r>
            <w:r w:rsidRPr="009503D1">
              <w:rPr>
                <w:b/>
                <w:sz w:val="20"/>
                <w:szCs w:val="20"/>
                <w:u w:val="single"/>
              </w:rPr>
              <w:t/>
            </w:r>
          </w:p>
          <w:p w14:paraId="274575B4"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xml:space="preserve">33</w:t>
            </w:r>
            <w:r>
              <w:rPr>
                <w:bCs/>
                <w:sz w:val="20"/>
                <w:szCs w:val="20"/>
              </w:rPr>
              <w:t xml:space="preserve">   </w:t>
            </w:r>
            <w:r w:rsidRPr="00ED2B1F">
              <w:rPr>
                <w:bCs/>
                <w:sz w:val="20"/>
                <w:szCs w:val="20"/>
              </w:rPr>
              <w:t xml:space="preserve">Type :</w:t>
            </w:r>
            <w:r>
              <w:rPr>
                <w:bCs/>
                <w:sz w:val="20"/>
                <w:szCs w:val="20"/>
              </w:rPr>
              <w:t xml:space="preserve"> </w:t>
            </w:r>
            <w:r w:rsidRPr="00ED2B1F">
              <w:rPr>
                <w:bCs/>
                <w:sz w:val="20"/>
                <w:szCs w:val="20"/>
              </w:rPr>
              <w:t xml:space="preserve">A maillons courts</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r>
              <w:rPr>
                <w:bCs/>
                <w:sz w:val="20"/>
                <w:szCs w:val="20"/>
              </w:rPr>
              <w:t xml:space="preserve"> </w:t>
            </w:r>
            <w:r w:rsidRPr="00ED2B1F">
              <w:rPr>
                <w:bCs/>
                <w:sz w:val="20"/>
                <w:szCs w:val="20"/>
              </w:rPr>
              <w:t xml:space="preserve">33</w:t>
            </w:r>
            <w:r>
              <w:rPr>
                <w:bCs/>
                <w:sz w:val="20"/>
                <w:szCs w:val="20"/>
              </w:rPr>
              <w:t xml:space="preserve">   </w:t>
            </w:r>
            <w:r w:rsidRPr="00ED2B1F">
              <w:rPr>
                <w:bCs/>
                <w:sz w:val="20"/>
                <w:szCs w:val="20"/>
              </w:rPr>
              <w:t xml:space="preserve">Diamètre :</w:t>
            </w:r>
            <w:r>
              <w:rPr>
                <w:bCs/>
                <w:sz w:val="20"/>
                <w:szCs w:val="20"/>
              </w:rPr>
              <w:t xml:space="preserve"> </w:t>
            </w:r>
            <w:r w:rsidRPr="00ED2B1F">
              <w:rPr>
                <w:bCs/>
                <w:sz w:val="20"/>
                <w:szCs w:val="20"/>
              </w:rPr>
              <w:t xml:space="preserve">33</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33</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xml:space="preserve">33</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p>
          <w:p w14:paraId="5A1049E8"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w:r>
            <w:r w:rsidRPr="00F4383B">
              <w:rPr>
                <w:b/>
                <w:sz w:val="20"/>
                <w:szCs w:val="20"/>
                <w:u w:val="single"/>
              </w:rPr>
              <w:t/>
            </w:r>
            <w:r w:rsidRPr="009503D1">
              <w:rPr>
                <w:b/>
                <w:sz w:val="20"/>
                <w:szCs w:val="20"/>
                <w:u w:val="single"/>
              </w:rPr>
              <w:t xml:space="preserve">Sangle de levage :</w:t>
            </w:r>
            <w:r>
              <w:rPr>
                <w:b/>
                <w:sz w:val="20"/>
                <w:szCs w:val="20"/>
                <w:u w:val="single"/>
              </w:rPr>
              <w:t/>
            </w:r>
            <w:r w:rsidRPr="00F4383B">
              <w:rPr>
                <w:b/>
                <w:sz w:val="20"/>
                <w:szCs w:val="20"/>
                <w:u w:val="single"/>
              </w:rPr>
              <w:t/>
            </w:r>
            <w:r w:rsidRPr="009503D1">
              <w:rPr>
                <w:b/>
                <w:sz w:val="20"/>
                <w:szCs w:val="20"/>
                <w:u w:val="single"/>
              </w:rPr>
              <w:t/>
            </w:r>
            <w:r w:rsidRPr="00F4383B">
              <w:rPr>
                <w:b/>
                <w:sz w:val="20"/>
                <w:szCs w:val="20"/>
                <w:u w:val="single"/>
              </w:rPr>
              <w:t/>
            </w:r>
            <w:r w:rsidRPr="009503D1">
              <w:rPr>
                <w:b/>
                <w:sz w:val="20"/>
                <w:szCs w:val="20"/>
                <w:u w:val="single"/>
              </w:rPr>
              <w:t/>
            </w:r>
          </w:p>
          <w:p w14:paraId="3DF01DF3"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DC1F5F">
              <w:rPr>
                <w:bCs/>
                <w:sz w:val="20"/>
                <w:szCs w:val="20"/>
              </w:rPr>
              <w:t/>
            </w:r>
            <w:r w:rsidRPr="00ED2B1F">
              <w:rPr>
                <w:bCs/>
                <w:sz w:val="20"/>
                <w:szCs w:val="20"/>
              </w:rPr>
              <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xml:space="preserve">44</w:t>
            </w:r>
            <w:r>
              <w:rPr>
                <w:bCs/>
                <w:sz w:val="20"/>
                <w:szCs w:val="20"/>
              </w:rPr>
              <w:t xml:space="preserve">   </w:t>
            </w:r>
            <w:r w:rsidRPr="00ED2B1F">
              <w:rPr>
                <w:bCs/>
                <w:sz w:val="20"/>
                <w:szCs w:val="20"/>
              </w:rPr>
              <w:t xml:space="preserve">Composition :</w:t>
            </w:r>
            <w:r>
              <w:rPr>
                <w:bCs/>
                <w:sz w:val="20"/>
                <w:szCs w:val="20"/>
              </w:rPr>
              <w:t xml:space="preserve"> </w:t>
            </w:r>
            <w:r w:rsidRPr="00ED2B1F">
              <w:rPr>
                <w:bCs/>
                <w:sz w:val="20"/>
                <w:szCs w:val="20"/>
              </w:rPr>
              <w:t xml:space="preserve">44</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
            </w:r>
            <w:r w:rsidRPr="00DC1F5F">
              <w:rPr>
                <w:bCs/>
                <w:sz w:val="20"/>
                <w:szCs w:val="20"/>
              </w:rPr>
              <w:t/>
            </w:r>
            <w:r w:rsidRPr="00ED2B1F">
              <w:rPr>
                <w:bCs/>
                <w:sz w:val="20"/>
                <w:szCs w:val="20"/>
              </w:rPr>
              <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Section (mm2):</w:t>
            </w:r>
            <w:r>
              <w:rPr>
                <w:bCs/>
                <w:sz w:val="20"/>
                <w:szCs w:val="20"/>
              </w:rPr>
              <w:t xml:space="preserve"> </w:t>
            </w:r>
            <w:r w:rsidRPr="00ED2B1F">
              <w:rPr>
                <w:bCs/>
                <w:sz w:val="20"/>
                <w:szCs w:val="20"/>
              </w:rPr>
              <w:t xml:space="preserve">44</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
            </w:r>
            <w:r w:rsidRPr="00DC1F5F">
              <w:rPr>
                <w:bCs/>
                <w:sz w:val="20"/>
                <w:szCs w:val="20"/>
              </w:rPr>
              <w:t/>
            </w:r>
            <w:r w:rsidRPr="00ED2B1F">
              <w:rPr>
                <w:bCs/>
                <w:sz w:val="20"/>
                <w:szCs w:val="20"/>
              </w:rPr>
              <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44</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xml:space="preserve">44</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
            </w:r>
            <w:r w:rsidRPr="00DC1F5F">
              <w:rPr>
                <w:bCs/>
                <w:sz w:val="20"/>
                <w:szCs w:val="20"/>
              </w:rPr>
              <w:t/>
            </w:r>
            <w:r w:rsidRPr="00F4383B">
              <w:rPr>
                <w:bCs/>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Distance a obstacles fixes ou entre appareils</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Lignes électriques ou éléments sous tension</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O0,O1,O2</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Effet du vent hors service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Accès au poste de travail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Assemblages, fixations, liaisons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Organes de roulement (pneumatiques, bandages, galets)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Ossature, contrepoids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Structure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Fixation lest ou contrepoids</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Organes de roulement et de guidage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Assemblage, fixations, liaisons, articulations</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Equipage mobile, support de charge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Plate-forme, nacelle, sellette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Protection contre les chutes de hauteur de l'opérateur à partir du 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SO</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Chaîne de manoeuvre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Organe de manœuvre (chaîne, levier, timon)</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Suspentes (câbles, chaînes, sangles)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O3,O4</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Tambour, poulies, noix, pignons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Attaches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Mouffle, crochet : linguet de sécurité u dispositif équivalent</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Autres dispositifs de préhension</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Vérins, canalisations, distributeurs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Organes de transmission, accouplements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Freins des mouvements concourant au levage (arrêt et maintien)</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Limitation de la vitesse (absence d'emballement)</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Freins des mouvements horizontaux</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Freins d'immobilisation en translation (hors service)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Protection des organes mobiles de transmission</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O5</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Parachute ou dispositif équivalent</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Indication de l'appareil</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Affichage capacité, tableau des charges</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Consignes de sécurité et d'utilisation (lisibilité)</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xml:space="preserve">O3</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r>
              <w:t/>
            </w:r>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xml:space="preserve">O4</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BBBBB</w:t>
            </w:r>
            <w:r>
              <w:t/>
            </w:r>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xml:space="preserve">O0</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xml:space="preserve">O1</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La station est conçue pour produire de l'eau dessalée, qui est ensuite équitablement répartie entre l'eau potable et l'eau destiné</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xml:space="preserve">O2</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AAA</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xml:space="preserve">O5</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CCCCCCCCCCC</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2000 kg.</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r w:rsidR="00141AB4">
        <w:rPr>
          <w:sz w:val="20"/>
          <w:szCs w:val="20"/>
        </w:rPr>
        <w:t/>
      </w:r>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sidR="00141AB4">
        <w:rPr>
          <w:sz w:val="20"/>
          <w:szCs w:val="20"/>
        </w:rPr>
        <w:t/>
      </w:r>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Absence de tableau des charges pour réaliser les essais, il y aura lieu de réaliser les essais correspondants à la capacité nominale de l'appareil.</w:t>
      </w:r>
    </w:p>
    <w:p w14:paraId="6F41EE2A" w14:textId="77777777" w:rsidR="00F42CF9" w:rsidRDefault="001A3324" w:rsidP="005A717E">
      <w:pPr>
        <w:spacing w:line="219" w:lineRule="exact"/>
        <w:ind w:left="709" w:hanging="283"/>
        <w:jc w:val="both"/>
        <w:rPr>
          <w:sz w:val="20"/>
          <w:szCs w:val="20"/>
        </w:rPr>
      </w:pPr>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s'opposant à l'utilisation de l'appareil auxquelles il
            convient de remédier.</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t/>
      </w:r>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17B85" w14:textId="77777777" w:rsidR="00561069" w:rsidRDefault="00561069">
      <w:r>
        <w:separator/>
      </w:r>
    </w:p>
  </w:endnote>
  <w:endnote w:type="continuationSeparator" w:id="0">
    <w:p w14:paraId="684FB632" w14:textId="77777777" w:rsidR="00561069" w:rsidRDefault="00561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CAC0D" w14:textId="77777777" w:rsidR="00561069" w:rsidRDefault="00561069">
      <w:r>
        <w:separator/>
      </w:r>
    </w:p>
  </w:footnote>
  <w:footnote w:type="continuationSeparator" w:id="0">
    <w:p w14:paraId="4BD79651" w14:textId="77777777" w:rsidR="00561069" w:rsidRDefault="00561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A272E"/>
    <w:rsid w:val="001A3324"/>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7784"/>
    <w:rsid w:val="00241138"/>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67D"/>
    <w:rsid w:val="00476726"/>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C0738"/>
    <w:rsid w:val="006C0A05"/>
    <w:rsid w:val="006C1071"/>
    <w:rsid w:val="006C35B1"/>
    <w:rsid w:val="006D0C11"/>
    <w:rsid w:val="006D1038"/>
    <w:rsid w:val="006E0402"/>
    <w:rsid w:val="006E15A3"/>
    <w:rsid w:val="006E6AEC"/>
    <w:rsid w:val="006F2B04"/>
    <w:rsid w:val="00700D25"/>
    <w:rsid w:val="007010AD"/>
    <w:rsid w:val="00712ADF"/>
    <w:rsid w:val="007153CA"/>
    <w:rsid w:val="00730BD0"/>
    <w:rsid w:val="00733915"/>
    <w:rsid w:val="00736414"/>
    <w:rsid w:val="0074006E"/>
    <w:rsid w:val="00740891"/>
    <w:rsid w:val="00740FC7"/>
    <w:rsid w:val="00742D35"/>
    <w:rsid w:val="0074332A"/>
    <w:rsid w:val="00752A39"/>
    <w:rsid w:val="00754274"/>
    <w:rsid w:val="00754633"/>
    <w:rsid w:val="00755739"/>
    <w:rsid w:val="00757A84"/>
    <w:rsid w:val="00766EBC"/>
    <w:rsid w:val="00772E03"/>
    <w:rsid w:val="007735CC"/>
    <w:rsid w:val="007775BD"/>
    <w:rsid w:val="00780ECC"/>
    <w:rsid w:val="00781217"/>
    <w:rsid w:val="00785186"/>
    <w:rsid w:val="00785316"/>
    <w:rsid w:val="00793DE0"/>
    <w:rsid w:val="007A1500"/>
    <w:rsid w:val="007B16D9"/>
    <w:rsid w:val="007B711B"/>
    <w:rsid w:val="007B7C2C"/>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97350"/>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2694"/>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3218"/>
    <w:rsid w:val="00F548EF"/>
    <w:rsid w:val="00F5652D"/>
    <w:rsid w:val="00F56F85"/>
    <w:rsid w:val="00F602AA"/>
    <w:rsid w:val="00F60C50"/>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9</Pages>
  <Words>2128</Words>
  <Characters>11706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172</cp:revision>
  <cp:lastPrinted>2024-02-03T23:26:00Z</cp:lastPrinted>
  <dcterms:created xsi:type="dcterms:W3CDTF">2022-07-11T09:24:00Z</dcterms:created>
  <dcterms:modified xsi:type="dcterms:W3CDTF">2024-12-10T15:36:00Z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