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1243" w14:textId="4FFF37FA" w:rsidR="00160C52" w:rsidRDefault="00A63489">
      <w:r>
        <w:t xml:space="preserve">Content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file</w:t>
      </w:r>
      <w:proofErr w:type="spellEnd"/>
    </w:p>
    <w:sectPr w:rsidR="00160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89"/>
    <w:rsid w:val="00160C52"/>
    <w:rsid w:val="00726A7C"/>
    <w:rsid w:val="00A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67E9"/>
  <w15:chartTrackingRefBased/>
  <w15:docId w15:val="{3C515BBE-AD84-47CE-8653-BBCA665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3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3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3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3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3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3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3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3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348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348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34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34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34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34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3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3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34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34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34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3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348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3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Gabor</dc:creator>
  <cp:keywords/>
  <dc:description/>
  <cp:lastModifiedBy>Gottfried Gabor</cp:lastModifiedBy>
  <cp:revision>1</cp:revision>
  <dcterms:created xsi:type="dcterms:W3CDTF">2024-07-18T07:49:00Z</dcterms:created>
  <dcterms:modified xsi:type="dcterms:W3CDTF">2024-07-18T07:50:00Z</dcterms:modified>
</cp:coreProperties>
</file>