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pic="http://schemas.openxmlformats.org/drawingml/2006/picture" xmlns:wp="http://schemas.openxmlformats.org/drawingml/2006/wordprocessingDrawing" xmlns:mc="http://schemas.openxmlformats.org/markup-compatibility/2006" xmlns:r="http://schemas.openxmlformats.org/officeDocument/2006/relationships" xmlns:a="http://schemas.openxmlformats.org/drawingml/2006/main" xmlns:w14="http://schemas.microsoft.com/office/word/2010/wordml" mc:Ignorable="vyd" w:conformance="transitional">
  <w:background/>
  <w:body vyd:_id="vyd:00000000000001">
    <w:p w14:paraId="07B60258" w14:textId="77777777" w:rsidR="00EF7A20" w:rsidRPr="00BE2531" w:rsidRDefault="00000000" w:rsidP="00BE2531" vyd:_id="vyd:000000000000o2">
      <w:pPr>
        <w:spacing w:after="0" w:line="360" w:lineRule="auto"/>
        <w:jc w:val="center"/>
        <w:rPr>
          <w:rFonts w:ascii="Times New Roman" w:hAnsi="Times New Roman" w:cs="Times New Roman"/>
          <w:b w:val="1"/>
          <w:bCs w:val="1"/>
        </w:rPr>
      </w:pPr>
      <w:bookmarkStart w:id="0" w:name="_Toc182503706" vyd:_id="vyd:000000000000o7"/>
      <w:bookmarkEnd w:id="0"/>
      <w:bookmarkStart w:id="1" w:name="_Toc182503770" vyd:_id="vyd:000000000000o6"/>
      <w:bookmarkEnd w:id="1"/>
      <w:bookmarkStart w:id="2" w:name="_Toc182507136" vyd:_id="vyd:000000000000o5"/>
      <w:bookmarkEnd w:id="2"/>
      <w:bookmarkStart w:id="3" w:name="_Hlk119277164" vyd:_id="vyd:000000000000o4"/>
      <w:bookmarkEnd w:id="3"/>
      <w:r>
        <w:rPr>
          <w:rFonts w:ascii="Times New Roman" w:hAnsi="Times New Roman" w:cs="Times New Roman"/>
          <w:b w:val="1"/>
          <w:bCs w:val="1"/>
        </w:rPr>
        <w:t vyd:_id="vyd:000000000000o3">МИНИСТЕРСТВО ТРАНСПОРТА РОССИЙСКОЙ ФЕДЕРАЦИИ</w:t>
      </w:r>
    </w:p>
    <w:p w14:paraId="6C848E28" w14:textId="77777777" w:rsidR="00EF7A20" w:rsidRPr="00BE2531" w:rsidRDefault="00000000" w:rsidP="00BE2531" vyd:_id="vyd:000000000000o0">
      <w:pPr>
        <w:spacing w:after="0" w:line="360" w:lineRule="auto"/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b w:val="1"/>
        </w:rPr>
        <w:t vyd:_id="vyd:000000000000o1">ФЕДЕРАЛЬНОЕ ГОСУДАРСТВЕННОЕ АВТОНОМНОЕ ОБРАЗОВАТЕЛЬНОЕ</w:t>
      </w:r>
    </w:p>
    <w:p w14:paraId="344E8A78" w14:textId="77777777" w:rsidR="00EF7A20" w:rsidRPr="00BE2531" w:rsidRDefault="00000000" w:rsidP="00BE2531" vyd:_id="vyd:000000000000ny">
      <w:pPr>
        <w:spacing w:after="0" w:line="360" w:lineRule="auto"/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b w:val="1"/>
        </w:rPr>
        <w:t vyd:_id="vyd:000000000000nz">УЧРЕЖДЕНИЕ ВЫСШЕГО ОБРАЗОВАНИЯ</w:t>
      </w:r>
    </w:p>
    <w:p w14:paraId="4422F3B0" w14:textId="77777777" w:rsidR="00EF7A20" w:rsidRPr="00BE2531" w:rsidRDefault="00000000" w:rsidP="00BE2531" vyd:_id="vyd:000000000000nw">
      <w:pPr>
        <w:spacing w:after="0" w:line="360" w:lineRule="auto"/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b w:val="1"/>
        </w:rPr>
        <w:t vyd:_id="vyd:000000000000nx">«РОССИЙСКИЙ УНИВЕРСИТЕТ ТРАНСПОРТА»</w:t>
      </w:r>
    </w:p>
    <w:p w14:paraId="0BEB7577" w14:textId="77777777" w:rsidR="00EF7A20" w:rsidRPr="00BE2531" w:rsidRDefault="00000000" w:rsidP="00BE2531" vyd:_id="vyd:000000000000nu">
      <w:pPr>
        <w:spacing w:after="0" w:line="360" w:lineRule="auto"/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b w:val="1"/>
        </w:rPr>
        <w:t vyd:_id="vyd:000000000000nv">(РУТ (МИИТ)</w:t>
      </w:r>
    </w:p>
    <w:p w14:paraId="6306177E" w14:textId="77777777" w:rsidR="00EF7A20" w:rsidRPr="009E6E9B" w:rsidRDefault="00EF7A20" vyd:_id="vyd:000000000000nt">
      <w:pPr>
        <w:pBdr>
          <w:bottom w:val="single" w:color="000000" w:sz="12" w:space="2"/>
        </w:pBdr>
        <w:jc w:val="both"/>
        <w:rPr>
          <w:rFonts w:ascii="Times New Roman" w:hAnsi="Times New Roman" w:cs="Times New Roman"/>
          <w:sz w:val="6"/>
          <w:szCs w:val="6"/>
        </w:rPr>
      </w:pPr>
    </w:p>
    <w:p w14:paraId="7BC01EA0" w14:textId="77777777" w:rsidR="00EF7A20" w:rsidRPr="009E6E9B" w:rsidRDefault="00000000" vyd:_id="vyd:000000000000np">
      <w:pPr>
        <w:spacing w:before="12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vyd:_id="vyd:000000000000ns">Институт/факультет «</w:t>
      </w:r>
      <w:r>
        <w:rPr>
          <w:rFonts w:ascii="Times New Roman" w:hAnsi="Times New Roman" w:cs="Times New Roman"/>
          <w:sz w:val="24"/>
          <w:u w:val="single"/>
        </w:rPr>
        <w:t vyd:_id="vyd:000000000000nr">Академия “Высшая Инженерная Школа”, АВИШ</w:t>
      </w:r>
      <w:r>
        <w:rPr>
          <w:rFonts w:ascii="Times New Roman" w:hAnsi="Times New Roman" w:cs="Times New Roman"/>
          <w:sz w:val="24"/>
        </w:rPr>
        <w:t vyd:_id="vyd:000000000000nq">»</w:t>
      </w:r>
    </w:p>
    <w:p w14:paraId="1463E8DF" w14:textId="77777777" w:rsidR="00EF7A20" w:rsidRPr="009E6E9B" w:rsidRDefault="00000000" vyd:_id="vyd:000000000000nm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vyd:_id="vyd:000000000000no" xml:space="preserve">Специальность/Направление подготовки </w:t>
      </w:r>
      <w:r>
        <w:rPr>
          <w:rFonts w:ascii="Times New Roman" w:hAnsi="Times New Roman" w:cs="Times New Roman"/>
          <w:sz w:val="24"/>
          <w:u w:val="single"/>
        </w:rPr>
        <w:t vyd:_id="vyd:000000000000nn">Информатика и вычислительная техника</w:t>
      </w:r>
    </w:p>
    <w:p w14:paraId="57E97985" w14:textId="77777777" w:rsidR="00EF7A20" w:rsidRPr="009E6E9B" w:rsidRDefault="00EF7A20" vyd:_id="vyd:000000000000nl">
      <w:pPr>
        <w:spacing w:line="360" w:lineRule="auto"/>
        <w:rPr>
          <w:rFonts w:ascii="Times New Roman" w:hAnsi="Times New Roman" w:cs="Times New Roman"/>
          <w:sz w:val="24"/>
        </w:rPr>
      </w:pPr>
    </w:p>
    <w:p w14:paraId="32E7BA3C" w14:textId="77777777" w:rsidR="00EF7A20" w:rsidRPr="009E6E9B" w:rsidRDefault="00000000" vyd:_id="vyd:000000000000nj">
      <w:pPr>
        <w:jc w:val="center"/>
        <w:rPr>
          <w:rFonts w:ascii="Times New Roman" w:hAnsi="Times New Roman" w:cs="Times New Roman"/>
          <w:sz w:val="60"/>
          <w:b w:val="1"/>
        </w:rPr>
      </w:pPr>
      <w:r>
        <w:rPr>
          <w:rFonts w:ascii="Times New Roman" w:hAnsi="Times New Roman" w:cs="Times New Roman"/>
          <w:sz w:val="60"/>
          <w:b w:val="1"/>
        </w:rPr>
        <w:t vyd:_id="vyd:000000000000nk">КУРСОВАЯ   РАБОТА</w:t>
      </w:r>
    </w:p>
    <w:p w14:paraId="7EE05E3E" w14:textId="77777777" w:rsidR="00EF7A20" w:rsidRPr="009E6E9B" w:rsidRDefault="00EF7A20" vyd:_id="vyd:000000000000ni">
      <w:pPr>
        <w:jc w:val="center"/>
        <w:rPr>
          <w:rFonts w:ascii="Times New Roman" w:hAnsi="Times New Roman" w:cs="Times New Roman"/>
        </w:rPr>
      </w:pPr>
    </w:p>
    <w:p w14:paraId="008C778C" w14:textId="77777777" w:rsidR="00EF7A20" w:rsidRPr="009E6E9B" w:rsidRDefault="00000000" vyd:_id="vyd:000000000000n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nh" xml:space="preserve">по дисциплине: </w:t>
      </w:r>
      <w:r>
        <w:rPr>
          <w:rFonts w:ascii="Times New Roman" w:hAnsi="Times New Roman" w:cs="Times New Roman"/>
          <w:sz w:val="24"/>
          <w:u w:val="single"/>
          <w:szCs w:val="24"/>
        </w:rPr>
        <w:t vyd:_id="vyd:000000000000ng">Технологии хранения больших данных</w:t>
      </w:r>
    </w:p>
    <w:p w14:paraId="27D2F57A" w14:textId="77777777" w:rsidR="00EF7A20" w:rsidRPr="009E6E9B" w:rsidRDefault="00EF7A20" vyd:_id="vyd:000000000000ne">
      <w:pPr>
        <w:jc w:val="center"/>
        <w:rPr>
          <w:rFonts w:ascii="Times New Roman" w:hAnsi="Times New Roman" w:cs="Times New Roman"/>
          <w:sz w:val="28"/>
          <w:b w:val="1"/>
        </w:rPr>
      </w:pPr>
    </w:p>
    <w:p w14:paraId="632004F6" w14:textId="77777777" w:rsidR="00EF7A20" w:rsidRPr="009E6E9B" w:rsidRDefault="00EF7A20" vyd:_id="vyd:000000000000nd">
      <w:pPr>
        <w:jc w:val="center"/>
        <w:rPr>
          <w:rFonts w:ascii="Times New Roman" w:hAnsi="Times New Roman" w:cs="Times New Roman"/>
          <w:sz w:val="28"/>
          <w:b w:val="1"/>
        </w:rPr>
      </w:pPr>
    </w:p>
    <w:tbl vyd:_id="vyd:000000000000n3">
      <w:tblPr>
        <w:tblW w:w="0" w:type="auto"/>
        <w:tblInd w:w="-142" w:type="dxa"/>
        <w:tblLayout w:type="fixed"/>
        <w:tblLook w:firstRow="1" w:lastRow="0" w:firstColumn="1" w:lastColumn="0" w:noHBand="0" w:noVBand="1" w:val="07c5"/>
      </w:tblPr>
      <w:tblGrid>
        <w:gridCol w:w="1843"/>
        <w:gridCol w:w="7513"/>
      </w:tblGrid>
      <w:tr w:rsidR="00EF7A20" w:rsidRPr="009E6E9B" w14:paraId="4CE895E8" w14:textId="77777777" vyd:_id="vyd:000000000000n4">
        <w:tc vyd:_id="vyd:000000000000na">
          <w:tcPr/>
          <w:p w14:paraId="5E6B4D2F" w14:textId="77777777" w:rsidR="00EF7A20" w:rsidRPr="009E6E9B" w:rsidRDefault="00000000" vyd:_id="vyd:000000000000nb">
            <w:pPr>
              <w:rPr>
                <w:rFonts w:ascii="Times New Roman" w:hAnsi="Times New Roman" w:cs="Times New Roman"/>
                <w:sz w:val="24"/>
                <w:b w:val="1"/>
              </w:rPr>
            </w:pPr>
            <w:r>
              <w:rPr>
                <w:rFonts w:ascii="Times New Roman" w:hAnsi="Times New Roman" w:cs="Times New Roman"/>
                <w:sz w:val="24"/>
                <w:b w:val="1"/>
              </w:rPr>
              <w:t vyd:_id="vyd:000000000000nc">на тему:</w:t>
            </w:r>
          </w:p>
        </w:tc>
        <w:tc vyd:_id="vyd:000000000000n5">
          <w:tcPr/>
          <w:p w14:paraId="36289FD7" w14:textId="26F1A226" w:rsidR="00EF7A20" w:rsidRPr="009E6E9B" w:rsidRDefault="009E6E9B" vyd:_id="vyd:000000000000n8">
            <w:pPr>
              <w:pStyle w:val="25"/>
              <w:spacing w:after="0" w:line="360" w:lineRule="auto"/>
              <w:rPr>
                <w:rFonts w:ascii="Times New Roman" w:hAnsi="Times New Roman"/>
                <w:sz w:val="32"/>
              </w:rPr>
            </w:pPr>
            <w:r>
              <w:rPr>
                <w:rFonts w:ascii="Times New Roman" w:hAnsi="Times New Roman"/>
              </w:rPr>
              <w:t vyd:_id="vyd:000000000000n9">Аналитика эффективности рекламных кампаний в различных интернет-каналах с помощью методов Big Data</w:t>
            </w:r>
          </w:p>
          <w:bookmarkEnd w:id="4" vyd:_id="vyd:000000000000n7"/>
          <w:p w14:paraId="4F88C489" w14:textId="77777777" w:rsidR="00EF7A20" w:rsidRPr="009E6E9B" w:rsidRDefault="00EF7A20" vyd:_id="vyd:000000000000n6">
            <w:pPr>
              <w:pStyle w:val="25"/>
              <w:spacing w:after="0" w:line="360" w:lineRule="auto"/>
              <w:rPr>
                <w:rFonts w:ascii="Times New Roman" w:hAnsi="Times New Roman"/>
                <w:sz w:val="28"/>
                <w:b w:val="1"/>
                <w:bCs w:val="1"/>
                <w:szCs w:val="28"/>
              </w:rPr>
            </w:pPr>
          </w:p>
        </w:tc>
      </w:tr>
    </w:tbl>
    <w:p w14:paraId="11CBD2D4" w14:textId="77777777" w:rsidR="00EF7A20" w:rsidRPr="009E6E9B" w:rsidRDefault="00EF7A20" vyd:_id="vyd:000000000000n2">
      <w:pPr>
        <w:rPr>
          <w:rFonts w:ascii="Times New Roman" w:hAnsi="Times New Roman" w:cs="Times New Roman"/>
          <w:sz w:val="24"/>
          <w:b w:val="1"/>
        </w:rPr>
      </w:pPr>
    </w:p>
    <w:p w14:paraId="5363D7EC" w14:textId="77777777" w:rsidR="00EF7A20" w:rsidRPr="009E6E9B" w:rsidRDefault="00EF7A20" vyd:_id="vyd:000000000000n1">
      <w:pPr>
        <w:rPr>
          <w:rFonts w:ascii="Times New Roman" w:hAnsi="Times New Roman" w:cs="Times New Roman"/>
          <w:sz w:val="24"/>
          <w:b w:val="1"/>
        </w:rPr>
      </w:pPr>
    </w:p>
    <w:tbl vyd:_id="vyd:000000000000mc">
      <w:tblPr>
        <w:tblW w:w="9600" w:type="dxa"/>
        <w:tblLayout w:type="fixed"/>
        <w:tblLook w:firstRow="1" w:lastRow="0" w:firstColumn="1" w:lastColumn="0" w:noHBand="0" w:noVBand="1" w:val="07c5"/>
      </w:tblPr>
      <w:tblGrid>
        <w:gridCol w:w="6908"/>
        <w:gridCol w:w="2692"/>
      </w:tblGrid>
      <w:tr w:rsidR="00EF7A20" w:rsidRPr="009E6E9B" w14:paraId="1E77651A" w14:textId="77777777" vyd:_id="vyd:000000000000mn">
        <w:tc vyd:_id="vyd:000000000000mv">
          <w:tcPr/>
          <w:p w14:paraId="385F4875" w14:textId="0CEE6484" w:rsidR="00EF7A20" w:rsidRPr="009E6E9B" w:rsidRDefault="00000000" vyd:_id="vyd:000000000000mx">
            <w:pPr>
              <w:keepNext w:val="1"/>
              <w:outlineLvl w:val="3"/>
              <w:rPr>
                <w:rFonts w:ascii="Times New Roman" w:hAnsi="Times New Roman" w:cs="Times New Roman"/>
                <w:sz w:val="24"/>
                <w:b w:val="1"/>
              </w:rPr>
            </w:pPr>
            <w:r>
              <w:rPr>
                <w:rFonts w:ascii="Times New Roman" w:hAnsi="Times New Roman" w:cs="Times New Roman"/>
                <w:sz w:val="24"/>
                <w:b w:val="1"/>
              </w:rPr>
              <w:t vyd:_id="vyd:000000000000n0">Студент группы ШАД</w:t>
            </w:r>
            <w:r>
              <w:rPr>
                <w:rFonts w:ascii="Times New Roman" w:hAnsi="Times New Roman" w:cs="Times New Roman"/>
                <w:sz w:val="24"/>
                <w:b w:val="1"/>
              </w:rPr>
              <w:t vyd:_id="vyd:000000000000mz">-</w:t>
            </w:r>
            <w:r>
              <w:rPr>
                <w:rFonts w:ascii="Times New Roman" w:hAnsi="Times New Roman" w:cs="Times New Roman"/>
                <w:sz w:val="24"/>
                <w:b w:val="1"/>
              </w:rPr>
              <w:t vyd:_id="vyd:000000000000my">211</w:t>
            </w:r>
          </w:p>
          <w:p w14:paraId="3A6B9489" w14:textId="77777777" w:rsidR="00EF7A20" w:rsidRPr="009E6E9B" w:rsidRDefault="00EF7A20" vyd:_id="vyd:000000000000mw">
            <w:pPr>
              <w:rPr>
                <w:rFonts w:ascii="Times New Roman" w:hAnsi="Times New Roman" w:cs="Times New Roman"/>
              </w:rPr>
            </w:pPr>
          </w:p>
        </w:tc>
        <w:tc vyd:_id="vyd:000000000000mo">
          <w:tcPr/>
          <w:p w14:paraId="4C2E120D" w14:textId="50D00418" w:rsidR="00EF7A20" w:rsidRPr="009E6E9B" w:rsidRDefault="00000000" vyd:_id="vyd:000000000000mp">
            <w:pPr>
              <w:rPr>
                <w:rFonts w:ascii="Times New Roman" w:hAnsi="Times New Roman" w:cs="Times New Roman"/>
                <w:sz w:val="24"/>
                <w:b w:val="1"/>
              </w:rPr>
            </w:pPr>
            <w:r>
              <w:rPr>
                <w:rFonts w:ascii="Times New Roman" w:hAnsi="Times New Roman" w:cs="Times New Roman"/>
                <w:sz w:val="24"/>
                <w:b w:val="1"/>
              </w:rPr>
              <w:t vyd:_id="vyd:000000000000mu">(</w:t>
            </w:r>
            <w:r>
              <w:rPr>
                <w:rFonts w:ascii="Times New Roman" w:hAnsi="Times New Roman" w:cs="Times New Roman"/>
                <w:sz w:val="24"/>
                <w:b w:val="1"/>
              </w:rPr>
              <w:t vyd:_id="vyd:000000000000mq" xml:space="preserve">      )</w:t>
            </w:r>
          </w:p>
        </w:tc>
      </w:tr>
      <w:tr w:rsidR="00EF7A20" w:rsidRPr="009E6E9B" w14:paraId="23791FD9" w14:textId="77777777" vyd:_id="vyd:000000000000md">
        <w:tc vyd:_id="vyd:000000000000mj">
          <w:tcPr/>
          <w:p w14:paraId="656E4AE5" w14:textId="77777777" w:rsidR="00EF7A20" w:rsidRPr="009E6E9B" w:rsidRDefault="00000000" vyd:_id="vyd:000000000000ml">
            <w:pPr>
              <w:keepNext w:val="1"/>
              <w:outlineLvl w:val="3"/>
              <w:rPr>
                <w:rFonts w:ascii="Times New Roman" w:hAnsi="Times New Roman" w:cs="Times New Roman"/>
                <w:sz w:val="24"/>
                <w:b w:val="1"/>
              </w:rPr>
            </w:pPr>
            <w:r>
              <w:rPr>
                <w:rFonts w:ascii="Times New Roman" w:hAnsi="Times New Roman" w:cs="Times New Roman"/>
                <w:sz w:val="24"/>
                <w:b w:val="1"/>
              </w:rPr>
              <w:t vyd:_id="vyd:000000000000mm">Научный руководитель</w:t>
            </w:r>
          </w:p>
          <w:p w14:paraId="533C12B9" w14:textId="77777777" w:rsidR="00EF7A20" w:rsidRPr="009E6E9B" w:rsidRDefault="00EF7A20" vyd:_id="vyd:000000000000mk">
            <w:pPr>
              <w:rPr>
                <w:rFonts w:ascii="Times New Roman" w:hAnsi="Times New Roman" w:cs="Times New Roman"/>
              </w:rPr>
            </w:pPr>
          </w:p>
        </w:tc>
        <w:tc vyd:_id="vyd:000000000000me">
          <w:tcPr/>
          <w:p w14:paraId="42A733C0" w14:textId="5739FBFC" w:rsidR="00EF7A20" w:rsidRPr="009E6E9B" w:rsidRDefault="00000000" vyd:_id="vyd:000000000000mf">
            <w:pPr>
              <w:rPr>
                <w:rFonts w:ascii="Times New Roman" w:hAnsi="Times New Roman" w:cs="Times New Roman"/>
                <w:sz w:val="24"/>
                <w:b w:val="1"/>
              </w:rPr>
            </w:pPr>
            <w:r>
              <w:rPr>
                <w:rFonts w:ascii="Times New Roman" w:hAnsi="Times New Roman" w:cs="Times New Roman"/>
                <w:sz w:val="24"/>
                <w:b w:val="1"/>
              </w:rPr>
              <w:t vyd:_id="vyd:000000000000mi">(Зуев</w:t>
            </w:r>
            <w:r>
              <w:rPr>
                <w:rFonts w:ascii="Times New Roman" w:hAnsi="Times New Roman" w:cs="Times New Roman"/>
                <w:sz w:val="24"/>
                <w:b w:val="1"/>
              </w:rPr>
              <w:t vyd:_id="vyd:000000000000mh" xml:space="preserve"> </w:t>
            </w:r>
            <w:r>
              <w:rPr>
                <w:rFonts w:ascii="Times New Roman" w:hAnsi="Times New Roman" w:cs="Times New Roman"/>
                <w:sz w:val="24"/>
                <w:b w:val="1"/>
              </w:rPr>
              <w:t vyd:_id="vyd:000000000000mg">И.А.                )</w:t>
            </w:r>
          </w:p>
        </w:tc>
      </w:tr>
    </w:tbl>
    <w:p w14:paraId="78C78C2A" w14:textId="77777777" w:rsidR="00EF7A20" w:rsidRPr="009E6E9B" w:rsidRDefault="00EF7A20" vyd:_id="vyd:000000000000mb">
      <w:pPr>
        <w:rPr>
          <w:rFonts w:ascii="Times New Roman" w:hAnsi="Times New Roman" w:cs="Times New Roman"/>
          <w:sz w:val="24"/>
        </w:rPr>
      </w:pPr>
    </w:p>
    <w:p w14:paraId="1A591A46" w14:textId="77777777" w:rsidR="00EF7A20" w:rsidRPr="009E6E9B" w:rsidRDefault="00EF7A20" vyd:_id="vyd:000000000000ma">
      <w:pPr>
        <w:rPr>
          <w:rFonts w:ascii="Times New Roman" w:hAnsi="Times New Roman" w:cs="Times New Roman"/>
          <w:b w:val="1"/>
        </w:rPr>
      </w:pPr>
    </w:p>
    <w:p w14:paraId="6751C260" w14:textId="77777777" w:rsidR="00EF7A20" w:rsidRPr="009E6E9B" w:rsidRDefault="00EF7A20" vyd:_id="vyd:000000000000m9">
      <w:pPr>
        <w:rPr>
          <w:rFonts w:ascii="Times New Roman" w:hAnsi="Times New Roman" w:cs="Times New Roman"/>
          <w:b w:val="1"/>
        </w:rPr>
      </w:pPr>
    </w:p>
    <w:p w14:paraId="30C19A8C" w14:textId="77777777" w:rsidR="009803C0" w:rsidRDefault="009803C0" vyd:_id="vyd:000000000000m7">
      <w:pPr>
        <w:rPr>
          <w:rFonts w:ascii="Times New Roman" w:hAnsi="Times New Roman" w:cs="Times New Roman"/>
          <w:b w:val="1"/>
        </w:rPr>
      </w:pPr>
    </w:p>
    <w:p w14:paraId="6D9B54A1" w14:textId="77777777" w:rsidR="009803C0" w:rsidRPr="009E6E9B" w:rsidRDefault="009803C0" vyd:_id="vyd:000000000000m6">
      <w:pPr>
        <w:rPr>
          <w:rFonts w:ascii="Times New Roman" w:hAnsi="Times New Roman" w:cs="Times New Roman"/>
          <w:b w:val="1"/>
        </w:rPr>
      </w:pPr>
    </w:p>
    <w:p w14:paraId="38D0771C" w14:textId="77777777" w:rsidR="00EF7A20" w:rsidRPr="009E6E9B" w:rsidRDefault="00EF7A20" vyd:_id="vyd:000000000000m5">
      <w:pPr>
        <w:rPr>
          <w:rFonts w:ascii="Times New Roman" w:hAnsi="Times New Roman" w:cs="Times New Roman"/>
          <w:b w:val="1"/>
        </w:rPr>
      </w:pPr>
    </w:p>
    <w:p w14:paraId="6DA12B26" w14:textId="77777777" w:rsidR="00C517D9" w:rsidRPr="009803C0" w:rsidRDefault="00000000" w:rsidP="00C517D9" vyd:_id="vyd:000000000000m1">
      <w:pPr>
        <w:spacing w:line="360" w:lineRule="auto"/>
        <w:jc w:val="center"/>
        <w:rPr>
          <w:rFonts w:ascii="Times New Roman" w:hAnsi="Times New Roman" w:cs="Times New Roman"/>
          <w:sz w:val="24"/>
          <w:b w:val="1"/>
          <w:lang w:val="en-US"/>
          <w:bCs w:val="1"/>
          <w:szCs w:val="24"/>
        </w:rPr>
      </w:pPr>
      <w:bookmarkStart w:id="5" w:name="_Toc182503771" vyd:_id="vyd:000000000000m3"/>
      <w:bookmarkEnd w:id="5"/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m2">Москва 202Х г.</w:t>
      </w:r>
    </w:p>
    <w:p w14:paraId="11E23DEE" w14:textId="3604B504" w:rsidR="009E6E9B" w:rsidRPr="00C517D9" w:rsidRDefault="009E6E9B" w:rsidP="00C517D9" vyd:_id="vyd:000000000000ly">
      <w:pPr>
        <w:spacing w:line="360" w:lineRule="auto"/>
        <w:jc w:val="center"/>
        <w:rPr>
          <w:rFonts w:ascii="Times New Roman" w:hAnsi="Times New Roman" w:cs="Times New Roman"/>
          <w:sz w:val="28"/>
          <w:b w:val="1"/>
          <w:lang w:val="en-US"/>
          <w:bCs w:val="1"/>
          <w:szCs w:val="28"/>
        </w:rPr>
      </w:pPr>
      <w:r>
        <w:rPr>
          <w:b w:val="1"/>
        </w:rPr>
        <w:br w:type="page" vyd:_id="vyd:000000000000m0"/>
      </w:r>
      <w:r>
        <w:rPr>
          <w:rFonts w:ascii="Times New Roman" w:hAnsi="Times New Roman" w:cs="Times New Roman"/>
          <w:sz w:val="28"/>
          <w:color w:val="000000" w:themeColor="text1"/>
          <w:b w:val="1"/>
          <w:bCs w:val="1"/>
          <w:szCs w:val="28"/>
        </w:rPr>
        <w:t vyd:_id="vyd:000000000000lz">Содержание</w:t>
      </w:r>
    </w:p>
    <w:sdt vyd:_id="vyd:000000000000lx">
      <w:sdtP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id w:val="-801765487"/>
        <w:docPartObj>
          <w:docPartGallery w:val="Table of Contents"/>
          <w:docPartUnique w:val="1"/>
        </w:docPartObj>
      </w:sdtPr>
      <w:sdtEndPr>
        <w:rPr>
          <w:noProof w:val="1"/>
        </w:rPr>
      </w:sdtEndPr>
      <w:sdtContent>
        <w:p w14:paraId="33AA4800" w14:textId="215D641C" w:rsidR="00CB0246" w:rsidRPr="0019694E" w:rsidRDefault="008B3FB8" w:rsidP="0019694E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r w:rsidRPr="0019694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19694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19694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183184868" w:history="1">
            <w:r w:rsidR="00CB0246" w:rsidRPr="0019694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sz w:val="28"/>
                <w:szCs w:val="28"/>
              </w:rPr>
              <w:t>Основные термины/сокращения</w:t>
            </w:r>
            <w:r w:rsidR="00CB0246"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tab/>
            </w:r>
            <w:r w:rsidR="00CB0246"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begin"/>
            </w:r>
            <w:r w:rsidR="00CB0246"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instrText xml:space="preserve"> PAGEREF _Toc183184868 \h </w:instrText>
            </w:r>
            <w:r w:rsidR="00CB0246"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</w:r>
            <w:r w:rsidR="00CB0246"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separate"/>
            </w:r>
            <w:r w:rsidR="00CB0246"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t>3</w:t>
            </w:r>
            <w:r w:rsidR="00CB0246"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2698E9A2" w14:textId="6C5ECF12" w:rsidR="00CB0246" w:rsidRPr="0019694E" w:rsidRDefault="00CB0246" w:rsidP="0019694E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69" w:history="1">
            <w:r w:rsidRPr="0019694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sz w:val="28"/>
                <w:szCs w:val="28"/>
              </w:rPr>
              <w:t>Введение</w:t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instrText xml:space="preserve"> PAGEREF _Toc183184869 \h </w:instrText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t>5</w:t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5347C28B" w14:textId="73A26428" w:rsidR="00CB0246" w:rsidRPr="0019694E" w:rsidRDefault="00CB0246" w:rsidP="0019694E">
          <w:pPr>
            <w:pStyle w:val="26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70" w:history="1">
            <w:r w:rsidRPr="0019694E">
              <w:rPr>
                <w:rStyle w:val="af2"/>
                <w:rFonts w:ascii="Times New Roman" w:hAnsi="Times New Roman" w:cs="Times New Roman"/>
                <w:b w:val="0"/>
                <w:bCs w:val="0"/>
                <w:noProof w:val="1"/>
                <w:sz w:val="28"/>
                <w:szCs w:val="28"/>
              </w:rPr>
              <w:t>1.</w:t>
            </w:r>
            <w:r w:rsidRPr="0019694E">
              <w:rPr>
                <w:rFonts w:ascii="Times New Roman" w:eastAsiaTheme="minorEastAsia" w:hAnsi="Times New Roman" w:cs="Times New Roman"/>
                <w:b w:val="0"/>
                <w:bCs w:val="0"/>
                <w:noProof w:val="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19694E">
              <w:rPr>
                <w:rStyle w:val="af2"/>
                <w:rFonts w:ascii="Times New Roman" w:hAnsi="Times New Roman" w:cs="Times New Roman"/>
                <w:b w:val="0"/>
                <w:bCs w:val="0"/>
                <w:noProof w:val="1"/>
                <w:sz w:val="28"/>
                <w:szCs w:val="28"/>
              </w:rPr>
              <w:t>Сбор и обработка данных из различных источников</w: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instrText xml:space="preserve"> PAGEREF _Toc183184870 \h </w:instrTex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t>7</w: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02FF2E69" w14:textId="2FD0FD90" w:rsidR="00CB0246" w:rsidRPr="0019694E" w:rsidRDefault="00CB0246" w:rsidP="0019694E">
          <w:pPr>
            <w:pStyle w:val="32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71" w:history="1"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1.1.</w:t>
            </w:r>
            <w:r w:rsidRPr="0019694E">
              <w:rPr>
                <w:rFonts w:ascii="Times New Roman" w:eastAsiaTheme="minorEastAsia" w:hAnsi="Times New Roman" w:cs="Times New Roman"/>
                <w:noProof w:val="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Источники данных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_Toc183184871 \h </w:instrTex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7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12A41271" w14:textId="66E84C8B" w:rsidR="00CB0246" w:rsidRPr="0019694E" w:rsidRDefault="00CB0246" w:rsidP="0019694E">
          <w:pPr>
            <w:pStyle w:val="32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72" w:history="1"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1.2.</w:t>
            </w:r>
            <w:r w:rsidRPr="0019694E">
              <w:rPr>
                <w:rFonts w:ascii="Times New Roman" w:eastAsiaTheme="minorEastAsia" w:hAnsi="Times New Roman" w:cs="Times New Roman"/>
                <w:noProof w:val="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Создание корпоративного хранилища данных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_Toc183184872 \h </w:instrTex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7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3B64378B" w14:textId="23290EC2" w:rsidR="00CB0246" w:rsidRPr="0019694E" w:rsidRDefault="00CB0246" w:rsidP="0019694E">
          <w:pPr>
            <w:pStyle w:val="32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73" w:history="1"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1.3.</w:t>
            </w:r>
            <w:r w:rsidRPr="0019694E">
              <w:rPr>
                <w:rFonts w:ascii="Times New Roman" w:eastAsiaTheme="minorEastAsia" w:hAnsi="Times New Roman" w:cs="Times New Roman"/>
                <w:noProof w:val="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Приведение данных к единому формату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_Toc183184873 \h </w:instrTex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8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0EB3ACB6" w14:textId="08F94777" w:rsidR="00CB0246" w:rsidRPr="0019694E" w:rsidRDefault="00CB0246" w:rsidP="0019694E">
          <w:pPr>
            <w:pStyle w:val="26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74" w:history="1">
            <w:r w:rsidRPr="0019694E">
              <w:rPr>
                <w:rStyle w:val="af2"/>
                <w:rFonts w:ascii="Times New Roman" w:hAnsi="Times New Roman" w:cs="Times New Roman"/>
                <w:b w:val="0"/>
                <w:bCs w:val="0"/>
                <w:noProof w:val="1"/>
                <w:sz w:val="28"/>
                <w:szCs w:val="28"/>
              </w:rPr>
              <w:t>2.</w:t>
            </w:r>
            <w:r w:rsidRPr="0019694E">
              <w:rPr>
                <w:rFonts w:ascii="Times New Roman" w:eastAsiaTheme="minorEastAsia" w:hAnsi="Times New Roman" w:cs="Times New Roman"/>
                <w:b w:val="0"/>
                <w:bCs w:val="0"/>
                <w:noProof w:val="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19694E">
              <w:rPr>
                <w:rStyle w:val="af2"/>
                <w:rFonts w:ascii="Times New Roman" w:hAnsi="Times New Roman" w:cs="Times New Roman"/>
                <w:b w:val="0"/>
                <w:bCs w:val="0"/>
                <w:noProof w:val="1"/>
                <w:sz w:val="28"/>
                <w:szCs w:val="28"/>
              </w:rPr>
              <w:t>Расчёт ключевых метрик эффективности рекламных кампаний</w: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instrText xml:space="preserve"> PAGEREF _Toc183184874 \h </w:instrTex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t>9</w: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1DF57419" w14:textId="26E4ADF2" w:rsidR="00CB0246" w:rsidRPr="0019694E" w:rsidRDefault="00CB0246" w:rsidP="0019694E">
          <w:pPr>
            <w:pStyle w:val="26"/>
            <w:tabs>
              <w:tab w:val="left" w:pos="88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75" w:history="1">
            <w:r w:rsidRPr="0019694E">
              <w:rPr>
                <w:rStyle w:val="af2"/>
                <w:rFonts w:ascii="Times New Roman" w:hAnsi="Times New Roman" w:cs="Times New Roman"/>
                <w:b w:val="0"/>
                <w:bCs w:val="0"/>
                <w:noProof w:val="1"/>
                <w:sz w:val="28"/>
                <w:szCs w:val="28"/>
              </w:rPr>
              <w:t>2.1.</w:t>
            </w:r>
            <w:r w:rsidRPr="0019694E">
              <w:rPr>
                <w:rFonts w:ascii="Times New Roman" w:eastAsiaTheme="minorEastAsia" w:hAnsi="Times New Roman" w:cs="Times New Roman"/>
                <w:b w:val="0"/>
                <w:bCs w:val="0"/>
                <w:noProof w:val="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19694E">
              <w:rPr>
                <w:rStyle w:val="af2"/>
                <w:rFonts w:ascii="Times New Roman" w:hAnsi="Times New Roman" w:cs="Times New Roman"/>
                <w:b w:val="0"/>
                <w:bCs w:val="0"/>
                <w:noProof w:val="1"/>
                <w:sz w:val="28"/>
                <w:szCs w:val="28"/>
              </w:rPr>
              <w:t>Выбор ключевых метрик</w: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instrText xml:space="preserve"> PAGEREF _Toc183184875 \h </w:instrTex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t>9</w: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6C739C7A" w14:textId="226BC520" w:rsidR="00CB0246" w:rsidRPr="0019694E" w:rsidRDefault="00CB0246" w:rsidP="0019694E">
          <w:pPr>
            <w:pStyle w:val="32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76" w:history="1"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  <w:lang w:val="en-US"/>
              </w:rPr>
              <w:t>2.2.</w:t>
            </w:r>
            <w:r w:rsidRPr="0019694E">
              <w:rPr>
                <w:rFonts w:ascii="Times New Roman" w:eastAsiaTheme="minorEastAsia" w:hAnsi="Times New Roman" w:cs="Times New Roman"/>
                <w:noProof w:val="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Реализация расчета метрик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_Toc183184876 \h </w:instrTex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9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2A46D368" w14:textId="7F0ACAD5" w:rsidR="00CB0246" w:rsidRPr="0019694E" w:rsidRDefault="00CB0246" w:rsidP="0019694E">
          <w:pPr>
            <w:pStyle w:val="26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77" w:history="1">
            <w:r w:rsidRPr="0019694E">
              <w:rPr>
                <w:rStyle w:val="af2"/>
                <w:rFonts w:ascii="Times New Roman" w:hAnsi="Times New Roman" w:cs="Times New Roman"/>
                <w:b w:val="0"/>
                <w:bCs w:val="0"/>
                <w:noProof w:val="1"/>
                <w:sz w:val="28"/>
                <w:szCs w:val="28"/>
                <w:lang w:val="en-US"/>
              </w:rPr>
              <w:t>3.</w:t>
            </w:r>
            <w:r w:rsidRPr="0019694E">
              <w:rPr>
                <w:rFonts w:ascii="Times New Roman" w:eastAsiaTheme="minorEastAsia" w:hAnsi="Times New Roman" w:cs="Times New Roman"/>
                <w:b w:val="0"/>
                <w:bCs w:val="0"/>
                <w:noProof w:val="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19694E">
              <w:rPr>
                <w:rStyle w:val="af2"/>
                <w:rFonts w:ascii="Times New Roman" w:hAnsi="Times New Roman" w:cs="Times New Roman"/>
                <w:b w:val="0"/>
                <w:bCs w:val="0"/>
                <w:noProof w:val="1"/>
                <w:sz w:val="28"/>
                <w:szCs w:val="28"/>
              </w:rPr>
              <w:t>Создание дашборда с рассчитанными метриками</w: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instrText xml:space="preserve"> PAGEREF _Toc183184877 \h </w:instrTex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t>11</w: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7A290396" w14:textId="38BC406D" w:rsidR="00CB0246" w:rsidRPr="0019694E" w:rsidRDefault="00CB0246" w:rsidP="0019694E">
          <w:pPr>
            <w:pStyle w:val="32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78" w:history="1"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  <w:lang w:val="en-US"/>
              </w:rPr>
              <w:t>3.1.</w:t>
            </w:r>
            <w:r w:rsidRPr="0019694E">
              <w:rPr>
                <w:rFonts w:ascii="Times New Roman" w:eastAsiaTheme="minorEastAsia" w:hAnsi="Times New Roman" w:cs="Times New Roman"/>
                <w:noProof w:val="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Инструмент визуализации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_Toc183184878 \h </w:instrTex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11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127B8449" w14:textId="33F4A238" w:rsidR="00CB0246" w:rsidRPr="0019694E" w:rsidRDefault="00CB0246" w:rsidP="0019694E">
          <w:pPr>
            <w:pStyle w:val="32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79" w:history="1"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3.2.</w:t>
            </w:r>
            <w:r w:rsidRPr="0019694E">
              <w:rPr>
                <w:rFonts w:ascii="Times New Roman" w:eastAsiaTheme="minorEastAsia" w:hAnsi="Times New Roman" w:cs="Times New Roman"/>
                <w:noProof w:val="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Построение дашборда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_Toc183184879 \h </w:instrTex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11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278EA27D" w14:textId="19EF9FC1" w:rsidR="00CB0246" w:rsidRPr="0019694E" w:rsidRDefault="00CB0246" w:rsidP="0019694E">
          <w:pPr>
            <w:pStyle w:val="26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80" w:history="1">
            <w:r w:rsidRPr="0019694E">
              <w:rPr>
                <w:rStyle w:val="af2"/>
                <w:rFonts w:ascii="Times New Roman" w:hAnsi="Times New Roman" w:cs="Times New Roman"/>
                <w:b w:val="0"/>
                <w:bCs w:val="0"/>
                <w:noProof w:val="1"/>
                <w:sz w:val="28"/>
                <w:szCs w:val="28"/>
              </w:rPr>
              <w:t>4.</w:t>
            </w:r>
            <w:r w:rsidRPr="0019694E">
              <w:rPr>
                <w:rFonts w:ascii="Times New Roman" w:eastAsiaTheme="minorEastAsia" w:hAnsi="Times New Roman" w:cs="Times New Roman"/>
                <w:b w:val="0"/>
                <w:bCs w:val="0"/>
                <w:noProof w:val="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19694E">
              <w:rPr>
                <w:rStyle w:val="af2"/>
                <w:rFonts w:ascii="Times New Roman" w:hAnsi="Times New Roman" w:cs="Times New Roman"/>
                <w:b w:val="0"/>
                <w:bCs w:val="0"/>
                <w:noProof w:val="1"/>
                <w:sz w:val="28"/>
                <w:szCs w:val="28"/>
              </w:rPr>
              <w:t>Запуск приложения и взаимодействие с дашбордом</w: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instrText xml:space="preserve"> PAGEREF _Toc183184880 \h </w:instrTex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t>13</w:t>
            </w:r>
            <w:r w:rsidRPr="0019694E">
              <w:rPr>
                <w:rFonts w:ascii="Times New Roman" w:hAnsi="Times New Roman" w:cs="Times New Roman"/>
                <w:b w:val="0"/>
                <w:bCs w:val="0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25FC5134" w14:textId="4B4B9A4F" w:rsidR="00CB0246" w:rsidRPr="0019694E" w:rsidRDefault="00CB0246" w:rsidP="0019694E">
          <w:pPr>
            <w:pStyle w:val="32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81" w:history="1"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  <w:lang w:val="en-US"/>
              </w:rPr>
              <w:t>4.1.</w:t>
            </w:r>
            <w:r w:rsidRPr="0019694E">
              <w:rPr>
                <w:rFonts w:ascii="Times New Roman" w:eastAsiaTheme="minorEastAsia" w:hAnsi="Times New Roman" w:cs="Times New Roman"/>
                <w:noProof w:val="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Инструмент контейнеризации и развертывания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_Toc183184881 \h </w:instrTex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13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5BC40FC8" w14:textId="0EAEC190" w:rsidR="00CB0246" w:rsidRPr="0019694E" w:rsidRDefault="00CB0246" w:rsidP="0019694E">
          <w:pPr>
            <w:pStyle w:val="32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82" w:history="1"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4.2.</w:t>
            </w:r>
            <w:r w:rsidRPr="0019694E">
              <w:rPr>
                <w:rFonts w:ascii="Times New Roman" w:eastAsiaTheme="minorEastAsia" w:hAnsi="Times New Roman" w:cs="Times New Roman"/>
                <w:noProof w:val="1"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19694E">
              <w:rPr>
                <w:rStyle w:val="af2"/>
                <w:rFonts w:ascii="Times New Roman" w:hAnsi="Times New Roman" w:cs="Times New Roman"/>
                <w:noProof w:val="1"/>
                <w:sz w:val="28"/>
                <w:szCs w:val="28"/>
              </w:rPr>
              <w:t>Формирование оркестратора запуска приложения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instrText xml:space="preserve"> PAGEREF _Toc183184882 \h </w:instrTex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t>13</w:t>
            </w:r>
            <w:r w:rsidRPr="0019694E">
              <w:rPr>
                <w:rFonts w:ascii="Times New Roman" w:hAnsi="Times New Roman" w:cs="Times New Roman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0B9E47F9" w14:textId="40197211" w:rsidR="00CB0246" w:rsidRPr="0019694E" w:rsidRDefault="00CB0246" w:rsidP="0019694E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83" w:history="1">
            <w:r w:rsidRPr="0019694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sz w:val="28"/>
                <w:szCs w:val="28"/>
              </w:rPr>
              <w:t>Заключение</w:t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instrText xml:space="preserve"> PAGEREF _Toc183184883 \h </w:instrText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t>14</w:t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523BC68A" w14:textId="0E36A1F2" w:rsidR="00CB0246" w:rsidRPr="0019694E" w:rsidRDefault="00CB0246" w:rsidP="0019694E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84" w:history="1">
            <w:r w:rsidRPr="0019694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sz w:val="28"/>
                <w:szCs w:val="28"/>
              </w:rPr>
              <w:t>Список использованных источников и программ</w:t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instrText xml:space="preserve"> PAGEREF _Toc183184884 \h </w:instrText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t>16</w:t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5A3C86FB" w14:textId="5014E3F4" w:rsidR="00CB0246" w:rsidRPr="0019694E" w:rsidRDefault="00CB0246" w:rsidP="0019694E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 w:val="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3184885" w:history="1">
            <w:r w:rsidRPr="0019694E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sz w:val="28"/>
                <w:szCs w:val="28"/>
              </w:rPr>
              <w:t>Приложение 1</w:t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tab/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begin"/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instrText xml:space="preserve"> PAGEREF _Toc183184885 \h </w:instrText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separate"/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t>17</w:t>
            </w:r>
            <w:r w:rsidRPr="0019694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 w:val="1"/>
                <w:webHidden w:val="1"/>
                <w:sz w:val="28"/>
                <w:szCs w:val="28"/>
              </w:rPr>
              <w:fldChar w:fldCharType="end"/>
            </w:r>
          </w:hyperlink>
        </w:p>
        <w:p w14:paraId="4792E43C" w14:textId="5F1325C5" w:rsidR="008B3FB8" w:rsidRPr="00C517D9" w:rsidRDefault="008B3FB8" w:rsidP="0019694E">
          <w:pPr>
            <w:spacing w:after="0" w:line="360" w:lineRule="auto"/>
            <w:jc w:val="both"/>
          </w:pPr>
          <w:r w:rsidRPr="0019694E">
            <w:rPr>
              <w:rFonts w:ascii="Times New Roman" w:hAnsi="Times New Roman" w:cs="Times New Roman"/>
              <w:noProof w:val="1"/>
              <w:sz w:val="28"/>
              <w:szCs w:val="28"/>
            </w:rPr>
            <w:fldChar w:fldCharType="end"/>
          </w:r>
        </w:p>
      </w:sdtContent>
    </w:sdt>
    <w:p w14:paraId="6B882180" w14:textId="77777777" w:rsidR="009E6E9B" w:rsidRDefault="009E6E9B" w:rsidP="009E6E9B" vyd:_id="vyd:000000000000lw">
      <w:pPr>
        <w:spacing w:after="0" w:line="360" w:lineRule="auto"/>
        <w:jc w:val="both"/>
        <w:rPr>
          <w:rFonts w:cs="Times New Roman"/>
          <w:bCs w:val="1"/>
          <w:szCs w:val="28"/>
        </w:rPr>
      </w:pPr>
    </w:p>
    <w:p w14:paraId="459B9BCC" w14:textId="77777777" w:rsidR="009E6E9B" w:rsidRPr="00162708" w:rsidRDefault="009E6E9B" w:rsidP="009E6E9B" vyd:_id="vyd:000000000000lv">
      <w:pPr>
        <w:spacing w:after="0" w:line="360" w:lineRule="auto"/>
        <w:jc w:val="both"/>
        <w:rPr>
          <w:rFonts w:ascii="Times New Roman" w:hAnsi="Times New Roman" w:cs="Times New Roman"/>
          <w:sz w:val="28"/>
          <w:bCs w:val="1"/>
          <w:szCs w:val="28"/>
        </w:rPr>
      </w:pPr>
    </w:p>
    <w:p w14:paraId="7B37B9D1" w14:textId="77777777" w:rsidR="009E6E9B" w:rsidRDefault="009E6E9B" w:rsidP="009E6E9B" vyd:_id="vyd:000000000000lu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  <w:bCs w:val="1"/>
          <w:szCs w:val="28"/>
        </w:rPr>
      </w:pPr>
    </w:p>
    <w:p w14:paraId="7706163C" w14:textId="3F8FE4FF" w:rsidR="009E6E9B" w:rsidRPr="007A0C03" w:rsidRDefault="009E6E9B" vyd:_id="vyd:000000000000ls">
      <w:pPr>
        <w:rPr>
          <w:rFonts w:ascii="Times New Roman" w:hAnsi="Times New Roman" w:cs="Times New Roman"/>
          <w:sz w:val="28"/>
          <w:lang w:val="en-US"/>
          <w:bCs w:val="1"/>
          <w:szCs w:val="28"/>
        </w:rPr>
      </w:pPr>
      <w:r>
        <w:rPr>
          <w:rFonts w:ascii="Times New Roman" w:hAnsi="Times New Roman" w:cs="Times New Roman"/>
          <w:sz w:val="28"/>
          <w:lang w:val="en-US"/>
          <w:bCs w:val="1"/>
          <w:szCs w:val="28"/>
        </w:rPr>
        <w:br w:type="page" vyd:_id="vyd:000000000000lt"/>
      </w:r>
    </w:p>
    <w:p w14:paraId="3D2F4AC1" w14:textId="5A53A029" w:rsidR="00E7086A" w:rsidRDefault="009E6E9B" w:rsidP="00E7086A" vyd:_id="vyd:000000000000lp">
      <w:pPr>
        <w:pStyle w:val="1"/>
        <w:spacing w:line="360" w:lineRule="auto"/>
        <w:jc w:val="center"/>
        <w:rPr>
          <w:rFonts w:cs="Times New Roman"/>
          <w:sz w:val="28"/>
          <w:b w:val="1"/>
          <w:bCs w:val="1"/>
          <w:szCs w:val="28"/>
        </w:rPr>
      </w:pPr>
      <w:bookmarkStart w:id="6" w:name="_Toc183184868" vyd:_id="vyd:000000000000lr"/>
      <w:bookmarkEnd w:id="6"/>
      <w:r>
        <w:rPr>
          <w:rFonts w:cs="Times New Roman"/>
          <w:sz w:val="28"/>
          <w:b w:val="1"/>
          <w:bCs w:val="1"/>
          <w:szCs w:val="28"/>
        </w:rPr>
        <w:t vyd:_id="vyd:000000000000lq">Основные термины/сокращения</w:t>
      </w:r>
    </w:p>
    <w:p w14:paraId="4AF38AD3" w14:textId="77777777" w:rsidR="00E7086A" w:rsidRPr="00E7086A" w:rsidRDefault="00E7086A" w:rsidP="0019694E" vyd:_id="vyd:000000000000lo">
      <w:pPr>
        <w:spacing w:after="0" w:line="240" w:lineRule="auto"/>
      </w:pPr>
    </w:p>
    <w:p w14:paraId="38A06357" w14:textId="77777777" w:rsidR="00C04E95" w:rsidRPr="00E7086A" w:rsidRDefault="00C04E95" w:rsidP="00BD1320" vyd:_id="vyd:000000000000lm">
      <w:pPr>
        <w:pStyle w:val="af1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ln">Дашборд — визуальная панель с графиками и показателями, позволяющая быстро оценивать ключевые метрики и результаты.</w:t>
      </w:r>
    </w:p>
    <w:p w14:paraId="7C0FC2C4" w14:textId="77777777" w:rsidR="00C04E95" w:rsidRPr="00E7086A" w:rsidRDefault="00C04E95" w:rsidP="00BD1320" vyd:_id="vyd:000000000000li">
      <w:pPr>
        <w:pStyle w:val="af1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ll" xml:space="preserve">Контейнеризация — технология, позволяющая упаковать приложение и его зависимости в единый контейнер для изолированного </w:t>
      </w:r>
      <w:r>
        <w:rPr>
          <w:rFonts w:cs="Times New Roman"/>
          <w:bCs w:val="1"/>
          <w:szCs w:val="28"/>
        </w:rPr>
        <w:br vyd:_id="vyd:000000000000lk"/>
      </w:r>
      <w:r>
        <w:rPr>
          <w:rFonts w:cs="Times New Roman"/>
          <w:bCs w:val="1"/>
          <w:szCs w:val="28"/>
        </w:rPr>
        <w:t vyd:_id="vyd:000000000000lj">и переносимого запуска.</w:t>
      </w:r>
    </w:p>
    <w:p w14:paraId="03AFC1F5" w14:textId="77777777" w:rsidR="00C04E95" w:rsidRPr="00E7086A" w:rsidRDefault="00C04E95" w:rsidP="00BD1320" vyd:_id="vyd:000000000000le">
      <w:pPr>
        <w:pStyle w:val="af1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lh" xml:space="preserve">Корпоративное хранилище данных (DWH) — централизованная база данных, где хранятся и систематизируются данные компании для анализа </w:t>
      </w:r>
      <w:r>
        <w:rPr>
          <w:rFonts w:cs="Times New Roman"/>
          <w:bCs w:val="1"/>
          <w:szCs w:val="28"/>
        </w:rPr>
        <w:br vyd:_id="vyd:000000000000lg"/>
      </w:r>
      <w:r>
        <w:rPr>
          <w:rFonts w:cs="Times New Roman"/>
          <w:bCs w:val="1"/>
          <w:szCs w:val="28"/>
        </w:rPr>
        <w:t vyd:_id="vyd:000000000000lf">и отчетности.</w:t>
      </w:r>
    </w:p>
    <w:p w14:paraId="08B084F0" w14:textId="77777777" w:rsidR="00C04E95" w:rsidRPr="00E7086A" w:rsidRDefault="00C04E95" w:rsidP="00BD1320" vyd:_id="vyd:000000000000lc">
      <w:pPr>
        <w:pStyle w:val="af1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ld">Метрика — количественный показатель, измеряющий определенный аспект деятельности или эффективности, например стоимость клика или конверсия.</w:t>
      </w:r>
    </w:p>
    <w:p w14:paraId="76E88FC0" w14:textId="77777777" w:rsidR="00C04E95" w:rsidRPr="00E7086A" w:rsidRDefault="00C04E95" w:rsidP="00BD1320" vyd:_id="vyd:000000000000la">
      <w:pPr>
        <w:pStyle w:val="af1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lb">Оркестрация — автоматизация управления и координации работы контейнеров и сервисов в сложных многокомпонентных приложениях.</w:t>
      </w:r>
    </w:p>
    <w:p w14:paraId="52DFAB2A" w14:textId="77777777" w:rsidR="00C04E95" w:rsidRPr="00E7086A" w:rsidRDefault="00C04E95" w:rsidP="00BD1320" vyd:_id="vyd:000000000000l8">
      <w:pPr>
        <w:pStyle w:val="af1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l9">Пайплайн — последовательность процессов для автоматической обработки данных, начиная от их получения и заканчивая анализом или визуализацией.</w:t>
      </w:r>
    </w:p>
    <w:p w14:paraId="69B6522E" w14:textId="77777777" w:rsidR="00C04E95" w:rsidRPr="00C04E95" w:rsidRDefault="00C04E95" w:rsidP="00BD1320" vyd:_id="vyd:000000000000l4">
      <w:pPr>
        <w:pStyle w:val="af1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l7" xml:space="preserve">Big Data — большие объемы данных, которые сложно обрабатывать традиционными методами из-за их размера, скорости поступления </w:t>
      </w:r>
      <w:r>
        <w:rPr>
          <w:rFonts w:cs="Times New Roman"/>
          <w:bCs w:val="1"/>
          <w:szCs w:val="28"/>
        </w:rPr>
        <w:br vyd:_id="vyd:000000000000l6"/>
      </w:r>
      <w:r>
        <w:rPr>
          <w:rFonts w:cs="Times New Roman"/>
          <w:bCs w:val="1"/>
          <w:szCs w:val="28"/>
        </w:rPr>
        <w:t vyd:_id="vyd:000000000000l5">и разнообразия.</w:t>
      </w:r>
    </w:p>
    <w:p w14:paraId="127BAC72" w14:textId="77777777" w:rsidR="00C04E95" w:rsidRPr="00C04E95" w:rsidRDefault="00C04E95" w:rsidP="00C04E95" vyd:_id="vyd:000000000000ky">
      <w:pPr>
        <w:pStyle w:val="af1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vyd:_id="vyd:000000000000l3" xml:space="preserve">Marketing </w:t>
      </w:r>
      <w:r>
        <w:rPr>
          <w:rFonts w:cs="Times New Roman"/>
          <w:szCs w:val="28"/>
        </w:rPr>
        <w:t vyd:_id="vyd:000000000000l2">Mix</w:t>
      </w:r>
      <w:r>
        <w:rPr>
          <w:rFonts w:cs="Times New Roman"/>
          <w:szCs w:val="28"/>
        </w:rPr>
        <w:t vyd:_id="vyd:000000000000l1" xml:space="preserve"> </w:t>
      </w:r>
      <w:r>
        <w:rPr>
          <w:rFonts w:cs="Times New Roman"/>
          <w:szCs w:val="28"/>
        </w:rPr>
        <w:t vyd:_id="vyd:000000000000l0">Modeling</w:t>
      </w:r>
      <w:r>
        <w:rPr>
          <w:rFonts w:cs="Times New Roman"/>
          <w:szCs w:val="28"/>
        </w:rPr>
        <w:t vyd:_id="vyd:000000000000kz" xml:space="preserve"> (MMM) — это статистический метод анализа, который помогает компаниям оценивать влияние различных маркетинговых каналов и факторов на ключевые бизнес-результаты. MMM используется для определения, как различные элементы маркетингового микса (реклама, скидки, ценообразование, размещение товаров) влияют на конечные показатели и насколько эффективно используются рекламные бюджеты.</w:t>
      </w:r>
    </w:p>
    <w:p w14:paraId="2D933CF3" w14:textId="77777777" w:rsidR="00C04E95" w:rsidRPr="00E7086A" w:rsidRDefault="00C04E95" w:rsidP="00BD1320" vyd:_id="vyd:000000000000ks">
      <w:pPr>
        <w:pStyle w:val="af1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kx">SQL (</w:t>
      </w:r>
      <w:r>
        <w:rPr>
          <w:rFonts w:cs="Times New Roman"/>
          <w:bCs w:val="1"/>
          <w:szCs w:val="28"/>
        </w:rPr>
        <w:t vyd:_id="vyd:000000000000kw">Structured</w:t>
      </w:r>
      <w:r>
        <w:rPr>
          <w:rFonts w:cs="Times New Roman"/>
          <w:bCs w:val="1"/>
          <w:szCs w:val="28"/>
        </w:rPr>
        <w:t vyd:_id="vyd:000000000000kv" xml:space="preserve"> </w:t>
      </w:r>
      <w:r>
        <w:rPr>
          <w:rFonts w:cs="Times New Roman"/>
          <w:bCs w:val="1"/>
          <w:szCs w:val="28"/>
        </w:rPr>
        <w:t vyd:_id="vyd:000000000000ku">Query</w:t>
      </w:r>
      <w:r>
        <w:rPr>
          <w:rFonts w:cs="Times New Roman"/>
          <w:bCs w:val="1"/>
          <w:szCs w:val="28"/>
        </w:rPr>
        <w:t vyd:_id="vyd:000000000000kt" xml:space="preserve"> Language) — язык структурированных запросов, используемый для управления и обработки данных в реляционных базах данных.</w:t>
      </w:r>
    </w:p>
    <w:p w14:paraId="4470FDC4" w14:textId="77777777" w:rsidR="0068561C" w:rsidRDefault="0068561C" w:rsidP="009E6E9B" vyd:_id="vyd:000000000000kr">
      <w:pPr>
        <w:spacing w:after="0" w:line="360" w:lineRule="auto"/>
        <w:jc w:val="both"/>
        <w:rPr>
          <w:rFonts w:ascii="Times New Roman" w:hAnsi="Times New Roman" w:cs="Times New Roman"/>
          <w:sz w:val="28"/>
          <w:bCs w:val="1"/>
          <w:szCs w:val="28"/>
        </w:rPr>
      </w:pPr>
    </w:p>
    <w:p w14:paraId="2ACD757A" w14:textId="6AFDED1E" w:rsidR="0068561C" w:rsidRDefault="0068561C" w:rsidP="009E6E9B" vyd:_id="vyd:000000000000kq">
      <w:pPr>
        <w:spacing w:after="0" w:line="360" w:lineRule="auto"/>
        <w:jc w:val="both"/>
        <w:rPr>
          <w:rFonts w:ascii="Times New Roman" w:hAnsi="Times New Roman" w:cs="Times New Roman"/>
          <w:sz w:val="28"/>
          <w:bCs w:val="1"/>
          <w:szCs w:val="28"/>
        </w:rPr>
      </w:pPr>
    </w:p>
    <w:p w14:paraId="2A7E86CB" w14:textId="77777777" w:rsidR="0068561C" w:rsidRDefault="0068561C" vyd:_id="vyd:000000000000ko">
      <w:pPr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br w:type="page" vyd:_id="vyd:000000000000kp"/>
      </w:r>
    </w:p>
    <w:p w14:paraId="71ABFAD8" w14:textId="6DC321FC" w:rsidR="00E46BCD" w:rsidRPr="00D36D53" w:rsidRDefault="0068561C" w:rsidP="00E46BCD" vyd:_id="vyd:000000000000kl">
      <w:pPr>
        <w:pStyle w:val="1"/>
        <w:spacing w:line="360" w:lineRule="auto"/>
        <w:jc w:val="center"/>
        <w:rPr>
          <w:rFonts w:cs="Times New Roman"/>
          <w:sz w:val="28"/>
          <w:b w:val="1"/>
          <w:bCs w:val="1"/>
          <w:szCs w:val="28"/>
        </w:rPr>
      </w:pPr>
      <w:bookmarkStart w:id="7" w:name="_Toc183184869" vyd:_id="vyd:000000000000kn"/>
      <w:bookmarkEnd w:id="7"/>
      <w:r>
        <w:rPr>
          <w:rFonts w:cs="Times New Roman"/>
          <w:sz w:val="28"/>
          <w:b w:val="1"/>
          <w:bCs w:val="1"/>
          <w:szCs w:val="28"/>
        </w:rPr>
        <w:t vyd:_id="vyd:000000000000km">Введение</w:t>
      </w:r>
    </w:p>
    <w:p w14:paraId="58B6BE58" w14:textId="77777777" w:rsidR="00C517D9" w:rsidRPr="00D36D53" w:rsidRDefault="00C517D9" w:rsidP="00C517D9" vyd:_id="vyd:000000000000kk">
      <w:pPr>
        <w:spacing w:after="0" w:line="240" w:lineRule="auto"/>
      </w:pPr>
    </w:p>
    <w:p w14:paraId="5272CEAC" w14:textId="77777777" w:rsidR="00660CF2" w:rsidRPr="00D36D53" w:rsidRDefault="007870D0" w:rsidP="009803C0" vyd:_id="vyd:000000000000k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bookmarkStart w:id="8" w:name="OLE_LINK5" vyd:_id="vyd:000000000000kj"/>
      <w:bookmarkEnd w:id="8"/>
      <w:bookmarkStart w:id="9" w:name="OLE_LINK6" vyd:_id="vyd:000000000000ki"/>
      <w:bookmarkEnd w:id="9"/>
      <w:bookmarkStart w:id="10" w:name="_Hlk182422338" vyd:_id="vyd:000000000000kh"/>
      <w:bookmarkEnd w:id="10"/>
      <w:r>
        <w:rPr>
          <w:rFonts w:ascii="Times New Roman" w:hAnsi="Times New Roman" w:cs="Times New Roman"/>
          <w:sz w:val="28"/>
          <w:bCs w:val="1"/>
          <w:szCs w:val="28"/>
        </w:rPr>
        <w:t vyd:_id="vyd:000000000000kg" xml:space="preserve">В современном мире интернет является неотъемлемой частью жизни человека. </w:t>
      </w:r>
      <w:bookmarkStart w:id="11" w:name="_Hlk182420510" vyd:_id="vyd:000000000000kf"/>
      <w:bookmarkEnd w:id="11"/>
      <w:r>
        <w:rPr>
          <w:rFonts w:ascii="Times New Roman" w:hAnsi="Times New Roman" w:cs="Times New Roman"/>
          <w:sz w:val="28"/>
          <w:bCs w:val="1"/>
          <w:szCs w:val="28"/>
        </w:rPr>
        <w:t vyd:_id="vyd:000000000000ke" xml:space="preserve">По данным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kd">Statista</w:t>
      </w:r>
      <w:r>
        <w:rPr>
          <w:rStyle w:val="ac"/>
          <w:rFonts w:ascii="Times New Roman" w:hAnsi="Times New Roman" w:cs="Times New Roman"/>
          <w:sz w:val="28"/>
          <w:bCs w:val="1"/>
          <w:szCs w:val="28"/>
        </w:rPr>
        <w:footnoteReference vyd:_id="vyd:000000000000kc" w:id="1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kb" xml:space="preserve">, в 2023 году более 5,18 миллиарда человек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ka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k9">по всему миру пользовались интернетом, что составляет около 65% всего населения Земли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k8" xml:space="preserve">. С ростом доступности и популярности интернета рекламные кампании всё чаще переносятся в онлайн-пространство, поскольку это позволяет эффективно охватывать широкую аудиторию и привлекать новых клиентов. </w:t>
      </w:r>
    </w:p>
    <w:p w14:paraId="104634E8" w14:textId="46388547" w:rsidR="007870D0" w:rsidRDefault="00660CF2" w:rsidP="009803C0" vyd:_id="vyd:000000000000j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k6">Цифровой маркетинг (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k5">digital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k4" xml:space="preserve">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k3">marketing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k2" xml:space="preserve">)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k1" xml:space="preserve">–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k0">наиболее популярная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z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y" xml:space="preserve">на сегодняшний день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x" xml:space="preserve">форма маркетинга, использующая цифровые каналы и технологии для взаимодействия с аудиторией.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w" xml:space="preserve">Это один из самых быстрорастущих сегментов рекламы, который охватывает интернет-рекламу, социальные сети,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v">email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u">-маркетинг, поисковую оптимизацию (SEO), контент-маркетинг и другие цифровые инструменты.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t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s" xml:space="preserve">Основным преимуществом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r">цифрового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q" xml:space="preserve"> маркетинга является возможность точного таргетинга аудитории и измерения эффективности кампаний. Например, такие метрики, как CPC (стоимость за клик),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jp">Conversions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o" xml:space="preserve"> (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n">конверсии в целевое действие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m">)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l" xml:space="preserve"> 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k" xml:space="preserve">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jj">Engagements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i" xml:space="preserve"> (при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h">влечение аудитории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g">)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f">,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e" xml:space="preserve"> позволяют оценить результативность рекламы в режиме реального времени и корректировать стратегию для достижения лучших результатов.</w:t>
      </w:r>
    </w:p>
    <w:p w14:paraId="409D14EB" w14:textId="387767B7" w:rsidR="007870D0" w:rsidRPr="007870D0" w:rsidRDefault="00660CF2" w:rsidP="009803C0" vyd:_id="vyd:000000000000ix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bookmarkStart w:id="12" w:name="OLE_LINK7" vyd:_id="vyd:000000000000jc"/>
      <w:bookmarkEnd w:id="12"/>
      <w:bookmarkStart w:id="13" w:name="OLE_LINK8" vyd:_id="vyd:000000000000jb"/>
      <w:bookmarkEnd w:id="13"/>
      <w:r>
        <w:rPr>
          <w:rFonts w:ascii="Times New Roman" w:hAnsi="Times New Roman" w:cs="Times New Roman"/>
          <w:sz w:val="28"/>
          <w:bCs w:val="1"/>
          <w:szCs w:val="28"/>
        </w:rPr>
        <w:t vyd:_id="vyd:000000000000ja" xml:space="preserve">Однако с увеличением объемов данных и разнообразием платформ компании сталкиваются с вызовами: как эффективно собирать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j9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8" xml:space="preserve">и анализировать данные, как распределять бюджеты между каналами, и какие метрики использовать для оценки успеха. Для решения этих задач бизнес все чаще использует методы Big Data, искусственного интеллекта и аналитики,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j7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6" xml:space="preserve">а также подходы, такие как Marketing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5">Mix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4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3">Modeling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2" xml:space="preserve"> (MMM), которые позволяют учитывать влияние каждого канала на общие бизнес-результаты.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1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j0" xml:space="preserve">Это помогает компаниям быстро принимать обоснованные решения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iz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y">и повышать рентабельность инвестиций в рекламу.</w:t>
      </w:r>
    </w:p>
    <w:p w14:paraId="5B8D9F1B" w14:textId="7847D75C" w:rsidR="0068561C" w:rsidRPr="00BE2531" w:rsidRDefault="007870D0" w:rsidP="009803C0" vyd:_id="vyd:000000000000hn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iw" xml:space="preserve">Цель работы —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v">разработать и продемонстрировать практическое применение современны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u" xml:space="preserve">х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t">инструмент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s" xml:space="preserve">ов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r">и метод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q" xml:space="preserve">ов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p">Big Data для анализа данных о рекламных кампаниях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o" xml:space="preserve"> из различных источников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n" xml:space="preserve">. Основное внимание в работе уделяется технической реализации: интеграции данных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im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l" xml:space="preserve">из разных источников, их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k">обработке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j" xml:space="preserve">, расчету ключевых метрик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ii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h">и визуализации. Для достижения этой цели применяются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g" xml:space="preserve"> такие инструменты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f" xml:space="preserve">, как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ie">PostgreSQL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d" xml:space="preserve"> </w:t>
      </w:r>
      <w:bookmarkStart w:id="14" w:name="_Hlk182517007" vyd:_id="vyd:000000000000ic"/>
      <w:bookmarkEnd w:id="14"/>
      <w:r>
        <w:rPr>
          <w:rFonts w:ascii="Times New Roman" w:hAnsi="Times New Roman" w:cs="Times New Roman"/>
          <w:sz w:val="28"/>
          <w:bCs w:val="1"/>
          <w:szCs w:val="28"/>
        </w:rPr>
        <w:t vyd:_id="vyd:000000000000ib">–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a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9">в качестве корпоративного хранилища данных (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i8">DWH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7" xml:space="preserve">), Data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6">Build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5" xml:space="preserve"> Tool (DBT)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4" xml:space="preserve"> –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3" xml:space="preserve"> для стандартизации и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2">обработки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1" xml:space="preserve"> данных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i0" xml:space="preserve">,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hz">Apache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y" xml:space="preserve">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hx">Superset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w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v" xml:space="preserve">–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u">для визуализации результатов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t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s" xml:space="preserve">и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hr">Docker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q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p" xml:space="preserve">–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o">для автоматического развертывания приложений и технологий в изолированных контейнерах.</w:t>
      </w:r>
    </w:p>
    <w:p w14:paraId="6827779D" w14:textId="3AE8E2BC" w:rsidR="001A288D" w:rsidRDefault="00F16718" w:rsidP="009803C0" vyd:_id="vyd:000000000000h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hm" xml:space="preserve">Для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l" xml:space="preserve">достижения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k" xml:space="preserve">поставленной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j">цели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i" xml:space="preserve"> определены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h">следующие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g" xml:space="preserve"> задачи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hf">:</w:t>
      </w:r>
    </w:p>
    <w:p w14:paraId="27CFF9CD" w14:textId="19242C75" w:rsidR="001A288D" w:rsidRPr="002A52FE" w:rsidRDefault="00785B99" w:rsidP="009803C0" vyd:_id="vyd:000000000000h4">
      <w:pPr>
        <w:pStyle w:val="af1"/>
        <w:numPr>
          <w:ilvl w:val="0"/>
          <w:numId w:val="7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hd" xml:space="preserve">Настроить автоматический пайплайн сбора </w:t>
      </w:r>
      <w:r>
        <w:rPr>
          <w:rFonts w:cs="Times New Roman"/>
          <w:bCs w:val="1"/>
          <w:szCs w:val="28"/>
        </w:rPr>
        <w:t vyd:_id="vyd:000000000000hc" xml:space="preserve">и </w:t>
      </w:r>
      <w:r>
        <w:rPr>
          <w:rFonts w:cs="Times New Roman"/>
          <w:bCs w:val="1"/>
          <w:szCs w:val="28"/>
        </w:rPr>
        <w:t vyd:_id="vyd:000000000000hb">обработ</w:t>
      </w:r>
      <w:r>
        <w:rPr>
          <w:rFonts w:cs="Times New Roman"/>
          <w:bCs w:val="1"/>
          <w:szCs w:val="28"/>
        </w:rPr>
        <w:t vyd:_id="vyd:000000000000ha" xml:space="preserve">ки «сырых» </w:t>
      </w:r>
      <w:r>
        <w:rPr>
          <w:rFonts w:cs="Times New Roman"/>
          <w:bCs w:val="1"/>
          <w:szCs w:val="28"/>
        </w:rPr>
        <w:t vyd:_id="vyd:000000000000h9">данны</w:t>
      </w:r>
      <w:r>
        <w:rPr>
          <w:rFonts w:cs="Times New Roman"/>
          <w:bCs w:val="1"/>
          <w:szCs w:val="28"/>
        </w:rPr>
        <w:t vyd:_id="vyd:000000000000h8" xml:space="preserve">х </w:t>
      </w:r>
      <w:r>
        <w:rPr>
          <w:rFonts w:cs="Times New Roman"/>
          <w:bCs w:val="1"/>
          <w:szCs w:val="28"/>
        </w:rPr>
        <w:t vyd:_id="vyd:000000000000h7">из различных источников</w:t>
      </w:r>
      <w:r>
        <w:rPr>
          <w:rFonts w:cs="Times New Roman"/>
          <w:bCs w:val="1"/>
          <w:szCs w:val="28"/>
        </w:rPr>
        <w:t vyd:_id="vyd:000000000000h6" xml:space="preserve"> об эффективности рекламных кампаний</w:t>
      </w:r>
      <w:r>
        <w:rPr>
          <w:rFonts w:cs="Times New Roman"/>
          <w:bCs w:val="1"/>
          <w:szCs w:val="28"/>
        </w:rPr>
        <w:t vyd:_id="vyd:000000000000h5">.</w:t>
      </w:r>
    </w:p>
    <w:p w14:paraId="6EFB8464" w14:textId="091B3810" w:rsidR="002A52FE" w:rsidRPr="001A288D" w:rsidRDefault="002A52FE" w:rsidP="009803C0" vyd:_id="vyd:000000000000gu">
      <w:pPr>
        <w:pStyle w:val="af1"/>
        <w:numPr>
          <w:ilvl w:val="0"/>
          <w:numId w:val="7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bookmarkStart w:id="15" w:name="_Hlk182499309" vyd:_id="vyd:000000000000h3"/>
      <w:bookmarkEnd w:id="15"/>
      <w:r>
        <w:rPr>
          <w:rFonts w:cs="Times New Roman"/>
          <w:bCs w:val="1"/>
          <w:szCs w:val="28"/>
        </w:rPr>
        <w:t vyd:_id="vyd:000000000000h2">Рас</w:t>
      </w:r>
      <w:r>
        <w:rPr>
          <w:rFonts w:cs="Times New Roman"/>
          <w:bCs w:val="1"/>
          <w:szCs w:val="28"/>
        </w:rPr>
        <w:t vyd:_id="vyd:000000000000h1" xml:space="preserve">считать </w:t>
      </w:r>
      <w:r>
        <w:rPr>
          <w:rFonts w:cs="Times New Roman"/>
          <w:bCs w:val="1"/>
          <w:szCs w:val="28"/>
        </w:rPr>
        <w:t vyd:_id="vyd:000000000000h0">ключевы</w:t>
      </w:r>
      <w:r>
        <w:rPr>
          <w:rFonts w:cs="Times New Roman"/>
          <w:bCs w:val="1"/>
          <w:szCs w:val="28"/>
        </w:rPr>
        <w:t vyd:_id="vyd:000000000000gz">е</w:t>
      </w:r>
      <w:r>
        <w:rPr>
          <w:rFonts w:cs="Times New Roman"/>
          <w:bCs w:val="1"/>
          <w:szCs w:val="28"/>
        </w:rPr>
        <w:t vyd:_id="vyd:000000000000gy" xml:space="preserve"> метрик</w:t>
      </w:r>
      <w:r>
        <w:rPr>
          <w:rFonts w:cs="Times New Roman"/>
          <w:bCs w:val="1"/>
          <w:szCs w:val="28"/>
        </w:rPr>
        <w:t vyd:_id="vyd:000000000000gx">и</w:t>
      </w:r>
      <w:r>
        <w:rPr>
          <w:rFonts w:cs="Times New Roman"/>
          <w:bCs w:val="1"/>
          <w:szCs w:val="28"/>
        </w:rPr>
        <w:t vyd:_id="vyd:000000000000gw" xml:space="preserve"> эффективности рекламных кампаний</w:t>
      </w:r>
      <w:r>
        <w:rPr>
          <w:rFonts w:cs="Times New Roman"/>
          <w:bCs w:val="1"/>
          <w:szCs w:val="28"/>
        </w:rPr>
        <w:t vyd:_id="vyd:000000000000gv">.</w:t>
      </w:r>
    </w:p>
    <w:p w14:paraId="476FCB71" w14:textId="54C4A229" w:rsidR="0068561C" w:rsidRDefault="002A52FE" w:rsidP="009803C0" vyd:_id="vyd:000000000000gl">
      <w:pPr>
        <w:pStyle w:val="af1"/>
        <w:numPr>
          <w:ilvl w:val="0"/>
          <w:numId w:val="7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bookmarkStart w:id="16" w:name="_Hlk182501651" vyd:_id="vyd:000000000000gt"/>
      <w:bookmarkEnd w:id="16"/>
      <w:r>
        <w:rPr>
          <w:rFonts w:cs="Times New Roman"/>
          <w:bCs w:val="1"/>
          <w:szCs w:val="28"/>
        </w:rPr>
        <w:t vyd:_id="vyd:000000000000gs">Созда</w:t>
      </w:r>
      <w:r>
        <w:rPr>
          <w:rFonts w:cs="Times New Roman"/>
          <w:bCs w:val="1"/>
          <w:szCs w:val="28"/>
        </w:rPr>
        <w:t vyd:_id="vyd:000000000000gr" xml:space="preserve">ть </w:t>
      </w:r>
      <w:r>
        <w:rPr>
          <w:rFonts w:cs="Times New Roman"/>
          <w:bCs w:val="1"/>
          <w:szCs w:val="28"/>
        </w:rPr>
        <w:t vyd:_id="vyd:000000000000gq">дашборд</w:t>
      </w:r>
      <w:r>
        <w:rPr>
          <w:rFonts w:cs="Times New Roman"/>
          <w:bCs w:val="1"/>
          <w:szCs w:val="28"/>
        </w:rPr>
        <w:t vyd:_id="vyd:000000000000gp" xml:space="preserve"> </w:t>
      </w:r>
      <w:r>
        <w:rPr>
          <w:rFonts w:cs="Times New Roman"/>
          <w:bCs w:val="1"/>
          <w:szCs w:val="28"/>
        </w:rPr>
        <w:t vyd:_id="vyd:000000000000go">с метриками</w:t>
      </w:r>
      <w:r>
        <w:rPr>
          <w:rFonts w:cs="Times New Roman"/>
          <w:bCs w:val="1"/>
          <w:szCs w:val="28"/>
        </w:rPr>
        <w:t vyd:_id="vyd:000000000000gn" xml:space="preserve"> эффективности</w:t>
      </w:r>
      <w:r>
        <w:rPr>
          <w:rFonts w:cs="Times New Roman"/>
          <w:bCs w:val="1"/>
          <w:szCs w:val="28"/>
        </w:rPr>
        <w:t vyd:_id="vyd:000000000000gm">.</w:t>
      </w:r>
    </w:p>
    <w:p w14:paraId="45979419" w14:textId="5438C4E7" w:rsidR="00BE2531" w:rsidRPr="002A52FE" w:rsidRDefault="0098383F" w:rsidP="009803C0" vyd:_id="vyd:000000000000gi">
      <w:pPr>
        <w:pStyle w:val="af1"/>
        <w:numPr>
          <w:ilvl w:val="0"/>
          <w:numId w:val="7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bookmarkStart w:id="17" w:name="_Hlk182508157" vyd:_id="vyd:000000000000gk"/>
      <w:bookmarkEnd w:id="17"/>
      <w:r>
        <w:rPr>
          <w:rFonts w:cs="Times New Roman"/>
          <w:bCs w:val="1"/>
          <w:szCs w:val="28"/>
        </w:rPr>
        <w:t vyd:_id="vyd:000000000000gj">Собрать и запустить приложение.</w:t>
      </w:r>
    </w:p>
    <w:p w14:paraId="781927AF" w14:textId="77777777" w:rsidR="0068561C" w:rsidRDefault="0068561C" w:rsidP="009803C0" vyd:_id="vyd:000000000000gh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</w:p>
    <w:p w14:paraId="682E73CE" w14:textId="77777777" w:rsidR="00914E8C" w:rsidRDefault="00914E8C" w:rsidP="009E6E9B" vyd:_id="vyd:000000000000gg">
      <w:pPr>
        <w:spacing w:after="0" w:line="360" w:lineRule="auto"/>
        <w:jc w:val="both"/>
        <w:rPr>
          <w:rFonts w:ascii="Times New Roman" w:hAnsi="Times New Roman" w:cs="Times New Roman"/>
          <w:sz w:val="28"/>
          <w:bCs w:val="1"/>
          <w:szCs w:val="28"/>
        </w:rPr>
      </w:pPr>
    </w:p>
    <w:p w14:paraId="5C9AF74D" w14:textId="77777777" w:rsidR="00914E8C" w:rsidRDefault="00914E8C" w:rsidP="009E6E9B" vyd:_id="vyd:000000000000gf">
      <w:pPr>
        <w:spacing w:after="0" w:line="360" w:lineRule="auto"/>
        <w:jc w:val="both"/>
        <w:rPr>
          <w:rFonts w:ascii="Times New Roman" w:hAnsi="Times New Roman" w:cs="Times New Roman"/>
          <w:sz w:val="28"/>
          <w:bCs w:val="1"/>
          <w:szCs w:val="28"/>
        </w:rPr>
      </w:pPr>
    </w:p>
    <w:p w14:paraId="33D7AB61" w14:textId="1AB9FA98" w:rsidR="00337CA2" w:rsidRPr="00D36D53" w:rsidRDefault="0068561C" w:rsidP="00337CA2" vyd:_id="vyd:000000000000gd">
      <w:pPr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br w:type="page" vyd:_id="vyd:000000000000ge"/>
      </w:r>
    </w:p>
    <w:p w14:paraId="3B16DE08" w14:textId="2AABDBA7" w:rsidR="00151E22" w:rsidRDefault="00337CA2" w:rsidP="007405EC" vyd:_id="vyd:000000000000g7">
      <w:pPr>
        <w:pStyle w:val="2"/>
        <w:tabs>
          <w:tab w:val="left" w:pos="709"/>
          <w:tab w:val="left" w:pos="1134"/>
        </w:tabs>
        <w:spacing w:before="0" w:line="240" w:lineRule="auto"/>
        <w:ind w:firstLine="709"/>
      </w:pPr>
      <w:bookmarkStart w:id="18" w:name="_Toc183184870" vyd:_id="vyd:000000000000gc"/>
      <w:bookmarkEnd w:id="18"/>
      <w:bookmarkStart w:id="19" w:name="_Hlk182517990" vyd:_id="vyd:000000000000gb"/>
      <w:bookmarkEnd w:id="19"/>
      <w:r>
        <w:t vyd:_id="vyd:000000000000ga">1.</w:t>
      </w:r>
      <w:r>
        <w:tab vyd:_id="vyd:000000000000g9"/>
      </w:r>
      <w:r>
        <w:t vyd:_id="vyd:000000000000g8">Сбор и обработка данных из различных источников</w:t>
      </w:r>
    </w:p>
    <w:p w14:paraId="28CB5C4F" w14:textId="77777777" w:rsidR="007405EC" w:rsidRPr="007405EC" w:rsidRDefault="007405EC" w:rsidP="007405EC" vyd:_id="vyd:000000000000g6">
      <w:pPr>
        <w:spacing w:after="0" w:line="240" w:lineRule="auto"/>
      </w:pPr>
    </w:p>
    <w:p w14:paraId="569051DB" w14:textId="58691B79" w:rsidR="00F31131" w:rsidRDefault="00F31131" w:rsidP="007405EC" vyd:_id="vyd:000000000000g3">
      <w:pPr>
        <w:pStyle w:val="3"/>
        <w:numPr>
          <w:ilvl w:val="1"/>
          <w:numId w:val="15"/>
        </w:numPr>
        <w:tabs>
          <w:tab w:val="left" w:pos="1276"/>
        </w:tabs>
        <w:spacing w:before="0" w:after="0" w:line="240" w:lineRule="auto"/>
        <w:ind w:start="0" w:firstLine="709"/>
        <w:rPr>
          <w:rFonts w:ascii="Times New Roman" w:hAnsi="Times New Roman" w:cs="Times New Roman"/>
          <w:sz w:val="28"/>
          <w:b w:val="1"/>
          <w:bCs w:val="1"/>
          <w:szCs w:val="28"/>
        </w:rPr>
      </w:pPr>
      <w:bookmarkStart w:id="20" w:name="_Toc183184871" vyd:_id="vyd:000000000000g5"/>
      <w:bookmarkEnd w:id="20"/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g4">Источники данных</w:t>
      </w:r>
    </w:p>
    <w:p w14:paraId="19C38874" w14:textId="77777777" w:rsidR="007405EC" w:rsidRPr="007405EC" w:rsidRDefault="007405EC" w:rsidP="00864E01" vyd:_id="vyd:000000000000g2">
      <w:pPr>
        <w:spacing w:after="0" w:line="240" w:lineRule="auto"/>
      </w:pPr>
    </w:p>
    <w:p w14:paraId="7D91F848" w14:textId="253BAC35" w:rsidR="00292BD5" w:rsidRPr="003608DB" w:rsidRDefault="00292BD5" w:rsidP="00337CA2" vyd:_id="vyd:000000000000f0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bCs w:val="1"/>
          <w:szCs w:val="28"/>
        </w:rPr>
      </w:pPr>
      <w:bookmarkStart w:id="21" w:name="_Hlk183182565" vyd:_id="vyd:000000000000g1"/>
      <w:bookmarkEnd w:id="21"/>
      <w:r>
        <w:rPr>
          <w:rFonts w:ascii="Times New Roman" w:hAnsi="Times New Roman" w:cs="Times New Roman"/>
          <w:sz w:val="28"/>
          <w:bCs w:val="1"/>
          <w:szCs w:val="28"/>
        </w:rPr>
        <w:t vyd:_id="vyd:000000000000g0" xml:space="preserve">В качестве данных для обработки и анализа были выбраны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z">выборки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y" xml:space="preserve"> исходных датасетов компании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fx">Improvado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w" xml:space="preserve"> (приложение 1)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v" xml:space="preserve">,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u" xml:space="preserve">предоставляющей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ft">SaaS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s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r" xml:space="preserve">платформу, предназначенную для маркетологов,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q">которая автоматизирует сбор и агрегацию данных из более чем 180 рекламных сервисов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p" xml:space="preserve">.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o" xml:space="preserve">В работе используются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n">такие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m" xml:space="preserve"> рекламные каналы: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fl">Facebook</w:t>
      </w:r>
      <w:r>
        <w:rPr>
          <w:rStyle w:val="ac"/>
          <w:rFonts w:ascii="Times New Roman" w:hAnsi="Times New Roman" w:cs="Times New Roman"/>
          <w:sz w:val="28"/>
          <w:lang w:val="en-US"/>
          <w:bCs w:val="1"/>
          <w:szCs w:val="28"/>
        </w:rPr>
        <w:footnoteReference vyd:_id="vyd:000000000000fk" w:id="2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j" xml:space="preserve">,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fi">Twitter</w:t>
      </w:r>
      <w:r>
        <w:rPr>
          <w:rStyle w:val="ac"/>
          <w:rFonts w:ascii="Times New Roman" w:hAnsi="Times New Roman" w:cs="Times New Roman"/>
          <w:sz w:val="28"/>
          <w:lang w:val="en-US"/>
          <w:bCs w:val="1"/>
          <w:szCs w:val="28"/>
        </w:rPr>
        <w:footnoteReference vyd:_id="vyd:000000000000fh" w:id="3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g" xml:space="preserve">,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ff">Bing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e" xml:space="preserve">,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fd">TikTok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c" xml:space="preserve">. Каждый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b" xml:space="preserve">из этих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a">источник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9" xml:space="preserve">ов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8" xml:space="preserve">предоставляет данные в виде отдельных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f7"/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f6">csv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5" xml:space="preserve"> файлов, содержащих основные параметры рекламных кампаний: клики, показы, затраты, конверсии и другие метрики. Данные поступают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4">с разной структурой, зависящей от канала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3">,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2" xml:space="preserve"> это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f1">требует приведения их к единому виду для упрощения дальнейшей обработки и анализа.</w:t>
      </w:r>
    </w:p>
    <w:p w14:paraId="16BA71F6" w14:textId="77777777" w:rsidR="007405EC" w:rsidRPr="00D36D53" w:rsidRDefault="007405EC" w:rsidP="002B1F56" vyd:_id="vyd:000000000000ez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bCs w:val="1"/>
          <w:szCs w:val="28"/>
        </w:rPr>
      </w:pPr>
    </w:p>
    <w:p w14:paraId="4BB5DF3D" w14:textId="0A9222FD" w:rsidR="00F31131" w:rsidRDefault="00F31131" w:rsidP="007405EC" vyd:_id="vyd:000000000000er">
      <w:pPr>
        <w:pStyle w:val="3"/>
        <w:numPr>
          <w:ilvl w:val="1"/>
          <w:numId w:val="15"/>
        </w:numPr>
        <w:tabs>
          <w:tab w:val="left" w:pos="1276"/>
        </w:tabs>
        <w:spacing w:before="0" w:after="0" w:line="240" w:lineRule="auto"/>
        <w:ind w:start="0" w:firstLine="709"/>
        <w:rPr>
          <w:rFonts w:ascii="Times New Roman" w:hAnsi="Times New Roman" w:cs="Times New Roman"/>
          <w:sz w:val="28"/>
          <w:b w:val="1"/>
          <w:bCs w:val="1"/>
          <w:szCs w:val="28"/>
        </w:rPr>
      </w:pPr>
      <w:bookmarkStart w:id="22" w:name="_Toc183184872" vyd:_id="vyd:000000000000ey"/>
      <w:bookmarkEnd w:id="22"/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ex">Создание корпоративно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ew" xml:space="preserve">го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ev">хранилищ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eu" xml:space="preserve">а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et">данных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es" xml:space="preserve"> </w:t>
      </w:r>
    </w:p>
    <w:p w14:paraId="240DBCC4" w14:textId="77777777" w:rsidR="007405EC" w:rsidRPr="007405EC" w:rsidRDefault="007405EC" w:rsidP="00864E01" vyd:_id="vyd:000000000000eq">
      <w:pPr>
        <w:spacing w:after="0" w:line="240" w:lineRule="auto"/>
      </w:pPr>
    </w:p>
    <w:p w14:paraId="23447333" w14:textId="2904813D" w:rsidR="004E536C" w:rsidRPr="004E536C" w:rsidRDefault="00F31131" w:rsidP="004E536C" vyd:_id="vyd:000000000000dv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ep" xml:space="preserve">В качестве корпоративного хранилища данных выбрана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eo">PostgreSQL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n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m">–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l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k" xml:space="preserve">мощная объектно-реляционная система управления базами данных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ej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i" xml:space="preserve">с открытым исходным кодом, известная своей надежностью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eh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g">и гибкостью.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f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e" xml:space="preserve">Архитектура создана в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d" xml:space="preserve">соответствии с моделью корпоративного хранилища данных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c">Билла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b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a">Инмона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9" xml:space="preserve"> (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e8">Bill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7" xml:space="preserve">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e6">Inmon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5">)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4">. Данные организованы в три слоя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e3" xml:space="preserve"> –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2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1">staging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e0" xml:space="preserve">,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dz">core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dy" xml:space="preserve"> и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dx">mart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dw">:</w:t>
      </w:r>
    </w:p>
    <w:p w14:paraId="140429A5" w14:textId="1AEE1CE1" w:rsidR="004E536C" w:rsidRPr="004E536C" w:rsidRDefault="004E536C" w:rsidP="009371D8" vyd:_id="vyd:000000000000di">
      <w:pPr>
        <w:pStyle w:val="af1"/>
        <w:numPr>
          <w:ilvl w:val="0"/>
          <w:numId w:val="9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du">Staging</w:t>
      </w:r>
      <w:r>
        <w:rPr>
          <w:rFonts w:cs="Times New Roman"/>
          <w:bCs w:val="1"/>
          <w:szCs w:val="28"/>
        </w:rPr>
        <w:t vyd:_id="vyd:000000000000dt" xml:space="preserve"> — слой для хранения исходных данных в их </w:t>
      </w:r>
      <w:r>
        <w:rPr>
          <w:rFonts w:cs="Times New Roman"/>
          <w:bCs w:val="1"/>
          <w:szCs w:val="28"/>
        </w:rPr>
        <w:t vyd:_id="vyd:000000000000ds">«</w:t>
      </w:r>
      <w:r>
        <w:rPr>
          <w:rFonts w:cs="Times New Roman"/>
          <w:bCs w:val="1"/>
          <w:szCs w:val="28"/>
        </w:rPr>
        <w:t vyd:_id="vyd:000000000000dr">сыром</w:t>
      </w:r>
      <w:r>
        <w:rPr>
          <w:rFonts w:cs="Times New Roman"/>
          <w:bCs w:val="1"/>
          <w:szCs w:val="28"/>
        </w:rPr>
        <w:t vyd:_id="vyd:000000000000dq">»</w:t>
      </w:r>
      <w:r>
        <w:rPr>
          <w:rFonts w:cs="Times New Roman"/>
          <w:bCs w:val="1"/>
          <w:szCs w:val="28"/>
        </w:rPr>
        <w:t vyd:_id="vyd:000000000000dp" xml:space="preserve"> виде, как они поступают из различных источников. На этом этапе данные ещё </w:t>
      </w:r>
      <w:r>
        <w:rPr>
          <w:rFonts w:cs="Times New Roman"/>
          <w:bCs w:val="1"/>
          <w:szCs w:val="28"/>
        </w:rPr>
        <w:br vyd:_id="vyd:000000000000do"/>
      </w:r>
      <w:r>
        <w:rPr>
          <w:rFonts w:cs="Times New Roman"/>
          <w:bCs w:val="1"/>
          <w:szCs w:val="28"/>
        </w:rPr>
        <w:t vyd:_id="vyd:000000000000dn" xml:space="preserve">не обработаны и не </w:t>
      </w:r>
      <w:r>
        <w:rPr>
          <w:rFonts w:cs="Times New Roman"/>
          <w:bCs w:val="1"/>
          <w:szCs w:val="28"/>
        </w:rPr>
        <w:t vyd:_id="vyd:000000000000dm">«</w:t>
      </w:r>
      <w:r>
        <w:rPr>
          <w:rFonts w:cs="Times New Roman"/>
          <w:bCs w:val="1"/>
          <w:szCs w:val="28"/>
        </w:rPr>
        <w:t vyd:_id="vyd:000000000000dl">очищены</w:t>
      </w:r>
      <w:r>
        <w:rPr>
          <w:rFonts w:cs="Times New Roman"/>
          <w:bCs w:val="1"/>
          <w:szCs w:val="28"/>
        </w:rPr>
        <w:t vyd:_id="vyd:000000000000dk">»</w:t>
      </w:r>
      <w:r>
        <w:rPr>
          <w:rFonts w:cs="Times New Roman"/>
          <w:bCs w:val="1"/>
          <w:szCs w:val="28"/>
        </w:rPr>
        <w:t vyd:_id="vyd:000000000000dj">.</w:t>
      </w:r>
    </w:p>
    <w:p w14:paraId="7EBE68AB" w14:textId="77777777" w:rsidR="004E536C" w:rsidRPr="004E536C" w:rsidRDefault="004E536C" w:rsidP="009371D8" vyd:_id="vyd:000000000000dg">
      <w:pPr>
        <w:pStyle w:val="af1"/>
        <w:numPr>
          <w:ilvl w:val="0"/>
          <w:numId w:val="9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dh">Core — слой, где данные стандартизируются и очищаются, чтобы привести их к единой модели. Этот слой является основой для всех последующих преобразований и анализа.</w:t>
      </w:r>
    </w:p>
    <w:p w14:paraId="69C25E22" w14:textId="77777777" w:rsidR="004E536C" w:rsidRPr="004E536C" w:rsidRDefault="004E536C" w:rsidP="009371D8" vyd:_id="vyd:000000000000de">
      <w:pPr>
        <w:pStyle w:val="af1"/>
        <w:numPr>
          <w:ilvl w:val="0"/>
          <w:numId w:val="9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df">Mart — слой, в котором данные агрегируются и оптимизируются для аналитики и отчетности. Здесь данные подготовлены для непосредственного использования в визуализациях и отчетах, что ускоряет процесс анализа.</w:t>
      </w:r>
    </w:p>
    <w:p w14:paraId="1482B6AA" w14:textId="60A21B7C" w:rsidR="00AA3D3A" w:rsidRDefault="004E536C" w:rsidP="004E536C" vyd:_id="vyd:000000000000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dd">Эта трехслойная структура помогает организовать данные для удобной обработки и использования, что делает архитектуру хранилища более гибкой и масштабируемой.</w:t>
      </w:r>
    </w:p>
    <w:p w14:paraId="6C12FC0D" w14:textId="77777777" w:rsidR="007405EC" w:rsidRPr="0019694E" w:rsidRDefault="007405EC" w:rsidP="007405EC" vyd:_id="vyd:000000000000db">
      <w:pPr>
        <w:spacing w:after="0" w:line="240" w:lineRule="auto"/>
        <w:jc w:val="both"/>
        <w:rPr>
          <w:rFonts w:ascii="Times New Roman" w:hAnsi="Times New Roman" w:cs="Times New Roman"/>
          <w:sz w:val="28"/>
          <w:bCs w:val="1"/>
          <w:szCs w:val="28"/>
        </w:rPr>
      </w:pPr>
    </w:p>
    <w:p w14:paraId="672EFC51" w14:textId="7CBF810C" w:rsidR="00AA3D3A" w:rsidRDefault="00AA3D3A" w:rsidP="007405EC" vyd:_id="vyd:000000000000d8">
      <w:pPr>
        <w:pStyle w:val="3"/>
        <w:numPr>
          <w:ilvl w:val="1"/>
          <w:numId w:val="15"/>
        </w:numPr>
        <w:tabs>
          <w:tab w:val="left" w:pos="1276"/>
        </w:tabs>
        <w:spacing w:before="0" w:after="0" w:line="240" w:lineRule="auto"/>
        <w:ind w:start="0" w:firstLine="709"/>
        <w:rPr>
          <w:rFonts w:ascii="Times New Roman" w:hAnsi="Times New Roman" w:cs="Times New Roman"/>
          <w:sz w:val="28"/>
          <w:b w:val="1"/>
          <w:bCs w:val="1"/>
          <w:szCs w:val="28"/>
        </w:rPr>
      </w:pPr>
      <w:bookmarkStart w:id="23" w:name="_Toc183184873" vyd:_id="vyd:000000000000da"/>
      <w:bookmarkEnd w:id="23"/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d9">Приведение данных к единому формату</w:t>
      </w:r>
    </w:p>
    <w:p w14:paraId="775BFEDA" w14:textId="77777777" w:rsidR="007405EC" w:rsidRPr="007405EC" w:rsidRDefault="007405EC" w:rsidP="007405EC" vyd:_id="vyd:000000000000d7">
      <w:pPr>
        <w:spacing w:after="0" w:line="240" w:lineRule="auto"/>
      </w:pPr>
    </w:p>
    <w:p w14:paraId="294704EE" w14:textId="6B1B5705" w:rsidR="001B35C3" w:rsidRPr="009331DA" w:rsidRDefault="00AA3D3A" w:rsidP="001B35C3" vyd:_id="vyd:000000000000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d6" xml:space="preserve">В качестве инструмента для обработки, стандартизации и приведения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d5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d4" xml:space="preserve">к единой модели данных был выбран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d3">Data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d2" xml:space="preserve">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d1">Build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d0" xml:space="preserve">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cz">Tool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y" xml:space="preserve"> (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cx">DBT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w">)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v" xml:space="preserve">.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u" xml:space="preserve">Он позволяет упростить и автоматизировать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ct">ETL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s" xml:space="preserve"> (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cr">Extract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q" xml:space="preserve">,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cp">Transform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o" xml:space="preserve">,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cn">Load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m" xml:space="preserve">)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l">процесс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k" xml:space="preserve"> создания единой модели данных из нескольких источников с разной структурой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j" xml:space="preserve">, что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i">упрощает работу инженеров по данным 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h" xml:space="preserve"> аналитиков. Все скрипты в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cg">DBT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f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e" xml:space="preserve">написаны на языке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cd">SQL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c">.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b" xml:space="preserve"> </w:t>
      </w:r>
    </w:p>
    <w:p w14:paraId="7388DE36" w14:textId="7324C0FF" w:rsidR="009B2BE9" w:rsidRPr="006465EA" w:rsidRDefault="009B2BE9" w:rsidP="004E536C" vyd:_id="vyd:000000000000bv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c9">Т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8">аким образом, рассмотренные инструменты и методы позволили создать централизованное хранилище для эффективного хранения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7" xml:space="preserve">,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6">обработки данных из разных источников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5" xml:space="preserve"> и приведения их к общей модели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4" xml:space="preserve">, используя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3">PostgreSQL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2" xml:space="preserve"> и DBT. Трехслойная архитектура на уровнях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1">staging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c0" xml:space="preserve">,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bz">core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by" xml:space="preserve"> и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bx">mart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bw" xml:space="preserve"> обеспечивает удобную стандартизацию и оптимизацию данных для аналитики и отчетности.</w:t>
      </w:r>
    </w:p>
    <w:p w14:paraId="310449E2" w14:textId="0D17361A" w:rsidR="004E536C" w:rsidRPr="009331DA" w:rsidRDefault="00B547A3" w:rsidP="00B547A3" vyd:_id="vyd:000000000000bt">
      <w:pPr>
        <w:ind w:firstLine="709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br w:type="page" vyd:_id="vyd:000000000000bu"/>
      </w:r>
    </w:p>
    <w:p w14:paraId="73DFAEFB" w14:textId="7763C6F9" w:rsidR="007F2119" w:rsidRPr="00B547A3" w:rsidRDefault="007F2119" w:rsidP="009371D8" vyd:_id="vyd:000000000000bq">
      <w:pPr>
        <w:pStyle w:val="2"/>
        <w:numPr>
          <w:ilvl w:val="0"/>
          <w:numId w:val="15"/>
        </w:numPr>
        <w:tabs>
          <w:tab w:val="left" w:pos="709"/>
          <w:tab w:val="left" w:pos="1134"/>
        </w:tabs>
        <w:spacing w:before="0" w:line="240" w:lineRule="auto"/>
        <w:ind w:start="0" w:firstLine="709"/>
        <w:jc w:val="both"/>
      </w:pPr>
      <w:bookmarkStart w:id="24" w:name="_Toc183184874" vyd:_id="vyd:000000000000bs"/>
      <w:bookmarkEnd w:id="24"/>
      <w:r>
        <w:t vyd:_id="vyd:000000000000br">Расчёт ключевых метрик эффективности рекламных кампаний</w:t>
      </w:r>
    </w:p>
    <w:p w14:paraId="22E2CB77" w14:textId="77777777" w:rsidR="00B547A3" w:rsidRPr="00B547A3" w:rsidRDefault="00B547A3" w:rsidP="00DC7B5B" vyd:_id="vyd:000000000000bp">
      <w:pPr>
        <w:spacing w:after="0" w:line="240" w:lineRule="auto"/>
        <w:jc w:val="both"/>
      </w:pPr>
    </w:p>
    <w:p w14:paraId="03F74637" w14:textId="0D510CC4" w:rsidR="00B547A3" w:rsidRPr="00B547A3" w:rsidRDefault="007F2119" w:rsidP="001B35C3" vyd:_id="vyd:000000000000bl">
      <w:pPr>
        <w:pStyle w:val="2"/>
        <w:numPr>
          <w:ilvl w:val="1"/>
          <w:numId w:val="15"/>
        </w:numPr>
        <w:tabs>
          <w:tab w:val="left" w:pos="1276"/>
        </w:tabs>
        <w:ind w:start="0" w:firstLine="709"/>
        <w:jc w:val="both"/>
      </w:pPr>
      <w:bookmarkStart w:id="25" w:name="_Toc183184875" vyd:_id="vyd:000000000000bo"/>
      <w:bookmarkEnd w:id="25"/>
      <w:r>
        <w:t vyd:_id="vyd:000000000000bn">Выбор ключевых метрик</w:t>
      </w:r>
      <w:bookmarkStart w:id="26" w:name="_Hlk182500675" vyd:_id="vyd:000000000000bm"/>
      <w:bookmarkEnd w:id="26"/>
    </w:p>
    <w:p w14:paraId="44EDFC39" w14:textId="77777777" w:rsidR="00B547A3" w:rsidRPr="00B547A3" w:rsidRDefault="00B547A3" w:rsidP="00431C83" vyd:_id="vyd:000000000000bk">
      <w:pPr>
        <w:spacing w:after="0" w:line="240" w:lineRule="auto"/>
        <w:jc w:val="both"/>
        <w:rPr>
          <w:rFonts w:cs="Times New Roman"/>
          <w:b w:val="1"/>
          <w:lang w:val="en-US"/>
          <w:szCs w:val="28"/>
        </w:rPr>
      </w:pPr>
    </w:p>
    <w:p w14:paraId="7F0216D6" w14:textId="0780EFDB" w:rsidR="004E536C" w:rsidRPr="004E536C" w:rsidRDefault="004E536C" w:rsidP="00B547A3" vyd:_id="vyd:000000000000bi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bj">Для оценки эффективности рекламных кампаний были выбраны следующие метрики:</w:t>
      </w:r>
    </w:p>
    <w:p w14:paraId="0031B395" w14:textId="5AC8AD74" w:rsidR="002A3304" w:rsidRPr="002A3304" w:rsidRDefault="00D36D53" w:rsidP="00B547A3" vyd:_id="vyd:000000000000b5">
      <w:pPr>
        <w:pStyle w:val="af1"/>
        <w:numPr>
          <w:ilvl w:val="0"/>
          <w:numId w:val="11"/>
        </w:numPr>
        <w:spacing w:after="0" w:line="360" w:lineRule="auto"/>
        <w:ind w:star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vyd:_id="vyd:000000000000bh">«</w:t>
      </w:r>
      <w:r>
        <w:rPr>
          <w:rFonts w:cs="Times New Roman"/>
          <w:szCs w:val="28"/>
        </w:rPr>
        <w:t vyd:_id="vyd:000000000000bg">Conversion</w:t>
      </w:r>
      <w:r>
        <w:rPr>
          <w:rFonts w:cs="Times New Roman"/>
          <w:szCs w:val="28"/>
        </w:rPr>
        <w:t vyd:_id="vyd:000000000000bf" xml:space="preserve"> Cost </w:t>
      </w:r>
      <w:r>
        <w:rPr>
          <w:rFonts w:cs="Times New Roman"/>
          <w:szCs w:val="28"/>
        </w:rPr>
        <w:t vyd:_id="vyd:000000000000be">by</w:t>
      </w:r>
      <w:r>
        <w:rPr>
          <w:rFonts w:cs="Times New Roman"/>
          <w:szCs w:val="28"/>
        </w:rPr>
        <w:t vyd:_id="vyd:000000000000bd" xml:space="preserve"> Channel</w:t>
      </w:r>
      <w:r>
        <w:rPr>
          <w:rFonts w:cs="Times New Roman"/>
          <w:szCs w:val="28"/>
        </w:rPr>
        <w:t vyd:_id="vyd:000000000000bc">»</w:t>
      </w:r>
      <w:r>
        <w:rPr>
          <w:rFonts w:cs="Times New Roman"/>
          <w:szCs w:val="28"/>
        </w:rPr>
        <w:t vyd:_id="vyd:000000000000bb" xml:space="preserve"> — </w:t>
      </w:r>
      <w:r>
        <w:rPr>
          <w:rFonts w:cs="Times New Roman"/>
          <w:szCs w:val="28"/>
        </w:rPr>
        <w:t vyd:_id="vyd:000000000000ba">стоимость конверсии по каналу. Эта метрика показывает, сколько в среднем стоит одно целевое действие (например, покупка,</w:t>
      </w:r>
      <w:r>
        <w:rPr>
          <w:rFonts w:cs="Times New Roman"/>
          <w:szCs w:val="28"/>
        </w:rPr>
        <w:t vyd:_id="vyd:000000000000b9" xml:space="preserve"> </w:t>
      </w:r>
      <w:r>
        <w:rPr>
          <w:rFonts w:cs="Times New Roman"/>
          <w:szCs w:val="28"/>
        </w:rPr>
        <w:t vyd:_id="vyd:000000000000b8" xml:space="preserve">регистрация) в конкретном канале. Чем ниже </w:t>
      </w:r>
      <w:r>
        <w:rPr>
          <w:rFonts w:cs="Times New Roman"/>
          <w:szCs w:val="28"/>
        </w:rPr>
        <w:t vyd:_id="vyd:000000000000b7">значение</w:t>
      </w:r>
      <w:r>
        <w:rPr>
          <w:rFonts w:cs="Times New Roman"/>
          <w:szCs w:val="28"/>
        </w:rPr>
        <w:t vyd:_id="vyd:000000000000b6">, тем лучше, так как это свидетельствует о более эффективном использовании рекламного бюджета для привлечения нужных действий от пользователей.</w:t>
      </w:r>
    </w:p>
    <w:p w14:paraId="0DC3113B" w14:textId="268DCE6C" w:rsidR="002A3304" w:rsidRPr="002A3304" w:rsidRDefault="00D36D53" w:rsidP="00B547A3" vyd:_id="vyd:000000000000aw">
      <w:pPr>
        <w:pStyle w:val="af1"/>
        <w:numPr>
          <w:ilvl w:val="0"/>
          <w:numId w:val="11"/>
        </w:numPr>
        <w:spacing w:after="0" w:line="360" w:lineRule="auto"/>
        <w:ind w:star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vyd:_id="vyd:000000000000b4">«</w:t>
      </w:r>
      <w:r>
        <w:rPr>
          <w:rFonts w:cs="Times New Roman"/>
          <w:szCs w:val="28"/>
        </w:rPr>
        <w:t vyd:_id="vyd:000000000000b3" xml:space="preserve">Cost </w:t>
      </w:r>
      <w:r>
        <w:rPr>
          <w:rFonts w:cs="Times New Roman"/>
          <w:szCs w:val="28"/>
        </w:rPr>
        <w:t vyd:_id="vyd:000000000000b2">per</w:t>
      </w:r>
      <w:r>
        <w:rPr>
          <w:rFonts w:cs="Times New Roman"/>
          <w:szCs w:val="28"/>
        </w:rPr>
        <w:t vyd:_id="vyd:000000000000b1" xml:space="preserve"> </w:t>
      </w:r>
      <w:r>
        <w:rPr>
          <w:rFonts w:cs="Times New Roman"/>
          <w:szCs w:val="28"/>
        </w:rPr>
        <w:t vyd:_id="vyd:000000000000b0">Engage</w:t>
      </w:r>
      <w:r>
        <w:rPr>
          <w:rFonts w:cs="Times New Roman"/>
          <w:szCs w:val="28"/>
        </w:rPr>
        <w:t vyd:_id="vyd:000000000000az">»</w:t>
      </w:r>
      <w:r>
        <w:rPr>
          <w:rFonts w:cs="Times New Roman"/>
          <w:szCs w:val="28"/>
        </w:rPr>
        <w:t vyd:_id="vyd:000000000000ay" xml:space="preserve"> — </w:t>
      </w:r>
      <w:r>
        <w:rPr>
          <w:rFonts w:cs="Times New Roman"/>
          <w:szCs w:val="28"/>
        </w:rPr>
        <w:t vyd:_id="vyd:000000000000ax">стоимость за вовлечение. Она отражает затраты на одно взаимодействие с рекламой (лайк, комментарий, репост). Чем меньше значение, тем лучше, так как это означает, что канал эффективно вовлекает аудиторию, создавая заинтересованность при минимальных расходах.</w:t>
      </w:r>
    </w:p>
    <w:p w14:paraId="0F78BD75" w14:textId="7A0843C3" w:rsidR="002A3304" w:rsidRPr="002A3304" w:rsidRDefault="00D36D53" w:rsidP="00B547A3" vyd:_id="vyd:000000000000ai">
      <w:pPr>
        <w:pStyle w:val="af1"/>
        <w:numPr>
          <w:ilvl w:val="0"/>
          <w:numId w:val="11"/>
        </w:numPr>
        <w:spacing w:after="0" w:line="360" w:lineRule="auto"/>
        <w:ind w:star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vyd:_id="vyd:000000000000av">«</w:t>
      </w:r>
      <w:r>
        <w:rPr>
          <w:rFonts w:cs="Times New Roman"/>
          <w:lang w:val="en-US"/>
          <w:szCs w:val="28"/>
        </w:rPr>
        <w:t vyd:_id="vyd:000000000000au">Impression</w:t>
      </w:r>
      <w:r>
        <w:rPr>
          <w:rFonts w:cs="Times New Roman"/>
          <w:szCs w:val="28"/>
        </w:rPr>
        <w:t vyd:_id="vyd:000000000000at" xml:space="preserve"> </w:t>
      </w:r>
      <w:r>
        <w:rPr>
          <w:rFonts w:cs="Times New Roman"/>
          <w:lang w:val="en-US"/>
          <w:szCs w:val="28"/>
        </w:rPr>
        <w:t vyd:_id="vyd:000000000000as">by</w:t>
      </w:r>
      <w:r>
        <w:rPr>
          <w:rFonts w:cs="Times New Roman"/>
          <w:szCs w:val="28"/>
        </w:rPr>
        <w:t vyd:_id="vyd:000000000000ar" xml:space="preserve"> </w:t>
      </w:r>
      <w:r>
        <w:rPr>
          <w:rFonts w:cs="Times New Roman"/>
          <w:lang w:val="en-US"/>
          <w:szCs w:val="28"/>
        </w:rPr>
        <w:t vyd:_id="vyd:000000000000aq">Channel</w:t>
      </w:r>
      <w:r>
        <w:rPr>
          <w:rFonts w:cs="Times New Roman"/>
          <w:szCs w:val="28"/>
        </w:rPr>
        <w:t vyd:_id="vyd:000000000000ap">»</w:t>
      </w:r>
      <w:r>
        <w:rPr>
          <w:rFonts w:cs="Times New Roman"/>
          <w:szCs w:val="28"/>
        </w:rPr>
        <w:t vyd:_id="vyd:000000000000ao" xml:space="preserve"> — </w:t>
      </w:r>
      <w:r>
        <w:rPr>
          <w:rFonts w:cs="Times New Roman"/>
          <w:szCs w:val="28"/>
        </w:rPr>
        <w:t vyd:_id="vyd:000000000000an">количество показов</w:t>
      </w:r>
      <w:r>
        <w:rPr>
          <w:rFonts w:cs="Times New Roman"/>
          <w:szCs w:val="28"/>
        </w:rPr>
        <w:t vyd:_id="vyd:000000000000am" xml:space="preserve"> рекламы </w:t>
      </w:r>
      <w:r>
        <w:rPr>
          <w:rFonts w:cs="Times New Roman"/>
          <w:szCs w:val="28"/>
        </w:rPr>
        <w:br vyd:_id="vyd:000000000000al"/>
      </w:r>
      <w:r>
        <w:rPr>
          <w:rFonts w:cs="Times New Roman"/>
          <w:szCs w:val="28"/>
        </w:rPr>
        <w:t vyd:_id="vyd:000000000000ak">по каждому каналу, то есть</w:t>
      </w:r>
      <w:r>
        <w:rPr>
          <w:rFonts w:cs="Times New Roman"/>
          <w:szCs w:val="28"/>
        </w:rPr>
        <w:t vyd:_id="vyd:000000000000aj" xml:space="preserve"> сколько раз пользователи видели рекламное сообщение. Чем выше значение, тем шире аудитория, что хорошо для увеличения видимости бренда и повышения узнаваемости.</w:t>
      </w:r>
    </w:p>
    <w:p w14:paraId="75A85F2C" w14:textId="0E47F82B" w:rsidR="00270529" w:rsidRPr="00270529" w:rsidRDefault="00D36D53" w:rsidP="00270529" vyd:_id="vyd:000000000000a5">
      <w:pPr>
        <w:pStyle w:val="af1"/>
        <w:numPr>
          <w:ilvl w:val="0"/>
          <w:numId w:val="11"/>
        </w:numPr>
        <w:spacing w:after="0" w:line="360" w:lineRule="auto"/>
        <w:ind w:star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vyd:_id="vyd:000000000000ah">«</w:t>
      </w:r>
      <w:r>
        <w:rPr>
          <w:rFonts w:cs="Times New Roman"/>
          <w:szCs w:val="28"/>
        </w:rPr>
        <w:t vyd:_id="vyd:000000000000ag">CPC</w:t>
      </w:r>
      <w:r>
        <w:rPr>
          <w:rFonts w:cs="Times New Roman"/>
          <w:szCs w:val="28"/>
        </w:rPr>
        <w:t vyd:_id="vyd:000000000000af">»</w:t>
      </w:r>
      <w:r>
        <w:rPr>
          <w:rFonts w:cs="Times New Roman"/>
          <w:szCs w:val="28"/>
        </w:rPr>
        <w:t vyd:_id="vyd:000000000000ae" xml:space="preserve"> (Cost </w:t>
      </w:r>
      <w:r>
        <w:rPr>
          <w:rFonts w:cs="Times New Roman"/>
          <w:szCs w:val="28"/>
        </w:rPr>
        <w:t vyd:_id="vyd:000000000000ad">per</w:t>
      </w:r>
      <w:r>
        <w:rPr>
          <w:rFonts w:cs="Times New Roman"/>
          <w:szCs w:val="28"/>
        </w:rPr>
        <w:t vyd:_id="vyd:000000000000ac" xml:space="preserve"> Click) — </w:t>
      </w:r>
      <w:r>
        <w:rPr>
          <w:rFonts w:cs="Times New Roman"/>
          <w:szCs w:val="28"/>
        </w:rPr>
        <w:t vyd:_id="vyd:000000000000ab">стоимость за клик. CPC измеряет, сколько стоит привлечение одного клика на рекламу. Низк</w:t>
      </w:r>
      <w:r>
        <w:rPr>
          <w:rFonts w:cs="Times New Roman"/>
          <w:szCs w:val="28"/>
        </w:rPr>
        <w:t vyd:_id="vyd:000000000000aa" xml:space="preserve">ое значение </w:t>
      </w:r>
      <w:r>
        <w:rPr>
          <w:rFonts w:cs="Times New Roman"/>
          <w:szCs w:val="28"/>
        </w:rPr>
        <w:t vyd:_id="vyd:000000000000a9">указывает</w:t>
      </w:r>
      <w:r>
        <w:rPr>
          <w:rFonts w:cs="Times New Roman"/>
          <w:szCs w:val="28"/>
        </w:rPr>
        <w:t vyd:_id="vyd:000000000000a8" xml:space="preserve"> </w:t>
      </w:r>
      <w:r>
        <w:rPr>
          <w:rFonts w:cs="Times New Roman"/>
          <w:szCs w:val="28"/>
        </w:rPr>
        <w:t vyd:_id="vyd:000000000000a7">на то, что канал привлекает трафик по доступной цене, оптимизируя рекламные расходы и позволяя сэкономить бюджет.</w:t>
      </w:r>
      <w:r>
        <w:rPr>
          <w:rFonts w:cs="Times New Roman"/>
          <w:szCs w:val="28"/>
        </w:rPr>
        <w:t vyd:_id="vyd:000000000000a6" xml:space="preserve"> </w:t>
      </w:r>
    </w:p>
    <w:p w14:paraId="773FE124" w14:textId="6632CAC7" w:rsidR="00270529" w:rsidRPr="00270529" w:rsidRDefault="00270529" w:rsidP="00270529" vyd:_id="vyd:0000000000009x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a4" xml:space="preserve">Выбор этих метрик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a3">обусловлен исходными для анализа данными и тем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a2" xml:space="preserve">, что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a1">эти метрики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a0" xml:space="preserve"> охватывают все ключевые аспекты рекламной кампании: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9z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9y">от охвата и вовлеченности до конверсий и затрат.</w:t>
      </w:r>
    </w:p>
    <w:p w14:paraId="40A540A8" w14:textId="77777777" w:rsidR="00B547A3" w:rsidRPr="00270529" w:rsidRDefault="00B547A3" w:rsidP="00C517D9" vyd:_id="vyd:0000000000009w">
      <w:pPr>
        <w:spacing w:after="0" w:line="240" w:lineRule="auto"/>
        <w:jc w:val="both"/>
        <w:rPr>
          <w:rFonts w:cs="Times New Roman"/>
          <w:szCs w:val="28"/>
        </w:rPr>
      </w:pPr>
    </w:p>
    <w:p w14:paraId="39ECED20" w14:textId="69E333D5" w:rsidR="002A3304" w:rsidRDefault="002A3304" w:rsidP="001B35C3" vyd:_id="vyd:0000000000009s">
      <w:pPr>
        <w:pStyle w:val="3"/>
        <w:numPr>
          <w:ilvl w:val="1"/>
          <w:numId w:val="15"/>
        </w:numPr>
        <w:tabs>
          <w:tab w:val="left" w:pos="1276"/>
        </w:tabs>
        <w:spacing w:before="0" w:after="0" w:line="240" w:lineRule="auto"/>
        <w:ind w:start="0" w:firstLine="709"/>
        <w:jc w:val="both"/>
        <w:rPr>
          <w:rFonts w:ascii="Times New Roman" w:hAnsi="Times New Roman" w:cs="Times New Roman"/>
          <w:sz w:val="28"/>
          <w:b w:val="1"/>
          <w:lang w:val="en-US"/>
          <w:bCs w:val="1"/>
          <w:szCs w:val="28"/>
        </w:rPr>
      </w:pPr>
      <w:bookmarkStart w:id="27" w:name="_Toc183184876" vyd:_id="vyd:0000000000009v"/>
      <w:bookmarkEnd w:id="27"/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9u">Реализация расчета метрик</w:t>
      </w:r>
      <w:bookmarkStart w:id="28" w:name="_Hlk182500227" vyd:_id="vyd:0000000000009t"/>
      <w:bookmarkEnd w:id="28"/>
    </w:p>
    <w:p w14:paraId="5DBEA1C7" w14:textId="77777777" w:rsidR="00B547A3" w:rsidRPr="00B547A3" w:rsidRDefault="00B547A3" w:rsidP="00864E01" vyd:_id="vyd:0000000000009r">
      <w:pPr>
        <w:spacing w:after="0" w:line="240" w:lineRule="auto"/>
        <w:rPr>
          <w:lang w:val="en-US"/>
        </w:rPr>
      </w:pPr>
    </w:p>
    <w:p w14:paraId="0186E6BF" w14:textId="459A2F7A" w:rsidR="002A3304" w:rsidRPr="009331DA" w:rsidRDefault="002A3304" w:rsidP="00B547A3" vyd:_id="vyd:0000000000009j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9q" xml:space="preserve">Расчёт каждой из метрик был автоматизирован с использованием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9p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9o" xml:space="preserve">SQL-запросов в DBT.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9n" xml:space="preserve">Так как данные из разных источников уже собраны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9m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9l">в единую модель, процесс расчета метрик не занимает большое количество строк кода и вычислительных мощностей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9k">.</w:t>
      </w:r>
    </w:p>
    <w:p w14:paraId="08997690" w14:textId="1DFCD0EB" w:rsidR="00270529" w:rsidRDefault="005F3AE5" w:rsidP="00B547A3" vyd:_id="vyd:00000000000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9i" xml:space="preserve">Таким образом, выбор ключевых метрик обусловлен характером данных, поступающих из различных рекламных источников,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9h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9g" xml:space="preserve">и необходимостью всесторонней оценки эффективности каналов. Автоматизация расчёта этих метрик с использованием SQL в DBT позволяет быстро и эффективно анализировать данные, минимизируя трудозатраты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9f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9e">и обеспечивая высокую точность и скорость вычислений.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9d" xml:space="preserve"> </w:t>
      </w:r>
    </w:p>
    <w:p w14:paraId="766953F7" w14:textId="77777777" w:rsidR="00270529" w:rsidRDefault="00270529" w:rsidP="00270529" vyd:_id="vyd:0000000000009b">
      <w:pPr>
        <w:spacing w:after="0" w:line="360" w:lineRule="auto"/>
        <w:jc w:val="both"/>
        <w:rPr>
          <w:rFonts w:ascii="Times New Roman" w:hAnsi="Times New Roman" w:cs="Times New Roman"/>
          <w:sz w:val="28"/>
          <w:bCs w:val="1"/>
          <w:szCs w:val="28"/>
        </w:rPr>
      </w:pPr>
    </w:p>
    <w:p w14:paraId="2BA23108" w14:textId="77777777" w:rsidR="00270529" w:rsidRDefault="00270529" w:rsidP="00B547A3" vyd:_id="vyd:00000000000099">
      <w:pPr>
        <w:rPr>
          <w:rFonts w:cs="Times New Roman"/>
          <w:bCs w:val="1"/>
          <w:szCs w:val="28"/>
        </w:rPr>
      </w:pPr>
      <w:bookmarkStart w:id="29" w:name="_Hlk182501670" vyd:_id="vyd:0000000000009a"/>
      <w:bookmarkEnd w:id="29"/>
    </w:p>
    <w:p w14:paraId="4724A1AF" w14:textId="1837B186" w:rsidR="00CC529D" w:rsidRPr="009331DA" w:rsidRDefault="00B547A3" w:rsidP="00B547A3" vyd:_id="vyd:00000000000097">
      <w:pPr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cs="Times New Roman"/>
          <w:bCs w:val="1"/>
          <w:szCs w:val="28"/>
        </w:rPr>
        <w:br w:type="page" vyd:_id="vyd:00000000000098"/>
      </w:r>
    </w:p>
    <w:p w14:paraId="7F249CF9" w14:textId="3533E951" w:rsidR="00CC529D" w:rsidRDefault="00CC529D" w:rsidP="009371D8" vyd:_id="vyd:00000000000094">
      <w:pPr>
        <w:pStyle w:val="2"/>
        <w:numPr>
          <w:ilvl w:val="0"/>
          <w:numId w:val="15"/>
        </w:numPr>
        <w:tabs>
          <w:tab w:val="left" w:pos="709"/>
          <w:tab w:val="left" w:pos="1134"/>
        </w:tabs>
        <w:ind w:start="0" w:firstLine="709"/>
        <w:jc w:val="both"/>
        <w:rPr>
          <w:lang w:val="en-US"/>
        </w:rPr>
      </w:pPr>
      <w:bookmarkStart w:id="30" w:name="_Toc183184877" vyd:_id="vyd:00000000000096"/>
      <w:bookmarkEnd w:id="30"/>
      <w:r>
        <w:t vyd:_id="vyd:00000000000095">Создание дашборда с рассчитанными метриками</w:t>
      </w:r>
    </w:p>
    <w:p w14:paraId="09279D94" w14:textId="77777777" w:rsidR="00B547A3" w:rsidRPr="00C517D9" w:rsidRDefault="00B547A3" w:rsidP="009371D8" vyd:_id="vyd:00000000000093">
      <w:pPr>
        <w:tabs>
          <w:tab w:val="left" w:pos="709"/>
          <w:tab w:val="left" w:pos="1134"/>
        </w:tabs>
        <w:spacing w:after="0" w:line="240" w:lineRule="auto"/>
        <w:jc w:val="both"/>
      </w:pPr>
    </w:p>
    <w:p w14:paraId="5DC7EB54" w14:textId="797B3E8D" w:rsidR="00C517D9" w:rsidRPr="00D41A18" w:rsidRDefault="00D41A18" w:rsidP="009371D8" vyd:_id="vyd:00000000000090">
      <w:pPr>
        <w:pStyle w:val="3"/>
        <w:numPr>
          <w:ilvl w:val="1"/>
          <w:numId w:val="15"/>
        </w:numPr>
        <w:tabs>
          <w:tab w:val="left" w:pos="1276"/>
        </w:tabs>
        <w:spacing w:before="0" w:after="0" w:line="240" w:lineRule="auto"/>
        <w:ind w:start="0" w:firstLine="709"/>
        <w:jc w:val="both"/>
        <w:rPr>
          <w:rFonts w:ascii="Times New Roman" w:hAnsi="Times New Roman" w:cs="Times New Roman"/>
          <w:sz w:val="28"/>
          <w:b w:val="1"/>
          <w:lang w:val="en-US"/>
          <w:bCs w:val="1"/>
          <w:szCs w:val="28"/>
        </w:rPr>
      </w:pPr>
      <w:bookmarkStart w:id="31" w:name="_Toc183184878" vyd:_id="vyd:00000000000092"/>
      <w:bookmarkEnd w:id="31"/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91">Инструмент визуализации</w:t>
      </w:r>
    </w:p>
    <w:p w14:paraId="00E45469" w14:textId="77777777" w:rsidR="00C517D9" w:rsidRPr="00C517D9" w:rsidRDefault="00C517D9" w:rsidP="00DC7B5B" vyd:_id="vyd:0000000000008z">
      <w:pPr>
        <w:spacing w:after="0" w:line="240" w:lineRule="auto"/>
        <w:jc w:val="both"/>
        <w:rPr>
          <w:lang w:val="en-US"/>
        </w:rPr>
      </w:pPr>
    </w:p>
    <w:p w14:paraId="4C5FB79E" w14:textId="6C330B24" w:rsidR="00431C83" w:rsidRDefault="00270529" w:rsidP="00270529" vyd:_id="vyd:0000000000008q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bookmarkStart w:id="32" w:name="_Hlk182518692" vyd:_id="vyd:0000000000008y"/>
      <w:bookmarkEnd w:id="32"/>
      <w:r>
        <w:rPr>
          <w:rFonts w:ascii="Times New Roman" w:hAnsi="Times New Roman" w:cs="Times New Roman"/>
          <w:sz w:val="28"/>
          <w:bCs w:val="1"/>
          <w:szCs w:val="28"/>
        </w:rPr>
        <w:t vyd:_id="vyd:0000000000008x" xml:space="preserve">Для визуализации результатов обработки и стандартизации данных был использован инструмент Apache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w">Superset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v" xml:space="preserve"> — это мощный, гибкий и открытый инструмент для визуализации данных и создания аналитических дашбордов.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u">Superset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t" xml:space="preserve"> позволяет пользователям подключаться к различным источникам данных, выполнять SQL-запросы и создавать интерактивные графики, диаграммы и таблицы для наглядного анализа. Инструмент не требует глубоких знаний программирования, что делает его доступным как для аналитиков, так и для специалистов по данным. Также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s">Superset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r" xml:space="preserve"> позволяет работать с большим объемом данных и применять фильтры, что улучшает производительность и удобство работы с аналитикой.</w:t>
      </w:r>
    </w:p>
    <w:p w14:paraId="0448DC2F" w14:textId="77777777" w:rsidR="00270529" w:rsidRPr="00431C83" w:rsidRDefault="00270529" w:rsidP="00270529" vyd:_id="vyd:0000000000008p">
      <w:pPr>
        <w:spacing w:after="0" w:line="240" w:lineRule="auto"/>
        <w:jc w:val="both"/>
        <w:rPr>
          <w:rFonts w:ascii="Times New Roman" w:hAnsi="Times New Roman" w:cs="Times New Roman"/>
          <w:sz w:val="28"/>
          <w:bCs w:val="1"/>
          <w:szCs w:val="28"/>
        </w:rPr>
      </w:pPr>
    </w:p>
    <w:p w14:paraId="10EA10FB" w14:textId="3F50D944" w:rsidR="00D41A18" w:rsidRDefault="00D41A18" w:rsidP="009371D8" vyd:_id="vyd:0000000000008k">
      <w:pPr>
        <w:pStyle w:val="3"/>
        <w:tabs>
          <w:tab w:val="left" w:pos="1276"/>
        </w:tabs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b w:val="1"/>
          <w:bCs w:val="1"/>
          <w:szCs w:val="28"/>
        </w:rPr>
      </w:pPr>
      <w:bookmarkStart w:id="33" w:name="_Toc183184879" vyd:_id="vyd:0000000000008o"/>
      <w:bookmarkEnd w:id="33"/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8n">3.2.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ab vyd:_id="vyd:0000000000008m"/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8l">Построение дашборда</w:t>
      </w:r>
    </w:p>
    <w:p w14:paraId="2FA12CC3" w14:textId="77777777" w:rsidR="00431C83" w:rsidRPr="00431C83" w:rsidRDefault="00431C83" w:rsidP="00864E01" vyd:_id="vyd:0000000000008j">
      <w:pPr>
        <w:spacing w:after="0" w:line="240" w:lineRule="auto"/>
      </w:pPr>
    </w:p>
    <w:p w14:paraId="5C48ED7C" w14:textId="5AB1C7A9" w:rsidR="00CC529D" w:rsidRDefault="00270529" w:rsidP="00270529" vyd:_id="vyd:0000000000007p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8i" xml:space="preserve">В веб-версии приложения был реализован дашборд, состоящий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8h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g" xml:space="preserve">из графиков с основными метриками, такими как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f">Conversion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e" xml:space="preserve"> Cost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d">by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c" xml:space="preserve"> Channel, Cost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b">per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a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9">Engage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8" xml:space="preserve">,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7">Impression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6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5">by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4" xml:space="preserve"> Channel и CPC (Cost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3">per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2" xml:space="preserve"> Click).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1" xml:space="preserve">Он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80" xml:space="preserve">помогает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z">аналитикам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y" xml:space="preserve"> получать наглядные и легко интерпретируемые результаты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7x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w" xml:space="preserve">об успешности рекламных кампаний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v">в реальном времени.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u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t" xml:space="preserve">Дашборд организован так, чтобы каждый график или таблица представляли одну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7s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r">из метрик, что дает возможность сравнивать каналы по разным показателям. Например, пользователь может быстро определить, какой канал обеспечивает наименьшую стоимость конверсии или клика, и выделить наиболее эффективные рекламные каналы для дальнейших инвестиций.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q" xml:space="preserve"> Построенный дашборд представлен на рисунке 1.</w:t>
      </w:r>
    </w:p>
    <w:p w14:paraId="1114081E" w14:textId="1E4DAB32" w:rsidR="009371D8" w:rsidRDefault="00A85F50" w:rsidP="009371D8" vyd:_id="vyd:0000000000007n">
      <w:pPr>
        <w:spacing w:after="0" w:line="360" w:lineRule="auto"/>
        <w:jc w:val="center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noProof w:val="1"/>
          <w:bCs w:val="1"/>
          <w:szCs w:val="28"/>
        </w:rPr>
        <w:drawing vyd:_id="vyd:0000000000007o">
          <wp:inline distT="0" distB="0" distL="0" distR="0">
            <wp:extent cx="5940425" cy="4855210"/>
            <wp:effectExtent l="0" t="0" r="3175" b="0"/>
            <wp:docPr id="466519101" name="Рисунок 1" descr="Изображение выглядит как текст, диаграмма, программное обеспечение, дизайн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519101" name="Рисунок 1" descr="Изображение выглядит как текст, диаграмма, программное обеспечение, дизайн  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3702" w14:textId="4C8E22B7" w:rsidR="009371D8" w:rsidRPr="009803C0" w:rsidRDefault="009371D8" w:rsidP="00A85F50" vyd:_id="vyd:0000000000007h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7m">Рисунок 1.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l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k">Дашборд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j" xml:space="preserve"> в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7i">Superset</w:t>
      </w:r>
    </w:p>
    <w:p w14:paraId="7D96F161" w14:textId="013E5A7F" w:rsidR="00987977" w:rsidRDefault="00987977" w:rsidP="00270529" vyd:_id="vyd:000000000000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7g">Таким образом, 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f" xml:space="preserve">спользование Apache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e">Superset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d" xml:space="preserve"> для построения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c">дашборда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b" xml:space="preserve"> позволило создать гибкий и удобный инструмент визуализации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a">ключевых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9" xml:space="preserve"> метрик эффективности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8" xml:space="preserve"> рекламных кампаний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77" xml:space="preserve">. </w:t>
      </w:r>
    </w:p>
    <w:p w14:paraId="4C621704" w14:textId="3DD957A6" w:rsidR="004E536C" w:rsidRPr="004E536C" w:rsidRDefault="004E536C" w:rsidP="00DC7B5B" vyd:_id="vyd:00000000000075">
      <w:pPr>
        <w:spacing w:after="0" w:line="360" w:lineRule="auto"/>
        <w:ind w:firstLine="709"/>
        <w:jc w:val="both"/>
        <w:rPr>
          <w:rFonts w:cs="Times New Roman"/>
          <w:bCs w:val="1"/>
          <w:szCs w:val="28"/>
        </w:rPr>
      </w:pPr>
    </w:p>
    <w:p w14:paraId="790A31EA" w14:textId="79C346E6" w:rsidR="0068561C" w:rsidRPr="00DC7B5B" w:rsidRDefault="0068561C" w:rsidP="00DC7B5B" vyd:_id="vyd:00000000000073">
      <w:pPr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br w:type="page" vyd:_id="vyd:00000000000074"/>
      </w:r>
    </w:p>
    <w:p w14:paraId="41C59C48" w14:textId="01D9C9F4" w:rsidR="00D41A18" w:rsidRPr="00D36D53" w:rsidRDefault="00D41A18" w:rsidP="009371D8" vyd:_id="vyd:00000000000070">
      <w:pPr>
        <w:pStyle w:val="2"/>
        <w:numPr>
          <w:ilvl w:val="0"/>
          <w:numId w:val="15"/>
        </w:numPr>
        <w:tabs>
          <w:tab w:val="left" w:pos="709"/>
          <w:tab w:val="left" w:pos="1134"/>
        </w:tabs>
        <w:ind w:start="0" w:firstLine="709"/>
        <w:jc w:val="both"/>
      </w:pPr>
      <w:bookmarkStart w:id="34" w:name="_Toc183184880" vyd:_id="vyd:00000000000072"/>
      <w:bookmarkEnd w:id="34"/>
      <w:r>
        <w:t vyd:_id="vyd:00000000000071">Запуск приложения и взаимодействие с дашбордом</w:t>
      </w:r>
    </w:p>
    <w:p w14:paraId="06E9CAF9" w14:textId="77777777" w:rsidR="00D41A18" w:rsidRPr="00D36D53" w:rsidRDefault="00D41A18" w:rsidP="00173CE1" vyd:_id="vyd:0000000000006z">
      <w:pPr>
        <w:spacing w:line="240" w:lineRule="auto"/>
        <w:jc w:val="both"/>
      </w:pPr>
    </w:p>
    <w:p w14:paraId="784832C4" w14:textId="1E427D31" w:rsidR="00D41A18" w:rsidRDefault="00D41A18" w:rsidP="009371D8" vyd:_id="vyd:0000000000006v">
      <w:pPr>
        <w:pStyle w:val="3"/>
        <w:numPr>
          <w:ilvl w:val="1"/>
          <w:numId w:val="15"/>
        </w:numPr>
        <w:tabs>
          <w:tab w:val="left" w:pos="1276"/>
        </w:tabs>
        <w:spacing w:before="0" w:after="0" w:line="240" w:lineRule="auto"/>
        <w:ind w:start="0" w:firstLine="709"/>
        <w:jc w:val="both"/>
        <w:rPr>
          <w:rFonts w:ascii="Times New Roman" w:hAnsi="Times New Roman" w:cs="Times New Roman"/>
          <w:sz w:val="28"/>
          <w:b w:val="1"/>
          <w:lang w:val="en-US"/>
          <w:bCs w:val="1"/>
          <w:szCs w:val="28"/>
        </w:rPr>
      </w:pPr>
      <w:bookmarkStart w:id="35" w:name="_Toc183184881" vyd:_id="vyd:0000000000006y"/>
      <w:bookmarkEnd w:id="35"/>
      <w:bookmarkStart w:id="36" w:name="_Hlk182519067" vyd:_id="vyd:0000000000006x"/>
      <w:bookmarkEnd w:id="36"/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6w">Инструмент контейнеризации и развертывания</w:t>
      </w:r>
    </w:p>
    <w:p w14:paraId="061CDDDE" w14:textId="77777777" w:rsidR="00D41A18" w:rsidRPr="007405EC" w:rsidRDefault="00D41A18" w:rsidP="00864E01" vyd:_id="vyd:0000000000006u">
      <w:pPr>
        <w:spacing w:after="0" w:line="240" w:lineRule="auto"/>
        <w:jc w:val="both"/>
      </w:pPr>
    </w:p>
    <w:p w14:paraId="562380C5" w14:textId="06160E61" w:rsidR="00D41A18" w:rsidRPr="00987977" w:rsidRDefault="00D41A18" w:rsidP="00DC7B5B" vyd:_id="vyd:000000000000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6t" xml:space="preserve">В качестве инструмента для контейнеризации и развертывания всех компонент приложения, включающих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6s">PostgreSQL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6r" xml:space="preserve">,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6q">DBT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6p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6o" xml:space="preserve">и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6n">Apache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6m" xml:space="preserve">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6l">Superset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6k" xml:space="preserve">,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6j" xml:space="preserve">используется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6i">Docker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6h" xml:space="preserve"> —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6g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6f" xml:space="preserve">платформа с открытым исходным кодом, предназначенная для автоматизации развертывания, управления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6e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6d">и изолирования приложений в контейнерах. Контейнеры позволяют упаковать приложение вместе со всеми его зависимостями (библиотеками, системными инструментами и конфигурациями) в единый образ, что делает его легко переносимым и независимым от среды исполнения.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6c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6b" xml:space="preserve">Это делает приложение переносимым и независимым от среды исполнения, упрощая его установку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6a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69">на других устройствах или серверах.</w:t>
      </w:r>
    </w:p>
    <w:p w14:paraId="0BC642C9" w14:textId="77777777" w:rsidR="00DC7B5B" w:rsidRPr="00987977" w:rsidRDefault="00DC7B5B" w:rsidP="00DC7B5B" vyd:_id="vyd:00000000000067">
      <w:pPr>
        <w:spacing w:after="0" w:line="240" w:lineRule="auto"/>
        <w:jc w:val="both"/>
        <w:rPr>
          <w:rFonts w:ascii="Times New Roman" w:hAnsi="Times New Roman" w:cs="Times New Roman"/>
          <w:sz w:val="28"/>
          <w:bCs w:val="1"/>
          <w:szCs w:val="28"/>
        </w:rPr>
      </w:pPr>
    </w:p>
    <w:p w14:paraId="03D4129A" w14:textId="24E23C40" w:rsidR="00DC7B5B" w:rsidRPr="00DC7B5B" w:rsidRDefault="00DC7B5B" w:rsidP="009371D8" vyd:_id="vyd:0000000000005z">
      <w:pPr>
        <w:pStyle w:val="3"/>
        <w:numPr>
          <w:ilvl w:val="1"/>
          <w:numId w:val="15"/>
        </w:numPr>
        <w:tabs>
          <w:tab w:val="left" w:pos="1276"/>
        </w:tabs>
        <w:spacing w:before="0" w:after="0" w:line="240" w:lineRule="auto"/>
        <w:ind w:start="0" w:firstLine="709"/>
        <w:jc w:val="both"/>
        <w:rPr>
          <w:rFonts w:ascii="Times New Roman" w:hAnsi="Times New Roman" w:cs="Times New Roman"/>
          <w:sz w:val="28"/>
          <w:b w:val="1"/>
          <w:bCs w:val="1"/>
          <w:szCs w:val="28"/>
        </w:rPr>
      </w:pPr>
      <w:bookmarkStart w:id="37" w:name="_Toc183184882" vyd:_id="vyd:00000000000066"/>
      <w:bookmarkEnd w:id="37"/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65" xml:space="preserve">Формирование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64">о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63">рк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62">естратора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61" xml:space="preserve"> запуска приложени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60">я</w:t>
      </w:r>
    </w:p>
    <w:p w14:paraId="46A65717" w14:textId="77777777" w:rsidR="00DC7B5B" w:rsidRDefault="00DC7B5B" w:rsidP="00864E01" vyd:_id="vyd:0000000000005y">
      <w:p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  <w:bCs w:val="1"/>
          <w:szCs w:val="28"/>
        </w:rPr>
      </w:pPr>
    </w:p>
    <w:p w14:paraId="2EF95781" w14:textId="7F6E35BA" w:rsidR="00DC7B5B" w:rsidRPr="00DC7B5B" w:rsidRDefault="00987977" w:rsidP="00987977" vyd:_id="vyd:000000000000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5x" xml:space="preserve">Для запуска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w">все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v" xml:space="preserve">х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u">модул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t" xml:space="preserve">ей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s">приложения в едином изолированном контексте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r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q" xml:space="preserve">используется файл конфигурации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p">Docker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o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n">Compose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m" xml:space="preserve">. В этом файле описаны параметры для запуска каждого модуля, такие как порты, зависимости и пути к данным. После создания файла конфигурации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5l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k" xml:space="preserve">и выполнения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j" xml:space="preserve">определенных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i">команд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h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g">Docker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f" xml:space="preserve"> загружает все необходимые образы и применяет конфигурации для их запуска. Через несколько секунд все сервисы будут доступны: можно подключиться к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e">PostgreSQL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d" xml:space="preserve">, работать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5c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b" xml:space="preserve">с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a">дашбордом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9" xml:space="preserve"> в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8">Superset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7" xml:space="preserve"> и выполнять DBT-скрипты для обработки данных.</w:t>
      </w:r>
    </w:p>
    <w:p w14:paraId="188DDF87" w14:textId="227F6A24" w:rsidR="00DC7B5B" w:rsidRPr="00DC7B5B" w:rsidRDefault="00987977" w:rsidP="00987977" vyd:_id="vyd:0000000000004v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55">Таким образом, 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4" xml:space="preserve">спользование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3">Docker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2" xml:space="preserve"> и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1">Docker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50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z">Compose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y" xml:space="preserve"> для контейнеризации и оркестрации компонентов приложения позволило создать легко переносимую, изолированную и масштабируемую среду для анализа данных. Благодаря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x">Docker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w" xml:space="preserve"> все элементы приложения можно быстро развернуть на любой совместимой системе, минимизируя конфликты зависимостей и затраты времени на настройку окружения.</w:t>
      </w:r>
    </w:p>
    <w:p w14:paraId="21F2F761" w14:textId="302A9388" w:rsidR="00D41A18" w:rsidRPr="00D41A18" w:rsidRDefault="00D41A18" w:rsidP="00431C83" vyd:_id="vyd:0000000000004t">
      <w:pPr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br w:type="page" vyd:_id="vyd:0000000000004u"/>
      </w:r>
    </w:p>
    <w:p w14:paraId="6CC1BFA4" w14:textId="14DB21BE" w:rsidR="0068561C" w:rsidRDefault="0068561C" w:rsidP="009317B5" vyd:_id="vyd:0000000000004q">
      <w:pPr>
        <w:pStyle w:val="1"/>
        <w:spacing w:before="0" w:line="240" w:lineRule="auto"/>
        <w:jc w:val="center"/>
        <w:rPr>
          <w:rFonts w:cs="Times New Roman"/>
          <w:sz w:val="28"/>
          <w:b w:val="1"/>
          <w:bCs w:val="1"/>
          <w:szCs w:val="28"/>
        </w:rPr>
      </w:pPr>
      <w:bookmarkStart w:id="38" w:name="_Toc183184883" vyd:_id="vyd:0000000000004s"/>
      <w:bookmarkEnd w:id="38"/>
      <w:r>
        <w:rPr>
          <w:rFonts w:cs="Times New Roman"/>
          <w:sz w:val="28"/>
          <w:b w:val="1"/>
          <w:bCs w:val="1"/>
          <w:szCs w:val="28"/>
        </w:rPr>
        <w:t vyd:_id="vyd:0000000000004r">Заключение</w:t>
      </w:r>
    </w:p>
    <w:p w14:paraId="396B092D" w14:textId="77777777" w:rsidR="009317B5" w:rsidRPr="009317B5" w:rsidRDefault="009317B5" w:rsidP="00864E01" vyd:_id="vyd:0000000000004p">
      <w:pPr>
        <w:spacing w:after="0" w:line="240" w:lineRule="auto"/>
      </w:pPr>
    </w:p>
    <w:p w14:paraId="3E480611" w14:textId="77777777" w:rsidR="001B35C3" w:rsidRPr="00192B30" w:rsidRDefault="001B35C3" w:rsidP="001B35C3" vyd:_id="vyd:000000000000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4o" xml:space="preserve">По итогам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n" xml:space="preserve">работы были реализованы решения для анализа данных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4m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l" xml:space="preserve">о рекламных кампаниях с использованием методов Big Data и современных инструментов обработки и визуализации данных. Было создано корпоративное хранилище данных, в котором информация из различных рекламных источников интегрирована, стандартизирована и подготовлена для дальнейшего анализа. Благодаря внедрению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k">PostgreSQL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j" xml:space="preserve"> и трехслойной модели хранения данных по архитектуре Билла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i">Инмона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h" xml:space="preserve"> (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g">staging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f" xml:space="preserve">,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e">core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d" xml:space="preserve"> и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c">mart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b">) удалось оптимизировать обработку данных и обеспечить их гибкое использование в аналитических задачах.</w:t>
      </w:r>
    </w:p>
    <w:p w14:paraId="6C1D8F24" w14:textId="7DFFC66A" w:rsidR="001B35C3" w:rsidRDefault="001B35C3" w:rsidP="001B35C3" vyd:_id="vyd:0000000000003h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49" xml:space="preserve">С помощью DBT автоматизирован процесс расчета ключевых метрик, таких как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8">Conversion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7" xml:space="preserve"> Cost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6">by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5" xml:space="preserve"> Channel, Cost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4">per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3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2">Engage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1" xml:space="preserve">,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40">Impression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z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y">by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x" xml:space="preserve"> Channel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3w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v" xml:space="preserve">и CPC (Cost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u">per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t" xml:space="preserve"> Click), что позволило быстро и эффективно оценивать эффективность рекламных каналов. Визуализация результатов в Apache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s">Superset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r" xml:space="preserve"> предоставила удобные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q">дашборды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p" xml:space="preserve"> для анализа, которые сделали данные доступными для маркетологов и аналитиков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o">. Итогов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n" xml:space="preserve">ая архитектура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m" xml:space="preserve">потока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l" xml:space="preserve">данных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k">приложения представлен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j">а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i" xml:space="preserve"> на рисунке 2. </w:t>
      </w:r>
    </w:p>
    <w:p w14:paraId="36159893" w14:textId="1D279154" w:rsidR="009371D8" w:rsidRPr="00D36D53" w:rsidRDefault="009371D8" w:rsidP="00A85F50" vyd:_id="vyd:0000000000003a">
      <w:pPr>
        <w:spacing w:after="0" w:line="360" w:lineRule="auto"/>
        <w:jc w:val="center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lang w:val="en-US"/>
          <w:noProof w:val="1"/>
          <w:bCs w:val="1"/>
          <w:szCs w:val="28"/>
        </w:rPr>
        <w:drawing vyd:_id="vyd:0000000000003g">
          <wp:inline distT="0" distB="0" distL="0" distR="0">
            <wp:extent cx="5939790" cy="2308860"/>
            <wp:effectExtent l="0" t="0" r="3810" b="2540"/>
            <wp:docPr id="182971032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9710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f">Рисунок 2.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e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d" xml:space="preserve">Архитектура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c" xml:space="preserve">потока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b">данных приложения</w:t>
      </w:r>
    </w:p>
    <w:p w14:paraId="04FECE96" w14:textId="29115CEC" w:rsidR="001B35C3" w:rsidRDefault="001B35C3" w:rsidP="001B35C3" vyd:_id="vyd:0000000000002z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39" xml:space="preserve">Использование контейнеризации с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8">Docker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7" xml:space="preserve"> и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6">оркестрации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5" xml:space="preserve"> с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4">Docker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3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2">Compose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1" xml:space="preserve"> упростило развёртывание приложения и сделало его легко переносимым. Такой подход позволяет быстро развернуть систему на любой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30">инфраструктуре, что минимизирует затраты на настройку и управление окружением.</w:t>
      </w:r>
    </w:p>
    <w:p w14:paraId="48BCDA8C" w14:textId="4B472FBA" w:rsidR="00987977" w:rsidRDefault="00987977" w:rsidP="00987977" vyd:_id="vyd:0000000000002x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2y">В ходе работы было сделано следующее:</w:t>
      </w:r>
    </w:p>
    <w:p w14:paraId="10190A99" w14:textId="76B926F8" w:rsidR="00987977" w:rsidRDefault="00987977" w:rsidP="00A85F50" vyd:_id="vyd:0000000000002t">
      <w:pPr>
        <w:pStyle w:val="af1"/>
        <w:numPr>
          <w:ilvl w:val="0"/>
          <w:numId w:val="16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2w" xml:space="preserve">Были собраны данные и создан автоматический пайплайн </w:t>
      </w:r>
      <w:r>
        <w:rPr>
          <w:rFonts w:cs="Times New Roman"/>
          <w:bCs w:val="1"/>
          <w:szCs w:val="28"/>
        </w:rPr>
        <w:br vyd:_id="vyd:0000000000002v"/>
      </w:r>
      <w:r>
        <w:rPr>
          <w:rFonts w:cs="Times New Roman"/>
          <w:bCs w:val="1"/>
          <w:szCs w:val="28"/>
        </w:rPr>
        <w:t vyd:_id="vyd:0000000000002u">по обработке и сохранению этих данных в корпоративное хранилище данных.</w:t>
      </w:r>
    </w:p>
    <w:p w14:paraId="2BB84BFA" w14:textId="3818DE72" w:rsidR="00987977" w:rsidRDefault="00987977" w:rsidP="00A85F50" vyd:_id="vyd:0000000000002r">
      <w:pPr>
        <w:pStyle w:val="af1"/>
        <w:numPr>
          <w:ilvl w:val="0"/>
          <w:numId w:val="16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2s">Также был создан скрипт по расчету выбранных ключевых метрик эффективности.</w:t>
      </w:r>
    </w:p>
    <w:p w14:paraId="584778BB" w14:textId="2D1A99E6" w:rsidR="00987977" w:rsidRDefault="00987977" w:rsidP="00A85F50" vyd:_id="vyd:0000000000002p">
      <w:pPr>
        <w:pStyle w:val="af1"/>
        <w:numPr>
          <w:ilvl w:val="0"/>
          <w:numId w:val="16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2q">Был создан дашборд, в котором отображаются все рассчитанные метрики.</w:t>
      </w:r>
    </w:p>
    <w:p w14:paraId="15827485" w14:textId="774E70CC" w:rsidR="00987977" w:rsidRPr="00987977" w:rsidRDefault="00987977" w:rsidP="00A85F50" vyd:_id="vyd:0000000000002l">
      <w:pPr>
        <w:pStyle w:val="af1"/>
        <w:numPr>
          <w:ilvl w:val="0"/>
          <w:numId w:val="16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2o" xml:space="preserve">Был настроен </w:t>
      </w:r>
      <w:r>
        <w:rPr>
          <w:rFonts w:cs="Times New Roman"/>
          <w:bCs w:val="1"/>
          <w:szCs w:val="28"/>
        </w:rPr>
        <w:t vyd:_id="vyd:0000000000002n">оркестратор</w:t>
      </w:r>
      <w:r>
        <w:rPr>
          <w:rFonts w:cs="Times New Roman"/>
          <w:bCs w:val="1"/>
          <w:szCs w:val="28"/>
        </w:rPr>
        <w:t vyd:_id="vyd:0000000000002m">, запускающий все приложение в одном изолированном контексте.</w:t>
      </w:r>
    </w:p>
    <w:p w14:paraId="1A269D48" w14:textId="77777777" w:rsidR="001B35C3" w:rsidRDefault="001B35C3" w:rsidP="001B35C3" vyd:_id="vyd:000000000000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2k" xml:space="preserve">Таким образом, работа продемонстрировала, как использование современных технологий и инструментов для работы с большими данными может повысить эффективность анализа и упростить доступ к аналитическим результатам. Разработанная система может быть легко адаптирована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2j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2i" xml:space="preserve">и масштабирована для других аналитических задач, что делает </w:t>
      </w:r>
      <w:r>
        <w:rPr>
          <w:rFonts w:ascii="Times New Roman" w:hAnsi="Times New Roman" w:cs="Times New Roman"/>
          <w:sz w:val="28"/>
          <w:bCs w:val="1"/>
          <w:szCs w:val="28"/>
        </w:rPr>
        <w:br vyd:_id="vyd:0000000000002h"/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2g">её универсальным решением для поддержки принятия данных на основе данных в маркетинговой сфере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2f">.</w:t>
      </w:r>
    </w:p>
    <w:p w14:paraId="72A63E6B" w14:textId="77777777" w:rsidR="0068561C" w:rsidRPr="00192B30" w:rsidRDefault="0068561C" w:rsidP="00B547A3" vyd:_id="vyd:0000000000002d">
      <w:pPr>
        <w:spacing w:after="0" w:line="360" w:lineRule="auto"/>
        <w:ind w:firstLine="709"/>
        <w:rPr>
          <w:rFonts w:ascii="Times New Roman" w:hAnsi="Times New Roman" w:cs="Times New Roman"/>
          <w:sz w:val="28"/>
          <w:bCs w:val="1"/>
          <w:szCs w:val="28"/>
        </w:rPr>
      </w:pPr>
    </w:p>
    <w:p w14:paraId="2BF4A66C" w14:textId="77777777" w:rsidR="0068561C" w:rsidRDefault="0068561C" w:rsidP="00B547A3" vyd:_id="vyd:0000000000002c">
      <w:pPr>
        <w:spacing w:after="0" w:line="360" w:lineRule="auto"/>
        <w:ind w:firstLine="709"/>
        <w:rPr>
          <w:rFonts w:ascii="Times New Roman" w:hAnsi="Times New Roman" w:cs="Times New Roman"/>
          <w:sz w:val="28"/>
          <w:bCs w:val="1"/>
          <w:szCs w:val="28"/>
        </w:rPr>
      </w:pPr>
    </w:p>
    <w:p w14:paraId="3C7FC924" w14:textId="0D5431DD" w:rsidR="0068561C" w:rsidRDefault="0068561C" w:rsidP="00B547A3" vyd:_id="vyd:0000000000002a">
      <w:pPr>
        <w:ind w:firstLine="709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br w:type="page" vyd:_id="vyd:0000000000002b"/>
      </w:r>
    </w:p>
    <w:p w14:paraId="72099F35" w14:textId="0C8B3F4D" w:rsidR="0068561C" w:rsidRDefault="0068561C" w:rsidP="00C517D9" vyd:_id="vyd:00000000000027">
      <w:pPr>
        <w:pStyle w:val="1"/>
        <w:jc w:val="center"/>
        <w:rPr>
          <w:rFonts w:cs="Times New Roman"/>
          <w:sz w:val="28"/>
          <w:b w:val="1"/>
          <w:bCs w:val="1"/>
          <w:szCs w:val="28"/>
        </w:rPr>
      </w:pPr>
      <w:bookmarkStart w:id="39" w:name="_Toc183184884" vyd:_id="vyd:00000000000029"/>
      <w:bookmarkEnd w:id="39"/>
      <w:r>
        <w:rPr>
          <w:rFonts w:cs="Times New Roman"/>
          <w:sz w:val="28"/>
          <w:b w:val="1"/>
          <w:bCs w:val="1"/>
          <w:szCs w:val="28"/>
        </w:rPr>
        <w:t vyd:_id="vyd:00000000000028">Список использованных источников и программ</w:t>
      </w:r>
    </w:p>
    <w:p w14:paraId="01385296" w14:textId="77777777" w:rsidR="00CB0206" w:rsidRPr="00CB0206" w:rsidRDefault="00CB0206" w:rsidP="00CB0206" vyd:_id="vyd:00000000000026">
      <w:pPr>
        <w:spacing w:after="0" w:line="240" w:lineRule="auto"/>
      </w:pPr>
    </w:p>
    <w:p w14:paraId="6B7C9179" w14:textId="55F5CB24" w:rsidR="00CB0206" w:rsidRPr="004C448E" w:rsidRDefault="004C448E" w:rsidP="001B35C3" vyd:_id="vyd:0000000000001s">
      <w:pPr>
        <w:pStyle w:val="af1"/>
        <w:numPr>
          <w:ilvl w:val="0"/>
          <w:numId w:val="17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25" xml:space="preserve">Документация </w:t>
      </w:r>
      <w:r>
        <w:rPr>
          <w:rFonts w:cs="Times New Roman"/>
          <w:lang w:val="en-US"/>
          <w:bCs w:val="1"/>
          <w:szCs w:val="28"/>
        </w:rPr>
        <w:t vyd:_id="vyd:00000000000024">PostgreSQL</w:t>
      </w:r>
      <w:r>
        <w:rPr>
          <w:rFonts w:cs="Times New Roman"/>
          <w:bCs w:val="1"/>
          <w:szCs w:val="28"/>
        </w:rPr>
        <w:t vyd:_id="vyd:00000000000023" xml:space="preserve">: </w:t>
      </w:r>
      <w:r>
        <w:rPr>
          <w:rFonts w:cs="Times New Roman"/>
          <w:lang w:val="en-US"/>
          <w:bCs w:val="1"/>
          <w:szCs w:val="28"/>
        </w:rPr>
        <w:t vyd:_id="vyd:00000000000022">https</w:t>
      </w:r>
      <w:r>
        <w:rPr>
          <w:rFonts w:cs="Times New Roman"/>
          <w:bCs w:val="1"/>
          <w:szCs w:val="28"/>
        </w:rPr>
        <w:t vyd:_id="vyd:00000000000021">://</w:t>
      </w:r>
      <w:r>
        <w:rPr>
          <w:rFonts w:cs="Times New Roman"/>
          <w:lang w:val="en-US"/>
          <w:bCs w:val="1"/>
          <w:szCs w:val="28"/>
        </w:rPr>
        <w:t vyd:_id="vyd:00000000000020">www</w:t>
      </w:r>
      <w:r>
        <w:rPr>
          <w:rFonts w:cs="Times New Roman"/>
          <w:bCs w:val="1"/>
          <w:szCs w:val="28"/>
        </w:rPr>
        <w:t vyd:_id="vyd:0000000000001z">.</w:t>
      </w:r>
      <w:r>
        <w:rPr>
          <w:rFonts w:cs="Times New Roman"/>
          <w:lang w:val="en-US"/>
          <w:bCs w:val="1"/>
          <w:szCs w:val="28"/>
        </w:rPr>
        <w:t vyd:_id="vyd:0000000000001y">postgresql</w:t>
      </w:r>
      <w:r>
        <w:rPr>
          <w:rFonts w:cs="Times New Roman"/>
          <w:bCs w:val="1"/>
          <w:szCs w:val="28"/>
        </w:rPr>
        <w:t vyd:_id="vyd:0000000000001x">.</w:t>
      </w:r>
      <w:r>
        <w:rPr>
          <w:rFonts w:cs="Times New Roman"/>
          <w:lang w:val="en-US"/>
          <w:bCs w:val="1"/>
          <w:szCs w:val="28"/>
        </w:rPr>
        <w:t vyd:_id="vyd:0000000000001w">org</w:t>
      </w:r>
      <w:r>
        <w:rPr>
          <w:rFonts w:cs="Times New Roman"/>
          <w:bCs w:val="1"/>
          <w:szCs w:val="28"/>
        </w:rPr>
        <w:t vyd:_id="vyd:0000000000001v">/</w:t>
      </w:r>
      <w:r>
        <w:rPr>
          <w:rFonts w:cs="Times New Roman"/>
          <w:lang w:val="en-US"/>
          <w:bCs w:val="1"/>
          <w:szCs w:val="28"/>
        </w:rPr>
        <w:t vyd:_id="vyd:0000000000001u">docs</w:t>
      </w:r>
      <w:r>
        <w:rPr>
          <w:rFonts w:cs="Times New Roman"/>
          <w:bCs w:val="1"/>
          <w:szCs w:val="28"/>
        </w:rPr>
        <w:t vyd:_id="vyd:0000000000001t">/</w:t>
      </w:r>
    </w:p>
    <w:p w14:paraId="1A4A031E" w14:textId="63914C07" w:rsidR="00CB0206" w:rsidRPr="00CB0206" w:rsidRDefault="004C448E" w:rsidP="001B35C3" vyd:_id="vyd:0000000000001o">
      <w:pPr>
        <w:pStyle w:val="af1"/>
        <w:numPr>
          <w:ilvl w:val="0"/>
          <w:numId w:val="17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lang w:val="en-US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1r">Документация</w:t>
      </w:r>
      <w:r>
        <w:rPr>
          <w:rFonts w:cs="Times New Roman"/>
          <w:lang w:val="en-US"/>
          <w:bCs w:val="1"/>
          <w:szCs w:val="28"/>
        </w:rPr>
        <w:t vyd:_id="vyd:0000000000001q" xml:space="preserve"> </w:t>
      </w:r>
      <w:r>
        <w:rPr>
          <w:rFonts w:cs="Times New Roman"/>
          <w:lang w:val="en-US"/>
          <w:bCs w:val="1"/>
          <w:szCs w:val="28"/>
        </w:rPr>
        <w:t vyd:_id="vyd:0000000000001p">DBT (Data Build Tool): https://docs.getdbt.com/</w:t>
      </w:r>
    </w:p>
    <w:p w14:paraId="07A5E52C" w14:textId="1B822DAC" w:rsidR="00CB0206" w:rsidRPr="00CB0206" w:rsidRDefault="004C448E" w:rsidP="001B35C3" vyd:_id="vyd:0000000000001l">
      <w:pPr>
        <w:pStyle w:val="af1"/>
        <w:numPr>
          <w:ilvl w:val="0"/>
          <w:numId w:val="17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lang w:val="en-US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1n" xml:space="preserve">Документация </w:t>
      </w:r>
      <w:r>
        <w:rPr>
          <w:rFonts w:cs="Times New Roman"/>
          <w:lang w:val="en-US"/>
          <w:bCs w:val="1"/>
          <w:szCs w:val="28"/>
        </w:rPr>
        <w:t vyd:_id="vyd:0000000000001m">Apache Superset: https://superset.apache.org/docs/</w:t>
      </w:r>
    </w:p>
    <w:p w14:paraId="3319B5BA" w14:textId="47EDB4FC" w:rsidR="0068561C" w:rsidRPr="004C448E" w:rsidRDefault="004C448E" w:rsidP="001B35C3" vyd:_id="vyd:00000000000019">
      <w:pPr>
        <w:pStyle w:val="af1"/>
        <w:numPr>
          <w:ilvl w:val="0"/>
          <w:numId w:val="17"/>
        </w:numPr>
        <w:tabs>
          <w:tab w:val="left" w:pos="709"/>
          <w:tab w:val="left" w:pos="1134"/>
        </w:tabs>
        <w:spacing w:after="0" w:line="360" w:lineRule="auto"/>
        <w:ind w:start="0" w:firstLine="709"/>
        <w:jc w:val="both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1k" xml:space="preserve">Документация </w:t>
      </w:r>
      <w:r>
        <w:rPr>
          <w:rFonts w:cs="Times New Roman"/>
          <w:lang w:val="en-US"/>
          <w:bCs w:val="1"/>
          <w:szCs w:val="28"/>
        </w:rPr>
        <w:t vyd:_id="vyd:0000000000001j">Docker</w:t>
      </w:r>
      <w:r>
        <w:rPr>
          <w:rFonts w:cs="Times New Roman"/>
          <w:bCs w:val="1"/>
          <w:szCs w:val="28"/>
        </w:rPr>
        <w:t vyd:_id="vyd:0000000000001i" xml:space="preserve">: </w:t>
      </w:r>
      <w:r>
        <w:rPr>
          <w:rFonts w:cs="Times New Roman"/>
          <w:lang w:val="en-US"/>
          <w:bCs w:val="1"/>
          <w:szCs w:val="28"/>
        </w:rPr>
        <w:t vyd:_id="vyd:0000000000001h">https</w:t>
      </w:r>
      <w:r>
        <w:rPr>
          <w:rFonts w:cs="Times New Roman"/>
          <w:bCs w:val="1"/>
          <w:szCs w:val="28"/>
        </w:rPr>
        <w:t vyd:_id="vyd:0000000000001g">://</w:t>
      </w:r>
      <w:r>
        <w:rPr>
          <w:rFonts w:cs="Times New Roman"/>
          <w:lang w:val="en-US"/>
          <w:bCs w:val="1"/>
          <w:szCs w:val="28"/>
        </w:rPr>
        <w:t vyd:_id="vyd:0000000000001f">docs</w:t>
      </w:r>
      <w:r>
        <w:rPr>
          <w:rFonts w:cs="Times New Roman"/>
          <w:bCs w:val="1"/>
          <w:szCs w:val="28"/>
        </w:rPr>
        <w:t vyd:_id="vyd:0000000000001e">.</w:t>
      </w:r>
      <w:r>
        <w:rPr>
          <w:rFonts w:cs="Times New Roman"/>
          <w:lang w:val="en-US"/>
          <w:bCs w:val="1"/>
          <w:szCs w:val="28"/>
        </w:rPr>
        <w:t vyd:_id="vyd:0000000000001d">docker</w:t>
      </w:r>
      <w:r>
        <w:rPr>
          <w:rFonts w:cs="Times New Roman"/>
          <w:bCs w:val="1"/>
          <w:szCs w:val="28"/>
        </w:rPr>
        <w:t vyd:_id="vyd:0000000000001c">.</w:t>
      </w:r>
      <w:r>
        <w:rPr>
          <w:rFonts w:cs="Times New Roman"/>
          <w:lang w:val="en-US"/>
          <w:bCs w:val="1"/>
          <w:szCs w:val="28"/>
        </w:rPr>
        <w:t vyd:_id="vyd:0000000000001b">com</w:t>
      </w:r>
      <w:r>
        <w:rPr>
          <w:rFonts w:cs="Times New Roman"/>
          <w:bCs w:val="1"/>
          <w:szCs w:val="28"/>
        </w:rPr>
        <w:t vyd:_id="vyd:0000000000001a">/</w:t>
      </w:r>
    </w:p>
    <w:p w14:paraId="2864A8DF" w14:textId="0BF6B339" w:rsidR="0068561C" w:rsidRPr="00BD1320" w:rsidRDefault="00836A55" w:rsidP="001B35C3" vyd:_id="vyd:0000000000000v">
      <w:pPr>
        <w:pStyle w:val="af1"/>
        <w:numPr>
          <w:ilvl w:val="0"/>
          <w:numId w:val="17"/>
        </w:numPr>
        <w:tabs>
          <w:tab w:val="left" w:pos="709"/>
          <w:tab w:val="left" w:pos="1134"/>
        </w:tabs>
        <w:spacing w:after="0" w:line="360" w:lineRule="auto"/>
        <w:ind w:start="0" w:firstLine="709"/>
        <w:rPr>
          <w:rFonts w:cs="Times New Roman"/>
          <w:bCs w:val="1"/>
          <w:szCs w:val="28"/>
        </w:rPr>
      </w:pPr>
      <w:r>
        <w:rPr>
          <w:rFonts w:cs="Times New Roman"/>
          <w:bCs w:val="1"/>
          <w:szCs w:val="28"/>
        </w:rPr>
        <w:t vyd:_id="vyd:00000000000018" xml:space="preserve">Источник контейнеров </w:t>
      </w:r>
      <w:r>
        <w:rPr>
          <w:rFonts w:cs="Times New Roman"/>
          <w:lang w:val="en-US"/>
          <w:bCs w:val="1"/>
          <w:szCs w:val="28"/>
        </w:rPr>
        <w:t vyd:_id="vyd:00000000000017">Docker</w:t>
      </w:r>
      <w:r>
        <w:rPr>
          <w:rFonts w:cs="Times New Roman"/>
          <w:bCs w:val="1"/>
          <w:szCs w:val="28"/>
        </w:rPr>
        <w:t vyd:_id="vyd:00000000000016" xml:space="preserve"> </w:t>
      </w:r>
      <w:r>
        <w:rPr>
          <w:rFonts w:cs="Times New Roman"/>
          <w:lang w:val="en-US"/>
          <w:bCs w:val="1"/>
          <w:szCs w:val="28"/>
        </w:rPr>
        <w:t vyd:_id="vyd:00000000000015">Hub</w:t>
      </w:r>
      <w:r>
        <w:rPr>
          <w:rFonts w:cs="Times New Roman"/>
          <w:bCs w:val="1"/>
          <w:szCs w:val="28"/>
        </w:rPr>
        <w:t vyd:_id="vyd:00000000000014" xml:space="preserve">: </w:t>
      </w:r>
      <w:r>
        <w:rPr>
          <w:rFonts w:cs="Times New Roman"/>
          <w:lang w:val="en-US"/>
          <w:bCs w:val="1"/>
          <w:szCs w:val="28"/>
        </w:rPr>
        <w:t vyd:_id="vyd:00000000000013">https</w:t>
      </w:r>
      <w:r>
        <w:rPr>
          <w:rFonts w:cs="Times New Roman"/>
          <w:bCs w:val="1"/>
          <w:szCs w:val="28"/>
        </w:rPr>
        <w:t vyd:_id="vyd:00000000000012">://</w:t>
      </w:r>
      <w:r>
        <w:rPr>
          <w:rFonts w:cs="Times New Roman"/>
          <w:lang w:val="en-US"/>
          <w:bCs w:val="1"/>
          <w:szCs w:val="28"/>
        </w:rPr>
        <w:t vyd:_id="vyd:00000000000011">hub</w:t>
      </w:r>
      <w:r>
        <w:rPr>
          <w:rFonts w:cs="Times New Roman"/>
          <w:bCs w:val="1"/>
          <w:szCs w:val="28"/>
        </w:rPr>
        <w:t vyd:_id="vyd:00000000000010">.</w:t>
      </w:r>
      <w:r>
        <w:rPr>
          <w:rFonts w:cs="Times New Roman"/>
          <w:lang w:val="en-US"/>
          <w:bCs w:val="1"/>
          <w:szCs w:val="28"/>
        </w:rPr>
        <w:t vyd:_id="vyd:0000000000000z">docker</w:t>
      </w:r>
      <w:r>
        <w:rPr>
          <w:rFonts w:cs="Times New Roman"/>
          <w:bCs w:val="1"/>
          <w:szCs w:val="28"/>
        </w:rPr>
        <w:t vyd:_id="vyd:0000000000000y">.</w:t>
      </w:r>
      <w:r>
        <w:rPr>
          <w:rFonts w:cs="Times New Roman"/>
          <w:lang w:val="en-US"/>
          <w:bCs w:val="1"/>
          <w:szCs w:val="28"/>
        </w:rPr>
        <w:t vyd:_id="vyd:0000000000000x">com</w:t>
      </w:r>
      <w:r>
        <w:rPr>
          <w:rFonts w:cs="Times New Roman"/>
          <w:bCs w:val="1"/>
          <w:szCs w:val="28"/>
        </w:rPr>
        <w:t vyd:_id="vyd:0000000000000w">/</w:t>
      </w:r>
    </w:p>
    <w:p w14:paraId="6D05BAB0" w14:textId="77777777" w:rsidR="00CB0206" w:rsidRPr="00BD1320" w:rsidRDefault="00CB0206" w:rsidP="00CB0206" vyd:_id="vyd:0000000000000u">
      <w:pPr>
        <w:spacing w:after="0" w:line="360" w:lineRule="auto"/>
        <w:rPr>
          <w:rFonts w:cs="Times New Roman"/>
          <w:bCs w:val="1"/>
          <w:szCs w:val="28"/>
        </w:rPr>
      </w:pPr>
    </w:p>
    <w:p w14:paraId="354FB975" w14:textId="7E9C6285" w:rsidR="0068561C" w:rsidRPr="00BD1320" w:rsidRDefault="0068561C" w:rsidP="00B547A3" vyd:_id="vyd:0000000000000s">
      <w:pPr>
        <w:ind w:firstLine="709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br w:type="page" vyd:_id="vyd:0000000000000t"/>
      </w:r>
    </w:p>
    <w:p w14:paraId="507C7FFA" w14:textId="0DDF5B60" w:rsidR="0068561C" w:rsidRDefault="0068561C" w:rsidP="00C517D9" vyd:_id="vyd:0000000000000o">
      <w:pPr>
        <w:pStyle w:val="1"/>
        <w:jc w:val="center"/>
        <w:rPr>
          <w:rFonts w:cs="Times New Roman"/>
          <w:sz w:val="28"/>
          <w:b w:val="1"/>
          <w:bCs w:val="1"/>
          <w:szCs w:val="28"/>
        </w:rPr>
      </w:pPr>
      <w:bookmarkStart w:id="40" w:name="_Toc183184885" vyd:_id="vyd:0000000000000r"/>
      <w:bookmarkEnd w:id="40"/>
      <w:r>
        <w:rPr>
          <w:rFonts w:cs="Times New Roman"/>
          <w:sz w:val="28"/>
          <w:b w:val="1"/>
          <w:bCs w:val="1"/>
          <w:szCs w:val="28"/>
        </w:rPr>
        <w:t vyd:_id="vyd:0000000000000q">Приложени</w:t>
      </w:r>
      <w:r>
        <w:rPr>
          <w:rFonts w:cs="Times New Roman"/>
          <w:sz w:val="28"/>
          <w:b w:val="1"/>
          <w:bCs w:val="1"/>
          <w:szCs w:val="28"/>
        </w:rPr>
        <w:t vyd:_id="vyd:0000000000000p">е 1</w:t>
      </w:r>
    </w:p>
    <w:p w14:paraId="45C8B0BE" w14:textId="77777777" w:rsidR="00D36D53" w:rsidRPr="00D36D53" w:rsidRDefault="00D36D53" w:rsidP="00D36D53" vyd:_id="vyd:0000000000000n">
      <w:pPr>
        <w:spacing w:after="0" w:line="240" w:lineRule="auto"/>
      </w:pPr>
    </w:p>
    <w:p w14:paraId="2F39526F" w14:textId="16BBD0AE" w:rsidR="0068561C" w:rsidRDefault="00464810" w:rsidP="004C448E" vyd:_id="vyd:0000000000000d">
      <w:pPr>
        <w:spacing w:after="0" w:line="360" w:lineRule="auto"/>
        <w:ind w:firstLine="709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0m">1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0l">.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0k" xml:space="preserve">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0j" xml:space="preserve">Репозиторий с исходными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0i">выборками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0h" xml:space="preserve"> датасетов </w:t>
      </w:r>
      <w:r>
        <w:rPr>
          <w:rFonts w:ascii="Times New Roman" w:hAnsi="Times New Roman" w:cs="Times New Roman"/>
          <w:sz w:val="28"/>
          <w:lang w:val="en-US"/>
          <w:bCs w:val="1"/>
          <w:szCs w:val="28"/>
        </w:rPr>
        <w:t vyd:_id="vyd:0000000000000g">Improvado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0f" xml:space="preserve">: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0e">https://github.com/technomonah/dbt_mcdm_challenge</w:t>
      </w:r>
    </w:p>
    <w:p w14:paraId="34D3B4F2" w14:textId="29491782" w:rsidR="00052940" w:rsidRPr="00A85F50" w:rsidRDefault="001B35C3" w:rsidP="00A85F50" vyd:_id="vyd:00000000000004">
      <w:pPr>
        <w:spacing w:after="0" w:line="360" w:lineRule="auto"/>
        <w:ind w:firstLine="709"/>
        <w:rPr>
          <w:rFonts w:ascii="Times New Roman" w:hAnsi="Times New Roman" w:cs="Times New Roman"/>
          <w:sz w:val="28"/>
          <w:bCs w:val="1"/>
          <w:szCs w:val="28"/>
        </w:rPr>
      </w:pPr>
      <w:r>
        <w:rPr>
          <w:rFonts w:ascii="Times New Roman" w:hAnsi="Times New Roman" w:cs="Times New Roman"/>
          <w:sz w:val="28"/>
          <w:bCs w:val="1"/>
          <w:szCs w:val="28"/>
        </w:rPr>
        <w:t vyd:_id="vyd:0000000000000c">2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0b">.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0a" xml:space="preserve"> Репозиторий с кодом </w:t>
      </w:r>
      <w:bookmarkStart w:id="41" w:name="OLE_LINK1" vyd:_id="vyd:00000000000009"/>
      <w:bookmarkEnd w:id="41"/>
      <w:bookmarkStart w:id="42" w:name="OLE_LINK2" vyd:_id="vyd:00000000000008"/>
      <w:bookmarkEnd w:id="42"/>
      <w:r>
        <w:rPr>
          <w:rFonts w:ascii="Times New Roman" w:hAnsi="Times New Roman" w:cs="Times New Roman"/>
          <w:sz w:val="28"/>
          <w:bCs w:val="1"/>
          <w:szCs w:val="28"/>
        </w:rPr>
        <w:t vyd:_id="vyd:00000000000007">выполненного проекта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06" xml:space="preserve">: </w:t>
      </w:r>
      <w:r>
        <w:rPr>
          <w:rFonts w:ascii="Times New Roman" w:hAnsi="Times New Roman" w:cs="Times New Roman"/>
          <w:sz w:val="28"/>
          <w:bCs w:val="1"/>
          <w:szCs w:val="28"/>
        </w:rPr>
        <w:t vyd:_id="vyd:00000000000005">https://github.com/hizik999/bdst_coursework_dbt</w:t>
      </w:r>
    </w:p>
    <w:p w14:paraId="69212667" w14:textId="77777777" w:rsidR="0068561C" w:rsidRPr="009E6E9B" w:rsidRDefault="0068561C" w:rsidP="00B547A3" vyd:_id="vyd:00000000000003">
      <w:pPr>
        <w:spacing w:after="0" w:line="360" w:lineRule="auto"/>
        <w:ind w:firstLine="709"/>
        <w:rPr>
          <w:rFonts w:ascii="Times New Roman" w:hAnsi="Times New Roman" w:cs="Times New Roman"/>
          <w:sz w:val="28"/>
          <w:bCs w:val="1"/>
          <w:szCs w:val="28"/>
        </w:rPr>
      </w:pPr>
    </w:p>
    <w:sectPr vyd:_id="vyd:00000000000002" w:rsidR="0068561C" w:rsidRPr="009E6E9B" w:rsidSect="00E46BCD">
      <w:footerReference r:id="rId10" w:type="default"/>
      <w:footnotePr>
        <w:numRestart w:val="eachPage"/>
      </w:footnotePr>
      <w:type w:val="nextPage"/>
      <w:pgSz w:w="11906" w:h="16838" w:orient="portrait"/>
      <w:pgMar w:top="1134" w:right="850" w:bottom="1134" w:left="1701" w:header="0" w:footer="709" w:gutter="0"/>
      <w:pgNumType w:start="1"/>
      <w:cols w:equalWidth="1" w:space="708" w:sep="0"/>
      <w:vAlign w:val="top"/>
      <w:titlePg w:val="1"/>
      <w:docGrid w:linePitch="360"/>
    </w:sectPr>
  </w:body>
</w:document>
</file>

<file path=word/endnotes.xml><?xml version="1.0" encoding="utf-8"?>
<w:endnotes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3/wordml/word16du" xmlns:w16cex="http://schemas.microsoft.com/office/word/2018/wordml/cex" xmlns:wp14="http://schemas.microsoft.com/office/word/2010/wordprocessingDrawing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mc:Ignorable="w14 w15 w16se w16cid w16 w16cex w16sdtdh unk1 wp14">
  <w:endnote w:type="separator" w:id="-1">
    <w:p w14:paraId="5B521C55" w14:textId="77777777" w:rsidR="00C060D9" w:rsidRDefault="00C060D9">
      <w:pPr>
        <w:spacing w:after="0" w:line="240" w:lineRule="auto"/>
      </w:pPr>
      <w:r>
        <w:separator/>
      </w:r>
    </w:p>
  </w:endnote>
  <w:endnote w:type="continuationSeparator" w:id="0">
    <w:p w14:paraId="79AD328B" w14:textId="77777777" w:rsidR="00C060D9" w:rsidRDefault="00C06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vyd="http://volga.yandex.com/schemas/document/model" vyd:_id="vyd:000000000000o8">
  <w:sdt vyd:_id="vyd:000000000000oa">
    <w:sdtPr>
      <w:id w:val="-1937979122"/>
      <w:docPartObj>
        <w:docPartGallery w:val="Page Numbers (Bottom of Page)"/>
        <w:docPartUnique w:val="1"/>
      </w:docPartObj>
    </w:sdtPr>
    <w:sdtContent>
      <w:p w14:paraId="185B87FB" w14:textId="77777777" w:rsidR="00EF7A20" w:rsidRDefault="00000000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7C591E" w14:textId="77777777" w:rsidR="00EF7A20" w:rsidRDefault="00EF7A20" vyd:_id="vyd:000000000000o9">
    <w:pPr>
      <w:pStyle w:val="af9"/>
    </w:pPr>
  </w:p>
</w:ftr>
</file>

<file path=word/footnotes.xml><?xml version="1.0" encoding="utf-8"?>
<w:footnotes xmlns:w16sdtdh="http://schemas.microsoft.com/office/word/2020/wordml/sdtdatahash" xmlns:w16cid="http://schemas.microsoft.com/office/word/2016/wordml/cid" xmlns:wp14="http://schemas.microsoft.com/office/word/2010/wordprocessingDrawing" xmlns:mc="http://schemas.openxmlformats.org/markup-compatibility/2006" xmlns:w="http://schemas.openxmlformats.org/wordprocessingml/2006/main" xmlns:unk1="http://schemas.microsoft.com/office/word/2023/wordml/word16du" xmlns:w16se="http://schemas.microsoft.com/office/word/2015/wordml/symex" xmlns:w16cex="http://schemas.microsoft.com/office/word/2018/wordml/cex" xmlns:w15="http://schemas.microsoft.com/office/word/2012/wordml" xmlns:w14="http://schemas.microsoft.com/office/word/2010/wordml" xmlns:w16="http://schemas.microsoft.com/office/word/2018/wordml" mc:Ignorable="w14 w15 w16se w16cid w16 w16cex w16sdtdh unk1 wp14">
  <w:footnote w:type="separator" w:id="-1">
    <w:p w14:paraId="271484C3" w14:textId="77777777" w:rsidR="00C060D9" w:rsidRDefault="00C060D9">
      <w:pPr>
        <w:spacing w:after="0" w:line="240" w:lineRule="auto"/>
      </w:pPr>
      <w:r>
        <w:separator/>
      </w:r>
    </w:p>
  </w:footnote>
  <w:footnote w:type="continuationSeparator" w:id="0">
    <w:p w14:paraId="05F931ED" w14:textId="77777777" w:rsidR="00C060D9" w:rsidRDefault="00C060D9">
      <w:pPr>
        <w:spacing w:after="0" w:line="240" w:lineRule="auto"/>
      </w:pPr>
      <w:r>
        <w:continuationSeparator/>
      </w:r>
    </w:p>
  </w:footnote>
  <w:footnote w:id="1">
    <w:p w14:paraId="11E0D3BB" w14:textId="5A853764" w:rsidR="007870D0" w:rsidRPr="00624516" w:rsidRDefault="007870D0" w:rsidP="00E46BCD">
      <w:pPr>
        <w:pStyle w:val="aa"/>
        <w:jc w:val="both"/>
        <w:rPr>
          <w:rFonts w:ascii="Times New Roman" w:hAnsi="Times New Roman" w:cs="Times New Roman"/>
          <w:sz w:val="20"/>
          <w:szCs w:val="20"/>
        </w:rPr>
      </w:pPr>
      <w:r w:rsidRPr="00624516">
        <w:rPr>
          <w:rStyle w:val="ac"/>
          <w:rFonts w:ascii="Times New Roman" w:hAnsi="Times New Roman" w:cs="Times New Roman"/>
          <w:sz w:val="20"/>
          <w:szCs w:val="20"/>
        </w:rPr>
        <w:footnoteRef/>
      </w:r>
      <w:r w:rsidRPr="00624516">
        <w:rPr>
          <w:rFonts w:ascii="Times New Roman" w:hAnsi="Times New Roman" w:cs="Times New Roman"/>
          <w:sz w:val="20"/>
          <w:szCs w:val="20"/>
        </w:rPr>
        <w:t xml:space="preserve"> </w:t>
      </w:r>
      <w:r w:rsidR="00E46BCD" w:rsidRPr="00624516">
        <w:rPr>
          <w:rFonts w:ascii="Times New Roman" w:hAnsi="Times New Roman" w:cs="Times New Roman"/>
          <w:sz w:val="20"/>
          <w:szCs w:val="20"/>
        </w:rPr>
        <w:t>https://www.statista.com/statistics/273018/number-of-internet-users-worldwide/ (дата обращения 10.11.2024)</w:t>
      </w:r>
    </w:p>
  </w:footnote>
  <w:footnote w:id="2">
    <w:p w14:paraId="033C170C" w14:textId="61EC8D9C" w:rsidR="0026004B" w:rsidRPr="0026004B" w:rsidRDefault="00624516" w:rsidP="0026004B">
      <w:pPr>
        <w:pStyle w:val="aa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ac"/>
        </w:rPr>
        <w:footnoteRef/>
      </w:r>
      <w:r w:rsidR="00B84F31">
        <w:rPr>
          <w:rFonts w:ascii="Times New Roman" w:hAnsi="Times New Roman" w:cs="Times New Roman"/>
          <w:sz w:val="20"/>
          <w:szCs w:val="20"/>
        </w:rPr>
        <w:t xml:space="preserve"> </w:t>
      </w:r>
      <w:r w:rsidR="0026004B" w:rsidRPr="0026004B">
        <w:rPr>
          <w:rFonts w:ascii="Times New Roman" w:hAnsi="Times New Roman" w:cs="Times New Roman"/>
          <w:sz w:val="20"/>
          <w:szCs w:val="20"/>
        </w:rPr>
        <w:t>Признана экстремистской на территории РФ</w:t>
      </w:r>
      <w:r w:rsidR="0026004B">
        <w:rPr>
          <w:rFonts w:ascii="Times New Roman" w:hAnsi="Times New Roman" w:cs="Times New Roman"/>
          <w:sz w:val="20"/>
          <w:szCs w:val="20"/>
        </w:rPr>
        <w:t xml:space="preserve"> и запрещена</w:t>
      </w:r>
    </w:p>
  </w:footnote>
  <w:footnote w:id="3">
    <w:p w14:paraId="06B9CC8D" w14:textId="6763AB35" w:rsidR="0026004B" w:rsidRPr="0026004B" w:rsidRDefault="0026004B" w:rsidP="0026004B">
      <w:pPr>
        <w:pStyle w:val="aa"/>
        <w:jc w:val="both"/>
        <w:rPr>
          <w:rFonts w:ascii="Times New Roman" w:hAnsi="Times New Roman" w:cs="Times New Roman"/>
          <w:sz w:val="20"/>
          <w:szCs w:val="20"/>
        </w:rPr>
      </w:pPr>
      <w:r w:rsidRPr="0026004B">
        <w:rPr>
          <w:rStyle w:val="ac"/>
          <w:rFonts w:ascii="Times New Roman" w:hAnsi="Times New Roman" w:cs="Times New Roman"/>
          <w:sz w:val="20"/>
          <w:szCs w:val="20"/>
        </w:rPr>
        <w:footnoteRef/>
      </w:r>
      <w:r w:rsidR="00B84F31">
        <w:rPr>
          <w:rFonts w:ascii="Times New Roman" w:hAnsi="Times New Roman" w:cs="Times New Roman"/>
          <w:sz w:val="20"/>
          <w:szCs w:val="20"/>
        </w:rPr>
        <w:t xml:space="preserve"> </w:t>
      </w:r>
      <w:r w:rsidRPr="0026004B">
        <w:rPr>
          <w:rFonts w:ascii="Times New Roman" w:hAnsi="Times New Roman" w:cs="Times New Roman"/>
          <w:sz w:val="20"/>
          <w:szCs w:val="20"/>
        </w:rPr>
        <w:t>Признана экстремистской на территории РФ</w:t>
      </w:r>
      <w:r>
        <w:rPr>
          <w:rFonts w:ascii="Times New Roman" w:hAnsi="Times New Roman" w:cs="Times New Roman"/>
          <w:sz w:val="20"/>
          <w:szCs w:val="20"/>
        </w:rPr>
        <w:t xml:space="preserve"> и запрещена</w:t>
      </w:r>
    </w:p>
  </w:footnote>
</w:footnotes>
</file>

<file path=word/numbering.xml><?xml version="1.0" encoding="utf-8"?>
<w:numbering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3/wordml/word16du" xmlns:w16cex="http://schemas.microsoft.com/office/word/2018/wordml/cex" xmlns:wp14="http://schemas.microsoft.com/office/word/2010/wordprocessingDrawing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mc:Ignorable="w14 w15 w16se w16cid w16 w16cex w16sdtdh unk1 wp14">
  <w:abstractNum w15:restartNumberingAfterBreak="0" w:abstractNumId="0">
    <w:nsid w:val="04FD0544"/>
    <w:multiLevelType w:val="hybridMultilevel"/>
    <w:tmpl w:val="649AFA76"/>
    <w:lvl w:tplc="B8A62A3A" w:ilvl="0">
      <w:start w:val="1"/>
      <w:numFmt w:val="decimal"/>
      <w:lvlText w:val="%1."/>
      <w:lvlJc w:val="start"/>
      <w:pPr>
        <w:ind w:start="740" w:hanging="38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">
    <w:nsid w:val="0A576F30"/>
    <w:multiLevelType w:val="hybridMultilevel"/>
    <w:tmpl w:val="A1D02878"/>
    <w:lvl w:tplc="E0E09AD4" w:ilvl="0">
      <w:start w:val="1"/>
      <w:numFmt w:val="bullet"/>
      <w:lvlText w:val=""/>
      <w:lvlJc w:val="start"/>
      <w:pPr>
        <w:ind w:start="0" w:firstLine="360"/>
      </w:pPr>
      <w:rPr>
        <w:rFonts w:hint="default" w:ascii="Symbol" w:hAnsi="Symbol"/>
      </w:rPr>
    </w:lvl>
    <w:lvl w:tplc="3BDCC4FC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733C3118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AB6CC9F0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90FCA6E0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86BC67B0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6C10141C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B3DA5D2A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854E70CE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0">
    <w:nsid w:val="5763358A"/>
    <w:multiLevelType w:val="hybridMultilevel"/>
    <w:tmpl w:val="8AE4BDB8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1">
    <w:nsid w:val="65646EA4"/>
    <w:multiLevelType w:val="hybridMultilevel"/>
    <w:tmpl w:val="C434AF94"/>
    <w:lvl w:tplc="396435F8" w:ilvl="0">
      <w:start w:val="1"/>
      <w:numFmt w:val="bullet"/>
      <w:lvlText w:val="-"/>
      <w:lvlJc w:val="start"/>
      <w:pPr>
        <w:ind w:start="720" w:hanging="360"/>
      </w:pPr>
      <w:rPr>
        <w:rFonts w:hint="default" w:ascii="Times New Roman" w:hAnsi="Times New Roman" w:cs="Times New Roman" w:eastAsiaTheme="minorHAnsi"/>
      </w:rPr>
    </w:lvl>
    <w:lvl w:tplc="F72E48B4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856E56E2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6EF400D0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94F85CB2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86D04062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709C932C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AC12DBC6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D2C6A5BC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2">
    <w:nsid w:val="657E6C10"/>
    <w:multiLevelType w:val="hybridMultilevel"/>
    <w:tmpl w:val="3E9C6686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3">
    <w:nsid w:val="702B7457"/>
    <w:multiLevelType w:val="hybridMultilevel"/>
    <w:tmpl w:val="D9065FC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4">
    <w:nsid w:val="70B513CA"/>
    <w:multiLevelType w:val="hybridMultilevel"/>
    <w:tmpl w:val="BB262C62"/>
    <w:lvl w:tplc="46ACB290" w:ilvl="0">
      <w:start w:val="1"/>
      <w:numFmt w:val="decimal"/>
      <w:lvlText w:val="%1."/>
      <w:lvlJc w:val="start"/>
      <w:pPr>
        <w:ind w:start="1069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9" w:hanging="360"/>
      </w:pPr>
    </w:lvl>
    <w:lvl w:tplc="0419001B" w:tentative="1" w:ilvl="2">
      <w:start w:val="1"/>
      <w:numFmt w:val="lowerRoman"/>
      <w:lvlText w:val="%3."/>
      <w:lvlJc w:val="end"/>
      <w:pPr>
        <w:ind w:start="2509" w:hanging="180"/>
      </w:pPr>
    </w:lvl>
    <w:lvl w:tplc="0419000F" w:tentative="1" w:ilvl="3">
      <w:start w:val="1"/>
      <w:numFmt w:val="decimal"/>
      <w:lvlText w:val="%4."/>
      <w:lvlJc w:val="start"/>
      <w:pPr>
        <w:ind w:start="3229" w:hanging="360"/>
      </w:pPr>
    </w:lvl>
    <w:lvl w:tplc="04190019" w:tentative="1" w:ilvl="4">
      <w:start w:val="1"/>
      <w:numFmt w:val="lowerLetter"/>
      <w:lvlText w:val="%5."/>
      <w:lvlJc w:val="start"/>
      <w:pPr>
        <w:ind w:start="3949" w:hanging="360"/>
      </w:pPr>
    </w:lvl>
    <w:lvl w:tplc="0419001B" w:tentative="1" w:ilvl="5">
      <w:start w:val="1"/>
      <w:numFmt w:val="lowerRoman"/>
      <w:lvlText w:val="%6."/>
      <w:lvlJc w:val="end"/>
      <w:pPr>
        <w:ind w:start="4669" w:hanging="180"/>
      </w:pPr>
    </w:lvl>
    <w:lvl w:tplc="0419000F" w:tentative="1" w:ilvl="6">
      <w:start w:val="1"/>
      <w:numFmt w:val="decimal"/>
      <w:lvlText w:val="%7."/>
      <w:lvlJc w:val="start"/>
      <w:pPr>
        <w:ind w:start="5389" w:hanging="360"/>
      </w:pPr>
    </w:lvl>
    <w:lvl w:tplc="04190019" w:tentative="1" w:ilvl="7">
      <w:start w:val="1"/>
      <w:numFmt w:val="lowerLetter"/>
      <w:lvlText w:val="%8."/>
      <w:lvlJc w:val="start"/>
      <w:pPr>
        <w:ind w:start="6109" w:hanging="360"/>
      </w:pPr>
    </w:lvl>
    <w:lvl w:tplc="0419001B" w:tentative="1" w:ilvl="8">
      <w:start w:val="1"/>
      <w:numFmt w:val="lowerRoman"/>
      <w:lvlText w:val="%9."/>
      <w:lvlJc w:val="end"/>
      <w:pPr>
        <w:ind w:start="6829" w:hanging="180"/>
      </w:pPr>
    </w:lvl>
  </w:abstractNum>
  <w:abstractNum w15:restartNumberingAfterBreak="0" w:abstractNumId="15">
    <w:nsid w:val="719A63A3"/>
    <w:multiLevelType w:val="hybridMultilevel"/>
    <w:tmpl w:val="765C3EBA"/>
    <w:lvl w:tplc="B74A1738" w:ilvl="0">
      <w:start w:val="1"/>
      <w:numFmt w:val="bullet"/>
      <w:lvlText w:val=""/>
      <w:lvlJc w:val="start"/>
      <w:pPr>
        <w:ind w:start="720" w:hanging="360"/>
      </w:pPr>
      <w:rPr>
        <w:rFonts w:hint="default" w:ascii="Symbol" w:hAnsi="Symbol"/>
      </w:rPr>
    </w:lvl>
    <w:lvl w:tplc="16F87FE2" w:ilvl="1">
      <w:start w:val="1"/>
      <w:numFmt w:val="lowerLetter"/>
      <w:lvlText w:val="%2."/>
      <w:lvlJc w:val="start"/>
      <w:pPr>
        <w:ind w:start="1440" w:hanging="360"/>
      </w:pPr>
    </w:lvl>
    <w:lvl w:tplc="9F76003E" w:ilvl="2">
      <w:start w:val="1"/>
      <w:numFmt w:val="lowerRoman"/>
      <w:lvlText w:val="%3."/>
      <w:lvlJc w:val="end"/>
      <w:pPr>
        <w:ind w:start="2160" w:hanging="180"/>
      </w:pPr>
    </w:lvl>
    <w:lvl w:tplc="B7D29A8C" w:ilvl="3">
      <w:start w:val="1"/>
      <w:numFmt w:val="decimal"/>
      <w:lvlText w:val="%4."/>
      <w:lvlJc w:val="start"/>
      <w:pPr>
        <w:ind w:start="2880" w:hanging="360"/>
      </w:pPr>
    </w:lvl>
    <w:lvl w:tplc="7BFAB9EC" w:ilvl="4">
      <w:start w:val="1"/>
      <w:numFmt w:val="lowerLetter"/>
      <w:lvlText w:val="%5."/>
      <w:lvlJc w:val="start"/>
      <w:pPr>
        <w:ind w:start="3600" w:hanging="360"/>
      </w:pPr>
    </w:lvl>
    <w:lvl w:tplc="3C7E0732" w:ilvl="5">
      <w:start w:val="1"/>
      <w:numFmt w:val="lowerRoman"/>
      <w:lvlText w:val="%6."/>
      <w:lvlJc w:val="end"/>
      <w:pPr>
        <w:ind w:start="4320" w:hanging="180"/>
      </w:pPr>
    </w:lvl>
    <w:lvl w:tplc="86E21A92" w:ilvl="6">
      <w:start w:val="1"/>
      <w:numFmt w:val="decimal"/>
      <w:lvlText w:val="%7."/>
      <w:lvlJc w:val="start"/>
      <w:pPr>
        <w:ind w:start="5040" w:hanging="360"/>
      </w:pPr>
    </w:lvl>
    <w:lvl w:tplc="D02A7D4C" w:ilvl="7">
      <w:start w:val="1"/>
      <w:numFmt w:val="lowerLetter"/>
      <w:lvlText w:val="%8."/>
      <w:lvlJc w:val="start"/>
      <w:pPr>
        <w:ind w:start="5760" w:hanging="360"/>
      </w:pPr>
    </w:lvl>
    <w:lvl w:tplc="6EFAD8B2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6">
    <w:nsid w:val="75C72649"/>
    <w:multiLevelType w:val="multilevel"/>
    <w:tmpl w:val="CD1E7E88"/>
    <w:lvl w:ilvl="0">
      <w:start w:val="1"/>
      <w:numFmt w:val="decimal"/>
      <w:lvlText w:val="%1."/>
      <w:lvlJc w:val="start"/>
      <w:pPr>
        <w:ind w:start="420" w:hanging="420"/>
      </w:pPr>
      <w:rPr>
        <w:rFonts w:hint="default"/>
      </w:rPr>
    </w:lvl>
    <w:lvl w:ilvl="1">
      <w:start w:val="1"/>
      <w:numFmt w:val="decimal"/>
      <w:lvlText w:val="%1.%2."/>
      <w:lvlJc w:val="start"/>
      <w:pPr>
        <w:ind w:start="720" w:hanging="720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720" w:hanging="720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1080" w:hanging="1080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1080" w:hanging="1080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1440" w:hanging="1440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2160" w:hanging="2160"/>
      </w:pPr>
      <w:rPr>
        <w:rFonts w:hint="default"/>
      </w:rPr>
    </w:lvl>
  </w:abstractNum>
  <w:abstractNum w15:restartNumberingAfterBreak="0" w:abstractNumId="17">
    <w:nsid w:val="76E467BC"/>
    <w:multiLevelType w:val="hybridMultilevel"/>
    <w:tmpl w:val="DA8018AA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8">
    <w:nsid w:val="7A14217E"/>
    <w:multiLevelType w:val="hybridMultilevel"/>
    <w:tmpl w:val="72C6A53A"/>
    <w:lvl w:tplc="C60E789C" w:ilvl="0">
      <w:start w:val="1"/>
      <w:numFmt w:val="decimal"/>
      <w:lvlText w:val="%1."/>
      <w:lvlJc w:val="start"/>
      <w:pPr>
        <w:ind w:start="108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2">
    <w:nsid w:val="0C5B1FAC"/>
    <w:multiLevelType w:val="hybridMultilevel"/>
    <w:tmpl w:val="284098F6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">
    <w:nsid w:val="11EB1C57"/>
    <w:multiLevelType w:val="hybridMultilevel"/>
    <w:tmpl w:val="D41CB35E"/>
    <w:lvl w:tplc="B09CBCE0" w:ilvl="0">
      <w:start w:val="1"/>
      <w:numFmt w:val="bullet"/>
      <w:lvlText w:val=""/>
      <w:lvlJc w:val="start"/>
      <w:pPr>
        <w:ind w:start="720" w:hanging="360"/>
      </w:pPr>
      <w:rPr>
        <w:rFonts w:hint="default" w:ascii="Symbol" w:hAnsi="Symbol"/>
      </w:rPr>
    </w:lvl>
    <w:lvl w:tplc="69EA9E08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2B4439C4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9A1A6B5C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1CC4D17A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E7A42860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5F166140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3A72AF3A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CA8632AA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4">
    <w:nsid w:val="12520D75"/>
    <w:multiLevelType w:val="hybridMultilevel"/>
    <w:tmpl w:val="B86A2A50"/>
    <w:lvl w:tplc="CDEC7B4C" w:ilvl="0">
      <w:start w:val="1"/>
      <w:numFmt w:val="decimal"/>
      <w:lvlText w:val="%1."/>
      <w:lvlJc w:val="start"/>
      <w:pPr>
        <w:ind w:start="1069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9" w:hanging="360"/>
      </w:pPr>
    </w:lvl>
    <w:lvl w:tplc="0419001B" w:tentative="1" w:ilvl="2">
      <w:start w:val="1"/>
      <w:numFmt w:val="lowerRoman"/>
      <w:lvlText w:val="%3."/>
      <w:lvlJc w:val="end"/>
      <w:pPr>
        <w:ind w:start="2509" w:hanging="180"/>
      </w:pPr>
    </w:lvl>
    <w:lvl w:tplc="0419000F" w:tentative="1" w:ilvl="3">
      <w:start w:val="1"/>
      <w:numFmt w:val="decimal"/>
      <w:lvlText w:val="%4."/>
      <w:lvlJc w:val="start"/>
      <w:pPr>
        <w:ind w:start="3229" w:hanging="360"/>
      </w:pPr>
    </w:lvl>
    <w:lvl w:tplc="04190019" w:tentative="1" w:ilvl="4">
      <w:start w:val="1"/>
      <w:numFmt w:val="lowerLetter"/>
      <w:lvlText w:val="%5."/>
      <w:lvlJc w:val="start"/>
      <w:pPr>
        <w:ind w:start="3949" w:hanging="360"/>
      </w:pPr>
    </w:lvl>
    <w:lvl w:tplc="0419001B" w:tentative="1" w:ilvl="5">
      <w:start w:val="1"/>
      <w:numFmt w:val="lowerRoman"/>
      <w:lvlText w:val="%6."/>
      <w:lvlJc w:val="end"/>
      <w:pPr>
        <w:ind w:start="4669" w:hanging="180"/>
      </w:pPr>
    </w:lvl>
    <w:lvl w:tplc="0419000F" w:tentative="1" w:ilvl="6">
      <w:start w:val="1"/>
      <w:numFmt w:val="decimal"/>
      <w:lvlText w:val="%7."/>
      <w:lvlJc w:val="start"/>
      <w:pPr>
        <w:ind w:start="5389" w:hanging="360"/>
      </w:pPr>
    </w:lvl>
    <w:lvl w:tplc="04190019" w:tentative="1" w:ilvl="7">
      <w:start w:val="1"/>
      <w:numFmt w:val="lowerLetter"/>
      <w:lvlText w:val="%8."/>
      <w:lvlJc w:val="start"/>
      <w:pPr>
        <w:ind w:start="6109" w:hanging="360"/>
      </w:pPr>
    </w:lvl>
    <w:lvl w:tplc="0419001B" w:tentative="1" w:ilvl="8">
      <w:start w:val="1"/>
      <w:numFmt w:val="lowerRoman"/>
      <w:lvlText w:val="%9."/>
      <w:lvlJc w:val="end"/>
      <w:pPr>
        <w:ind w:start="6829" w:hanging="180"/>
      </w:pPr>
    </w:lvl>
  </w:abstractNum>
  <w:abstractNum w15:restartNumberingAfterBreak="0" w:abstractNumId="5">
    <w:nsid w:val="18B04ADB"/>
    <w:multiLevelType w:val="hybridMultilevel"/>
    <w:tmpl w:val="0E0C64AA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6">
    <w:nsid w:val="206F75C0"/>
    <w:multiLevelType w:val="hybridMultilevel"/>
    <w:tmpl w:val="0436E640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7">
    <w:nsid w:val="22DD254E"/>
    <w:multiLevelType w:val="hybridMultilevel"/>
    <w:tmpl w:val="BC742848"/>
    <w:lvl w:tplc="9E1AF8B2" w:ilvl="0">
      <w:start w:val="1"/>
      <w:numFmt w:val="bullet"/>
      <w:lvlText w:val=""/>
      <w:lvlJc w:val="start"/>
      <w:pPr>
        <w:ind w:start="720" w:hanging="360"/>
      </w:pPr>
      <w:rPr>
        <w:rFonts w:hint="default" w:ascii="Symbol" w:hAnsi="Symbol"/>
      </w:rPr>
    </w:lvl>
    <w:lvl w:tplc="5E765EA0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BA56F09C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28A250AA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A12A366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2580E352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80828B06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FFF87216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54DCD6C0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8">
    <w:nsid w:val="29211974"/>
    <w:multiLevelType w:val="hybridMultilevel"/>
    <w:tmpl w:val="358815A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9">
    <w:nsid w:val="362B5C89"/>
    <w:multiLevelType w:val="multilevel"/>
    <w:tmpl w:val="A10CBEEA"/>
    <w:lvl w:ilvl="0">
      <w:start w:val="1"/>
      <w:numFmt w:val="decimal"/>
      <w:lvlText w:val="%1."/>
      <w:lvlJc w:val="start"/>
      <w:pPr>
        <w:ind w:start="720" w:hanging="360"/>
      </w:pPr>
      <w:rPr>
        <w:rFonts w:hint="default"/>
        <w:sz w:val="28"/>
        <w:szCs w:val="28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num w16cid:durableId="1991013910" w:numId="1">
    <w:abstractNumId w:val="1"/>
  </w:num>
  <w:num w16cid:durableId="897941040" w:numId="10">
    <w:abstractNumId w:val="10"/>
  </w:num>
  <w:num w16cid:durableId="1677809534" w:numId="11">
    <w:abstractNumId w:val="9"/>
  </w:num>
  <w:num w16cid:durableId="1857230037" w:numId="12">
    <w:abstractNumId w:val="12"/>
  </w:num>
  <w:num w16cid:durableId="1211574885" w:numId="13">
    <w:abstractNumId w:val="2"/>
  </w:num>
  <w:num w16cid:durableId="1257522526" w:numId="14">
    <w:abstractNumId w:val="18"/>
  </w:num>
  <w:num w16cid:durableId="1663964721" w:numId="15">
    <w:abstractNumId w:val="16"/>
  </w:num>
  <w:num w16cid:durableId="27722976" w:numId="16">
    <w:abstractNumId w:val="14"/>
  </w:num>
  <w:num w16cid:durableId="159127839" w:numId="17">
    <w:abstractNumId w:val="4"/>
  </w:num>
  <w:num w16cid:durableId="1905949741" w:numId="18">
    <w:abstractNumId w:val="5"/>
  </w:num>
  <w:num w16cid:durableId="604460763" w:numId="19">
    <w:abstractNumId w:val="0"/>
  </w:num>
  <w:num w16cid:durableId="1156920747" w:numId="2">
    <w:abstractNumId w:val="15"/>
  </w:num>
  <w:num w16cid:durableId="1068072586" w:numId="3">
    <w:abstractNumId w:val="11"/>
  </w:num>
  <w:num w16cid:durableId="947278149" w:numId="4">
    <w:abstractNumId w:val="7"/>
  </w:num>
  <w:num w16cid:durableId="1916276844" w:numId="5">
    <w:abstractNumId w:val="3"/>
  </w:num>
  <w:num w16cid:durableId="27535758" w:numId="6">
    <w:abstractNumId w:val="17"/>
  </w:num>
  <w:num w16cid:durableId="1250433642" w:numId="7">
    <w:abstractNumId w:val="6"/>
  </w:num>
  <w:num w16cid:durableId="1937126884" w:numId="8">
    <w:abstractNumId w:val="8"/>
  </w:num>
  <w:num w16cid:durableId="1413695345" w:numId="9">
    <w:abstractNumId w:val="13"/>
  </w:num>
</w:numbering>
</file>

<file path=word/settings.xml><?xml version="1.0" encoding="utf-8"?>
<w:settings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mc:Ignorable="w14 w15 w16se w16cid w16 w16cex w16sdtdh unk1">
  <w14:docId w14:val="78FF881F"/>
  <w15:docId w15:val="{F03D2814-5EAE-BC4A-BD30-A66E152645AA}"/>
  <w:zoom w:percent="100"/>
  <w:displayBackgroundShape w:val="1"/>
  <w:defaultTabStop w:val="708"/>
  <w:evenAndOddHeaders w:val="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A20"/>
    <w:rsid w:val="00023BA5"/>
    <w:rsid w:val="00052940"/>
    <w:rsid w:val="0011083D"/>
    <w:rsid w:val="00151E22"/>
    <w:rsid w:val="00162708"/>
    <w:rsid w:val="00173CE1"/>
    <w:rsid w:val="00192B30"/>
    <w:rsid w:val="0019694E"/>
    <w:rsid w:val="001A288D"/>
    <w:rsid w:val="001B35C3"/>
    <w:rsid w:val="0026004B"/>
    <w:rsid w:val="0026709B"/>
    <w:rsid w:val="00270529"/>
    <w:rsid w:val="00292BD5"/>
    <w:rsid w:val="002A3304"/>
    <w:rsid w:val="002A52FE"/>
    <w:rsid w:val="002B1F56"/>
    <w:rsid w:val="002F4A95"/>
    <w:rsid w:val="00337CA2"/>
    <w:rsid w:val="003608DB"/>
    <w:rsid w:val="00364167"/>
    <w:rsid w:val="00431C83"/>
    <w:rsid w:val="00464810"/>
    <w:rsid w:val="004911AF"/>
    <w:rsid w:val="004C448E"/>
    <w:rsid w:val="004D530B"/>
    <w:rsid w:val="004E536C"/>
    <w:rsid w:val="00564961"/>
    <w:rsid w:val="005A32B1"/>
    <w:rsid w:val="005F3AE5"/>
    <w:rsid w:val="00624516"/>
    <w:rsid w:val="006465EA"/>
    <w:rsid w:val="00660CF2"/>
    <w:rsid w:val="00670667"/>
    <w:rsid w:val="0068561C"/>
    <w:rsid w:val="006D71DD"/>
    <w:rsid w:val="00717906"/>
    <w:rsid w:val="007405EC"/>
    <w:rsid w:val="00785B99"/>
    <w:rsid w:val="007870D0"/>
    <w:rsid w:val="007919A4"/>
    <w:rsid w:val="007A0C03"/>
    <w:rsid w:val="007F2119"/>
    <w:rsid w:val="00836A55"/>
    <w:rsid w:val="008509B3"/>
    <w:rsid w:val="00864E01"/>
    <w:rsid w:val="008B3FB8"/>
    <w:rsid w:val="008E4198"/>
    <w:rsid w:val="008F067E"/>
    <w:rsid w:val="00914E8C"/>
    <w:rsid w:val="009317B5"/>
    <w:rsid w:val="009331DA"/>
    <w:rsid w:val="009371D8"/>
    <w:rsid w:val="009803C0"/>
    <w:rsid w:val="0098383F"/>
    <w:rsid w:val="00987977"/>
    <w:rsid w:val="009B2BE9"/>
    <w:rsid w:val="009C5783"/>
    <w:rsid w:val="009E54B8"/>
    <w:rsid w:val="009E6E9B"/>
    <w:rsid w:val="00A07F54"/>
    <w:rsid w:val="00A63F02"/>
    <w:rsid w:val="00A85F50"/>
    <w:rsid w:val="00AA3D3A"/>
    <w:rsid w:val="00AA5260"/>
    <w:rsid w:val="00B547A3"/>
    <w:rsid w:val="00B84F31"/>
    <w:rsid w:val="00BD1320"/>
    <w:rsid w:val="00BE2531"/>
    <w:rsid w:val="00C04E95"/>
    <w:rsid w:val="00C060D9"/>
    <w:rsid w:val="00C517D9"/>
    <w:rsid w:val="00C54B31"/>
    <w:rsid w:val="00CB0206"/>
    <w:rsid w:val="00CB0246"/>
    <w:rsid w:val="00CC529D"/>
    <w:rsid w:val="00D36D53"/>
    <w:rsid w:val="00D41A18"/>
    <w:rsid w:val="00D46844"/>
    <w:rsid w:val="00D60B19"/>
    <w:rsid w:val="00D60E96"/>
    <w:rsid w:val="00DC7B5B"/>
    <w:rsid w:val="00E12E95"/>
    <w:rsid w:val="00E46BCD"/>
    <w:rsid w:val="00E7086A"/>
    <w:rsid w:val="00EF7A20"/>
    <w:rsid w:val="00F0342D"/>
    <w:rsid w:val="00F16718"/>
    <w:rsid w:val="00F31131"/>
    <w:rsid w:val="00F7441D"/>
    <w:rsid w:val="00F74A85"/>
    <w:rsid w:val="00FA530D"/>
    <w:rsid w:val="00FB3D1A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blPr/>
      <w:tcPr>
        <w:shd w:val="clear" w:color="8A8A8A" w:themeColor="text1" w:themeTint="75" w:fill="8A8A8A" w:themeFill="text1" w:themeFillTint="75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blPr/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CBCBCB" w:themeColor="text1" w:themeTint="34" w:fill="CBCBCB" w:themeFill="text1" w:themeFillTint="34"/>
      </w:tc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000000" w:themeColor="text1"/>
      </w:rPr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blPr/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blPr/>
      <w:tcPr>
        <w:tcBorders>
          <w:top w:val="single" w:color="7F7F7F" w:themeColor="text1" w:themeTint="80" w:sz="4" w:space="0"/>
        </w:tcBorders>
      </w:tc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2F2F2" w:themeColor="text1" w:themeTint="0D" w:fill="F2F2F2" w:themeFill="text1" w:themeFillTint="0D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paragraph" w:styleId="1">
    <w:name w:val="heading 1"/>
    <w:basedOn w:val="a"/>
    <w:next w:val="a"/>
    <w:link w:val="10"/>
    <w:uiPriority w:val="9"/>
    <w:qFormat w:val="1"/>
    <w:rsid w:val="00CB0246"/>
    <w:pPr>
      <w:keepNext w:val="1"/>
      <w:keepLines w:val="1"/>
      <w:spacing w:before="240" w:after="0"/>
      <w:outlineLvl w:val="0"/>
    </w:pPr>
    <w:rPr>
      <w:rFonts w:ascii="Times New Roman" w:hAnsi="Times New Roman" w:eastAsiaTheme="majorEastAsia" w:cstheme="majorBidi"/>
      <w:sz w:val="32"/>
      <w:color w:val="000000" w:themeColor="text1"/>
      <w:szCs w:val="32"/>
    </w:rPr>
  </w:style>
  <w:style w:type="character" w:styleId="10" w:customStyle="1">
    <w:name w:val="Заголовок 1 Знак"/>
    <w:basedOn w:val="a0"/>
    <w:link w:val="1"/>
    <w:uiPriority w:val="9"/>
    <w:rsid w:val="00CB0246"/>
    <w:rPr>
      <w:rFonts w:ascii="Times New Roman" w:hAnsi="Times New Roman" w:eastAsiaTheme="majorEastAsia" w:cstheme="majorBidi"/>
      <w:sz w:val="32"/>
      <w:color w:val="000000" w:themeColor="text1"/>
      <w:szCs w:val="32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themeColor="text1" w:themeTint="0D" w:fill="F2F2F2" w:themeFill="text1" w:themeFillTint="0D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12">
    <w:name w:val="toc 1"/>
    <w:basedOn w:val="a"/>
    <w:next w:val="a"/>
    <w:uiPriority w:val="39"/>
    <w:unhideWhenUsed w:val="1"/>
    <w:pPr>
      <w:spacing w:before="120" w:after="0"/>
    </w:pPr>
    <w:rPr>
      <w:rFonts w:cstheme="minorHAnsi"/>
      <w:sz w:val="24"/>
      <w:b w:val="1"/>
      <w:i w:val="1"/>
      <w:bCs w:val="1"/>
      <w:iCs w:val="1"/>
      <w:szCs w:val="24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keepLines w:val="1"/>
      <w:spacing w:before="40" w:after="0"/>
      <w:outlineLvl w:val="1"/>
    </w:pPr>
    <w:rPr>
      <w:rFonts w:ascii="Times New Roman" w:hAnsi="Times New Roman" w:eastAsiaTheme="majorEastAsia" w:cstheme="majorBidi"/>
      <w:sz w:val="28"/>
      <w:b w:val="1"/>
      <w:szCs w:val="26"/>
    </w:rPr>
  </w:style>
  <w:style w:type="character" w:styleId="20" w:customStyle="1">
    <w:name w:val="Заголовок 2 Знак"/>
    <w:basedOn w:val="a0"/>
    <w:link w:val="2"/>
    <w:uiPriority w:val="9"/>
    <w:rPr>
      <w:rFonts w:ascii="Times New Roman" w:hAnsi="Times New Roman" w:eastAsiaTheme="majorEastAsia" w:cstheme="majorBidi"/>
      <w:sz w:val="28"/>
      <w:b w:val="1"/>
      <w:szCs w:val="26"/>
    </w:rPr>
  </w:style>
  <w:style w:type="paragraph" w:styleId="21">
    <w:name w:val="Quote"/>
    <w:basedOn w:val="a"/>
    <w:next w:val="a"/>
    <w:link w:val="22"/>
    <w:uiPriority w:val="29"/>
    <w:qFormat w:val="1"/>
    <w:pPr>
      <w:ind w:start="720" w:end="720"/>
    </w:pPr>
    <w:rPr>
      <w:i w:val="1"/>
    </w:rPr>
  </w:style>
  <w:style w:type="character" w:styleId="210" w:customStyle="1">
    <w:name w:val="Основной текст 2 Знак1"/>
    <w:basedOn w:val="a0"/>
    <w:uiPriority w:val="99"/>
    <w:semiHidden w:val="1"/>
  </w:style>
  <w:style w:type="character" w:styleId="22" w:customStyle="1">
    <w:name w:val="Цитата 2 Знак"/>
    <w:link w:val="21"/>
    <w:uiPriority w:val="29"/>
    <w:rPr>
      <w:i w:val="1"/>
    </w:r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character" w:styleId="24" w:customStyle="1">
    <w:name w:val="Основной текст 2 Знак"/>
    <w:basedOn w:val="a0"/>
    <w:link w:val="25"/>
    <w:uiPriority w:val="99"/>
    <w:qFormat w:val="1"/>
    <w:rPr>
      <w:rFonts w:cs="Times New Roman"/>
      <w:sz w:val="24"/>
      <w:szCs w:val="24"/>
    </w:rPr>
  </w:style>
  <w:style w:type="paragraph" w:styleId="25">
    <w:name w:val="Body Text 2"/>
    <w:basedOn w:val="a"/>
    <w:link w:val="24"/>
    <w:uiPriority w:val="99"/>
    <w:qFormat w:val="1"/>
    <w:pPr>
      <w:spacing w:after="120" w:line="480" w:lineRule="auto"/>
    </w:pPr>
    <w:rPr>
      <w:rFonts w:cs="Times New Roman"/>
      <w:sz w:val="24"/>
      <w:szCs w:val="24"/>
    </w:rPr>
  </w:style>
  <w:style w:type="paragraph" w:styleId="26">
    <w:name w:val="toc 2"/>
    <w:basedOn w:val="a"/>
    <w:next w:val="a"/>
    <w:uiPriority w:val="39"/>
    <w:unhideWhenUsed w:val="1"/>
    <w:pPr>
      <w:spacing w:before="120" w:after="0"/>
      <w:ind w:start="220"/>
    </w:pPr>
    <w:rPr>
      <w:rFonts w:cstheme="minorHAnsi"/>
      <w:b w:val="1"/>
      <w:bCs w:val="1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30" w:customStyle="1">
    <w:name w:val="Заголовок 3 Знак"/>
    <w:basedOn w:val="a0"/>
    <w:link w:val="3"/>
    <w:uiPriority w:val="9"/>
    <w:rPr>
      <w:rFonts w:ascii="Arial" w:hAnsi="Arial" w:eastAsia="Arial" w:cs="Arial"/>
      <w:sz w:val="30"/>
      <w:szCs w:val="30"/>
    </w:r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paragraph" w:styleId="32">
    <w:name w:val="toc 3"/>
    <w:basedOn w:val="a"/>
    <w:next w:val="a"/>
    <w:uiPriority w:val="39"/>
    <w:unhideWhenUsed w:val="1"/>
    <w:pPr>
      <w:spacing w:after="0"/>
      <w:ind w:start="440"/>
    </w:pPr>
    <w:rPr>
      <w:rFonts w:cstheme="minorHAnsi"/>
      <w:sz w:val="20"/>
      <w:szCs w:val="20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character" w:styleId="40" w:customStyle="1">
    <w:name w:val="Заголовок 4 Знак"/>
    <w:basedOn w:val="a0"/>
    <w:link w:val="4"/>
    <w:uiPriority w:val="9"/>
    <w:rPr>
      <w:rFonts w:ascii="Arial" w:hAnsi="Arial" w:eastAsia="Arial" w:cs="Arial"/>
      <w:sz w:val="26"/>
      <w:b w:val="1"/>
      <w:bCs w:val="1"/>
      <w:szCs w:val="26"/>
    </w:r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paragraph" w:styleId="42">
    <w:name w:val="toc 4"/>
    <w:basedOn w:val="a"/>
    <w:next w:val="a"/>
    <w:uiPriority w:val="39"/>
    <w:unhideWhenUsed w:val="1"/>
    <w:pPr>
      <w:spacing w:after="0"/>
      <w:ind w:start="660"/>
    </w:pPr>
    <w:rPr>
      <w:rFonts w:cstheme="minorHAnsi"/>
      <w:sz w:val="20"/>
      <w:szCs w:val="20"/>
    </w:r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sz w:val="24"/>
      <w:b w:val="1"/>
      <w:bCs w:val="1"/>
      <w:szCs w:val="24"/>
    </w:rPr>
  </w:style>
  <w:style w:type="character" w:styleId="50" w:customStyle="1">
    <w:name w:val="Заголовок 5 Знак"/>
    <w:basedOn w:val="a0"/>
    <w:link w:val="5"/>
    <w:uiPriority w:val="9"/>
    <w:rPr>
      <w:rFonts w:ascii="Arial" w:hAnsi="Arial" w:eastAsia="Arial" w:cs="Arial"/>
      <w:sz w:val="24"/>
      <w:b w:val="1"/>
      <w:bCs w:val="1"/>
      <w:szCs w:val="24"/>
    </w:r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end w:val="single" w:color="404040" w:sz="4" w:space="0"/>
        </w:tcBorders>
        <w:shd w:val="clear" w:color="FFFFFF" w:fill="auto"/>
      </w:tcPr>
    </w:tblStylePr>
    <w:tblStylePr w:type="firstRow">
      <w:rPr>
        <w:color w:val="404040"/>
        <w:i w:val="1"/>
      </w:rPr>
      <w:tblPr/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start w:val="single" w:color="404040" w:sz="4" w:space="0"/>
        </w:tcBorders>
        <w:shd w:val="clear" w:color="FFFFFF" w:fill="auto"/>
      </w:tcPr>
    </w:tblStylePr>
    <w:tblStylePr w:type="lastRow">
      <w:rPr>
        <w:color w:val="404040"/>
        <w:i w:val="1"/>
      </w:rPr>
      <w:tblPr/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auto"/>
      </w:tcPr>
    </w:tblStylePr>
  </w:style>
  <w:style w:type="paragraph" w:styleId="52">
    <w:name w:val="toc 5"/>
    <w:basedOn w:val="a"/>
    <w:next w:val="a"/>
    <w:uiPriority w:val="39"/>
    <w:unhideWhenUsed w:val="1"/>
    <w:pPr>
      <w:spacing w:after="0"/>
      <w:ind w:start="880"/>
    </w:pPr>
    <w:rPr>
      <w:rFonts w:cstheme="minorHAnsi"/>
      <w:sz w:val="20"/>
      <w:szCs w:val="20"/>
    </w:r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b w:val="1"/>
      <w:bCs w:val="1"/>
    </w:rPr>
  </w:style>
  <w:style w:type="character" w:styleId="60" w:customStyle="1">
    <w:name w:val="Заголовок 6 Знак"/>
    <w:basedOn w:val="a0"/>
    <w:link w:val="6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61">
    <w:name w:val="toc 6"/>
    <w:basedOn w:val="a"/>
    <w:next w:val="a"/>
    <w:uiPriority w:val="39"/>
    <w:unhideWhenUsed w:val="1"/>
    <w:pPr>
      <w:spacing w:after="0"/>
      <w:ind w:start="1100"/>
    </w:pPr>
    <w:rPr>
      <w:rFonts w:cstheme="minorHAnsi"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b w:val="1"/>
      <w:i w:val="1"/>
      <w:bCs w:val="1"/>
      <w:iCs w:val="1"/>
    </w:rPr>
  </w:style>
  <w:style w:type="character" w:styleId="70" w:customStyle="1">
    <w:name w:val="Заголовок 7 Знак"/>
    <w:basedOn w:val="a0"/>
    <w:link w:val="7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71">
    <w:name w:val="toc 7"/>
    <w:basedOn w:val="a"/>
    <w:next w:val="a"/>
    <w:uiPriority w:val="39"/>
    <w:unhideWhenUsed w:val="1"/>
    <w:pPr>
      <w:spacing w:after="0"/>
      <w:ind w:start="1320"/>
    </w:pPr>
    <w:rPr>
      <w:rFonts w:cstheme="minorHAnsi"/>
      <w:sz w:val="20"/>
      <w:szCs w:val="20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81">
    <w:name w:val="toc 8"/>
    <w:basedOn w:val="a"/>
    <w:next w:val="a"/>
    <w:uiPriority w:val="39"/>
    <w:unhideWhenUsed w:val="1"/>
    <w:pPr>
      <w:spacing w:after="0"/>
      <w:ind w:start="1540"/>
    </w:pPr>
    <w:rPr>
      <w:rFonts w:cstheme="minorHAns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90" w:customStyle="1">
    <w:name w:val="Заголовок 9 Знак"/>
    <w:basedOn w:val="a0"/>
    <w:link w:val="9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91">
    <w:name w:val="toc 9"/>
    <w:basedOn w:val="a"/>
    <w:next w:val="a"/>
    <w:uiPriority w:val="39"/>
    <w:unhideWhenUsed w:val="1"/>
    <w:pPr>
      <w:spacing w:after="0"/>
      <w:ind w:start="1760"/>
    </w:pPr>
    <w:rPr>
      <w:rFonts w:cstheme="minorHAnsi"/>
      <w:sz w:val="20"/>
      <w:szCs w:val="20"/>
    </w:rPr>
  </w:style>
  <w:style w:type="table" w:styleId="Bordered" w:customStyle="1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7F7F7F" w:themeColor="text1" w:themeTint="80" w:sz="12" w:space="0"/>
        </w:tcBorders>
      </w:tcPr>
    </w:tblStylePr>
  </w:style>
  <w:style w:type="table" w:styleId="Bordered-Accent1" w:customStyle="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4472C4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4472C4" w:themeColor="accent1" w:sz="12" w:space="0"/>
        </w:tcBorders>
      </w:tcPr>
    </w:tblStylePr>
  </w:style>
  <w:style w:type="table" w:styleId="Bordered-Accent2" w:customStyle="1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4B184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4B184" w:themeColor="accent2" w:themeTint="97" w:sz="12" w:space="0"/>
        </w:tcBorders>
      </w:tcPr>
    </w:tblStylePr>
  </w:style>
  <w:style w:type="table" w:styleId="Bordered-Accent3" w:customStyle="1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C9C9C9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C9C9C9" w:themeColor="accent3" w:themeTint="98" w:sz="12" w:space="0"/>
        </w:tcBorders>
      </w:tcPr>
    </w:tblStylePr>
  </w:style>
  <w:style w:type="table" w:styleId="Bordered-Accent4" w:customStyle="1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FD865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FD865" w:themeColor="accent4" w:themeTint="9A" w:sz="12" w:space="0"/>
        </w:tcBorders>
      </w:tcPr>
    </w:tblStylePr>
  </w:style>
  <w:style w:type="table" w:styleId="Bordered-Accent5" w:customStyle="1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9BC2E5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9BC2E5" w:themeColor="accent5" w:themeTint="9A" w:sz="12" w:space="0"/>
        </w:tcBorders>
      </w:tcPr>
    </w:tblStylePr>
  </w:style>
  <w:style w:type="table" w:styleId="Bordered-Accent6" w:customStyle="1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A9D08E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A9D08E" w:themeColor="accent6" w:themeTint="98" w:sz="12" w:space="0"/>
        </w:tcBorders>
      </w:tcPr>
    </w:tblStylePr>
  </w:style>
  <w:style w:type="table" w:styleId="BorderedLined-Accent" w:customStyle="1">
    <w:name w:val="Bordered &amp;amp; Lined - Accent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</w:style>
  <w:style w:type="table" w:styleId="BorderedLined-Accent1" w:customStyle="1">
    <w:name w:val="Bordered &amp;amp; Lined - Accent 1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</w:style>
  <w:style w:type="table" w:styleId="BorderedLined-Accent2" w:customStyle="1">
    <w:name w:val="Bordered &amp;amp; Lined - Accent 2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</w:style>
  <w:style w:type="table" w:styleId="BorderedLined-Accent3" w:customStyle="1">
    <w:name w:val="Bordered &amp;amp; Lined - Accent 3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</w:style>
  <w:style w:type="table" w:styleId="BorderedLined-Accent4" w:customStyle="1">
    <w:name w:val="Bordered &amp;amp; Lined - Accent 4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</w:style>
  <w:style w:type="table" w:styleId="BorderedLined-Accent5" w:customStyle="1">
    <w:name w:val="Bordered &amp;amp; Lined - Accent 5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</w:style>
  <w:style w:type="table" w:styleId="BorderedLined-Accent6" w:customStyle="1">
    <w:name w:val="Bordered &amp;amp; Lined - Accent 6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</w:style>
  <w:style w:type="character" w:styleId="CaptionChar" w:customStyle="1">
    <w:name w:val="Caption Char"/>
    <w:uiPriority w:val="99"/>
  </w:style>
  <w:style w:type="character" w:styleId="FooterChar" w:customStyle="1">
    <w:name w:val="Footer Char"/>
    <w:basedOn w:val="a0"/>
    <w:uiPriority w:val="99"/>
  </w:style>
  <w:style w:type="table" w:styleId="GridTable1Light-Accent1" w:customStyle="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1ACDC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2" w:customStyle="1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F4B28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3" w:customStyle="1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CACACA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4" w:customStyle="1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FFDA6A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5" w:customStyle="1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EC4E6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6" w:customStyle="1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AAD19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2-Accent1" w:customStyle="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8E2F3" w:themeColor="accent1" w:themeTint="34" w:fill="D8E2F3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537DC8" w:themeColor="accent1" w:themeTint="E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37DC8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2" w:customStyle="1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4B184" w:themeColor="accent2" w:themeTint="97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3" w:customStyle="1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5A5A5" w:themeColor="accent3" w:themeTint="FE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4" w:customStyle="1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FD865" w:themeColor="accent4" w:themeTint="9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5" w:customStyle="1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5B9BD5" w:themeColor="accent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6" w:customStyle="1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70AD47" w:themeColor="accent6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1" w:customStyle="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8E2F3" w:themeColor="accent1" w:themeTint="34" w:fill="D8E2F3" w:themeFill="accen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2" w:customStyle="1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3" w:customStyle="1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4" w:customStyle="1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5" w:customStyle="1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6" w:customStyle="1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4-Accent1" w:customStyle="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3F3" w:themeColor="accent1" w:themeTint="32" w:fill="DAE3F3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537DC8" w:themeColor="accent1" w:themeTint="EA" w:sz="4" w:space="0"/>
          <w:start w:val="single" w:color="537DC8" w:themeColor="accent1" w:themeTint="EA" w:sz="4" w:space="0"/>
          <w:bottom w:val="single" w:color="537DC8" w:themeColor="accent1" w:themeTint="EA" w:sz="4" w:space="0"/>
          <w:end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37DC8" w:themeColor="accent1" w:themeTint="EA" w:sz="4" w:space="0"/>
        </w:tcBorders>
      </w:tcPr>
    </w:tblStylePr>
  </w:style>
  <w:style w:type="table" w:styleId="GridTable4-Accent2" w:customStyle="1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4B184" w:themeColor="accent2" w:themeTint="97" w:sz="4" w:space="0"/>
          <w:start w:val="single" w:color="F4B184" w:themeColor="accent2" w:themeTint="97" w:sz="4" w:space="0"/>
          <w:bottom w:val="single" w:color="F4B184" w:themeColor="accent2" w:themeTint="97" w:sz="4" w:space="0"/>
          <w:end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4B184" w:themeColor="accent2" w:themeTint="97" w:sz="4" w:space="0"/>
        </w:tcBorders>
      </w:tcPr>
    </w:tblStylePr>
  </w:style>
  <w:style w:type="table" w:styleId="GridTable4-Accent3" w:customStyle="1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A5A5A5" w:themeColor="accent3" w:themeTint="FE" w:sz="4" w:space="0"/>
          <w:start w:val="single" w:color="A5A5A5" w:themeColor="accent3" w:themeTint="FE" w:sz="4" w:space="0"/>
          <w:bottom w:val="single" w:color="A5A5A5" w:themeColor="accent3" w:themeTint="FE" w:sz="4" w:space="0"/>
          <w:end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themeTint="FE" w:sz="4" w:space="0"/>
        </w:tcBorders>
      </w:tcPr>
    </w:tblStylePr>
  </w:style>
  <w:style w:type="table" w:styleId="GridTable4-Accent4" w:customStyle="1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FD865" w:themeColor="accent4" w:themeTint="9A" w:sz="4" w:space="0"/>
          <w:start w:val="single" w:color="FFD865" w:themeColor="accent4" w:themeTint="9A" w:sz="4" w:space="0"/>
          <w:bottom w:val="single" w:color="FFD865" w:themeColor="accent4" w:themeTint="9A" w:sz="4" w:space="0"/>
          <w:end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D865" w:themeColor="accent4" w:themeTint="9A" w:sz="4" w:space="0"/>
        </w:tcBorders>
      </w:tcPr>
    </w:tblStylePr>
  </w:style>
  <w:style w:type="table" w:styleId="GridTable4-Accent5" w:customStyle="1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5B9BD5" w:themeColor="accent5" w:sz="4" w:space="0"/>
          <w:start w:val="single" w:color="5B9BD5" w:themeColor="accent5" w:sz="4" w:space="0"/>
          <w:bottom w:val="single" w:color="5B9BD5" w:themeColor="accent5" w:sz="4" w:space="0"/>
          <w:end w:val="single" w:color="5B9BD5" w:themeColor="accent5" w:sz="4" w:space="0"/>
        </w:tcBorders>
        <w:shd w:val="clear" w:color="5B9BD5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B9BD5" w:themeColor="accent5" w:sz="4" w:space="0"/>
        </w:tcBorders>
      </w:tcPr>
    </w:tblStylePr>
  </w:style>
  <w:style w:type="table" w:styleId="GridTable4-Accent6" w:customStyle="1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70AD47" w:themeColor="accent6" w:sz="4" w:space="0"/>
          <w:start w:val="single" w:color="70AD47" w:themeColor="accent6" w:sz="4" w:space="0"/>
          <w:bottom w:val="single" w:color="70AD47" w:themeColor="accent6" w:sz="4" w:space="0"/>
          <w:end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</w:tcBorders>
      </w:tcPr>
    </w:tblStylePr>
  </w:style>
  <w:style w:type="table" w:styleId="GridTable5Dark-Accent1" w:customStyle="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blPr/>
      <w:tcPr>
        <w:shd w:val="clear" w:color="A9BEE4" w:themeColor="accent1" w:themeTint="75" w:fill="A9BEE4" w:themeFill="accent1" w:themeFillTint="75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4472C4" w:themeColor="accent1" w:fill="4472C4" w:themeFill="accen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styleId="GridTable5Dark-Accent2" w:customStyle="1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blPr/>
      <w:tcPr>
        <w:shd w:val="clear" w:color="F6C3A0" w:themeColor="accent2" w:themeTint="75" w:fill="F6C3A0" w:themeFill="accent2" w:themeFillTint="75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GridTable5Dark-Accent3" w:customStyle="1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blPr/>
      <w:tcPr>
        <w:shd w:val="clear" w:color="D5D5D5" w:themeColor="accent3" w:themeTint="75" w:fill="D5D5D5" w:themeFill="accent3" w:themeFillTint="75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GridTable5Dark-Accent4" w:customStyle="1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blPr/>
      <w:tcPr>
        <w:shd w:val="clear" w:color="FFE28A" w:themeColor="accent4" w:themeTint="75" w:fill="FFE28A" w:themeFill="accent4" w:themeFillTint="75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GridTable5Dark-Accent5" w:customStyle="1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blPr/>
      <w:tcPr>
        <w:shd w:val="clear" w:color="B3D0EB" w:themeColor="accent5" w:themeTint="75" w:fill="B3D0EB" w:themeFill="accent5" w:themeFillTint="7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</w:style>
  <w:style w:type="table" w:styleId="GridTable5Dark-Accent6" w:customStyle="1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blPr/>
      <w:tcPr>
        <w:shd w:val="clear" w:color="BCDBA8" w:themeColor="accent6" w:themeTint="75" w:fill="BCDBA8" w:themeFill="accent6" w:themeFillTint="75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GridTable6Colorful-Accent1" w:customStyle="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blPr/>
      <w:tcPr>
        <w:shd w:val="clear" w:color="D8E2F3" w:themeColor="accent1" w:themeTint="34" w:fill="D8E2F3" w:themeFill="accent1" w:themeFillTint="34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rPr>
        <w:color w:val="A0B7E1" w:themeColor="accent1" w:themeTint="80" w:themeShade="95"/>
        <w:b w:val="1"/>
      </w:rPr>
    </w:tblStylePr>
    <w:tblStylePr w:type="firstRow">
      <w:rPr>
        <w:color w:val="A0B7E1" w:themeColor="accent1" w:themeTint="80" w:themeShade="95"/>
        <w:b w:val="1"/>
      </w:rPr>
      <w:tblPr/>
      <w:tcPr>
        <w:tcBorders>
          <w:bottom w:val="single" w:color="A0B7E1" w:themeColor="accent1" w:themeTint="80" w:sz="12" w:space="0"/>
        </w:tcBorders>
      </w:tcPr>
    </w:tblStylePr>
    <w:tblStylePr w:type="lastCol">
      <w:rPr>
        <w:color w:val="A0B7E1" w:themeColor="accent1" w:themeTint="80" w:themeShade="95"/>
        <w:b w:val="1"/>
      </w:rPr>
    </w:tblStylePr>
    <w:tblStylePr w:type="lastRow">
      <w:rPr>
        <w:color w:val="A0B7E1" w:themeColor="accent1" w:themeTint="80" w:themeShade="95"/>
        <w:b w:val="1"/>
      </w:rPr>
    </w:tblStylePr>
  </w:style>
  <w:style w:type="table" w:styleId="GridTable6Colorful-Accent2" w:customStyle="1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blPr/>
      <w:tcPr>
        <w:tcBorders>
          <w:bottom w:val="single" w:color="F4B184" w:themeColor="accent2" w:themeTint="97" w:sz="12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</w:tblStylePr>
  </w:style>
  <w:style w:type="table" w:styleId="GridTable6Colorful-Accent3" w:customStyle="1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rPr>
        <w:color w:val="A5A5A5" w:themeColor="accent3" w:themeTint="FE" w:themeShade="95"/>
        <w:b w:val="1"/>
      </w:rPr>
    </w:tblStylePr>
    <w:tblStylePr w:type="firstRow">
      <w:rPr>
        <w:color w:val="A5A5A5" w:themeColor="accent3" w:themeTint="FE" w:themeShade="95"/>
        <w:b w:val="1"/>
      </w:rPr>
      <w:tblPr/>
      <w:tcPr>
        <w:tcBorders>
          <w:bottom w:val="single" w:color="A5A5A5" w:themeColor="accent3" w:themeTint="FE" w:sz="12" w:space="0"/>
        </w:tcBorders>
      </w:tcPr>
    </w:tblStylePr>
    <w:tblStylePr w:type="lastCol">
      <w:rPr>
        <w:color w:val="A5A5A5" w:themeColor="accent3" w:themeTint="FE" w:themeShade="95"/>
        <w:b w:val="1"/>
      </w:rPr>
    </w:tblStylePr>
    <w:tblStylePr w:type="lastRow">
      <w:rPr>
        <w:color w:val="A5A5A5" w:themeColor="accent3" w:themeTint="FE" w:themeShade="95"/>
        <w:b w:val="1"/>
      </w:rPr>
    </w:tblStylePr>
  </w:style>
  <w:style w:type="table" w:styleId="GridTable6Colorful-Accent4" w:customStyle="1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blPr/>
      <w:tcPr>
        <w:tcBorders>
          <w:bottom w:val="single" w:color="FFD865" w:themeColor="accent4" w:themeTint="9A" w:sz="12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</w:tblStylePr>
  </w:style>
  <w:style w:type="table" w:styleId="GridTable6Colorful-Accent5" w:customStyle="1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blPr/>
      <w:tcPr>
        <w:shd w:val="clear" w:color="DDEAF6" w:themeColor="accent5" w:themeTint="34" w:fill="DDEAF6" w:themeFill="accent5" w:themeFillTint="34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blPr/>
      <w:tcPr>
        <w:tcBorders>
          <w:bottom w:val="single" w:color="5B9BD5" w:themeColor="accent5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GridTable6Colorful-Accent6" w:customStyle="1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blPr/>
      <w:tcPr>
        <w:tcBorders>
          <w:bottom w:val="single" w:color="70AD47" w:themeColor="accent6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GridTable7Colorful-Accent1" w:customStyle="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blPr/>
      <w:tcPr>
        <w:shd w:val="clear" w:color="D8E2F3" w:themeColor="accent1" w:themeTint="34" w:fill="D8E2F3" w:themeFill="accent1" w:themeFillTint="34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0B7E1" w:themeColor="accen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0B7E1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0B7E1" w:themeColor="accen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0B7E1" w:themeColor="accen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0B7E1" w:themeColor="accent1" w:themeTint="80" w:themeShade="95"/>
        <w:i w:val="1"/>
      </w:rPr>
      <w:tblPr/>
      <w:tcPr>
        <w:tcBorders>
          <w:top w:val="none" w:color="auto" w:sz="0" w:space="0"/>
          <w:start w:val="single" w:color="A0B7E1" w:themeColor="accen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0B7E1" w:themeColor="accent1" w:themeTint="80" w:themeShade="95"/>
        <w:b w:val="1"/>
      </w:rPr>
      <w:tblPr/>
      <w:tcPr>
        <w:tcBorders>
          <w:top w:val="single" w:color="A0B7E1" w:themeColor="accen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2" w:customStyle="1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F4B184" w:themeColor="accent2" w:themeTint="97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single" w:color="F4B184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b w:val="1"/>
      </w:rPr>
      <w:tblPr/>
      <w:tcPr>
        <w:tcBorders>
          <w:top w:val="single" w:color="F4B184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3" w:customStyle="1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A5A5A5" w:themeColor="accent3" w:themeTint="FE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5A5A5" w:themeColor="accent3" w:themeTint="FE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5A5A5" w:themeColor="accent3" w:themeTint="FE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5A5A5" w:themeColor="accent3" w:themeTint="FE" w:themeShade="95"/>
        <w:i w:val="1"/>
      </w:rPr>
      <w:tblPr/>
      <w:tcPr>
        <w:tcBorders>
          <w:top w:val="none" w:color="auto" w:sz="0" w:space="0"/>
          <w:start w:val="single" w:color="A5A5A5" w:themeColor="accent3" w:themeTint="FE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5A5A5" w:themeColor="accent3" w:themeTint="FE" w:themeShade="95"/>
        <w:b w:val="1"/>
      </w:rPr>
      <w:tblPr/>
      <w:tcPr>
        <w:tcBorders>
          <w:top w:val="single" w:color="A5A5A5" w:themeColor="accent3" w:themeTint="FE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4" w:customStyle="1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FFD865" w:themeColor="accent4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single" w:color="FFD865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b w:val="1"/>
      </w:rPr>
      <w:tblPr/>
      <w:tcPr>
        <w:tcBorders>
          <w:top w:val="single" w:color="FFD865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5" w:customStyle="1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blPr/>
      <w:tcPr>
        <w:shd w:val="clear" w:color="DDEAF6" w:themeColor="accent5" w:themeTint="34" w:fill="DDEAF6" w:themeFill="accent5" w:themeFillTint="34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A8D" w:themeColor="accent5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2C6E7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45A8D" w:themeColor="accent5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2C6E7" w:themeColor="accent5" w:themeTint="9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A8D" w:themeColor="accent5" w:themeShade="95"/>
        <w:i w:val="1"/>
      </w:rPr>
      <w:tblPr/>
      <w:tcPr>
        <w:tcBorders>
          <w:top w:val="none" w:color="auto" w:sz="0" w:space="0"/>
          <w:start w:val="single" w:color="A2C6E7" w:themeColor="accent5" w:themeTint="9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45A8D" w:themeColor="accent5" w:themeShade="95"/>
        <w:b w:val="1"/>
      </w:rPr>
      <w:tblPr/>
      <w:tcPr>
        <w:tcBorders>
          <w:top w:val="single" w:color="A2C6E7" w:themeColor="accent5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6" w:customStyle="1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16429" w:themeColor="accent6" w:themeShade="95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41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16429" w:themeColor="accent6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416429" w:themeColor="accent6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DD394" w:themeColor="accent6" w:themeTint="9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16429" w:themeColor="accent6" w:themeShade="95"/>
        <w:i w:val="1"/>
      </w:rPr>
      <w:tblPr/>
      <w:tcPr>
        <w:tcBorders>
          <w:top w:val="none" w:color="auto" w:sz="0" w:space="0"/>
          <w:start w:val="single" w:color="ADD394" w:themeColor="accent6" w:themeTint="9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416429" w:themeColor="accent6" w:themeShade="95"/>
        <w:b w:val="1"/>
      </w:rPr>
      <w:tblPr/>
      <w:tcPr>
        <w:tcBorders>
          <w:top w:val="single" w:color="ADD394" w:themeColor="accent6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character" w:styleId="HeaderChar" w:customStyle="1">
    <w:name w:val="Header Char"/>
    <w:basedOn w:val="a0"/>
    <w:uiPriority w:val="99"/>
  </w:style>
  <w:style w:type="character" w:styleId="Heading1Char" w:customStyle="1">
    <w:name w:val="Heading 1 Char"/>
    <w:basedOn w:val="a0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a0"/>
    <w:uiPriority w:val="9"/>
    <w:rPr>
      <w:rFonts w:ascii="Arial" w:hAnsi="Arial" w:eastAsia="Arial" w:cs="Arial"/>
      <w:sz w:val="34"/>
    </w:rPr>
  </w:style>
  <w:style w:type="table" w:styleId="Lined-Accent" w:customStyle="1">
    <w:name w:val="Lined - Accent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</w:style>
  <w:style w:type="table" w:styleId="Lined-Accent1" w:customStyle="1">
    <w:name w:val="Lined - Accent 1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</w:style>
  <w:style w:type="table" w:styleId="Lined-Accent2" w:customStyle="1">
    <w:name w:val="Lined - Accent 2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</w:style>
  <w:style w:type="table" w:styleId="Lined-Accent3" w:customStyle="1">
    <w:name w:val="Lined - Accent 3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</w:style>
  <w:style w:type="table" w:styleId="Lined-Accent4" w:customStyle="1">
    <w:name w:val="Lined - Accent 4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</w:style>
  <w:style w:type="table" w:styleId="Lined-Accent5" w:customStyle="1">
    <w:name w:val="Lined - Accent 5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</w:style>
  <w:style w:type="table" w:styleId="Lined-Accent6" w:customStyle="1">
    <w:name w:val="Lined - Accent 6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</w:style>
  <w:style w:type="table" w:styleId="ListTable1Light-Accent1" w:customStyle="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CFDBF0" w:themeColor="accent1" w:themeTint="40" w:fill="CFDBF0" w:themeFill="accent1" w:themeFillTint="40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2" w:customStyle="1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ED7D31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ED7D31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3" w:customStyle="1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5A5A5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4" w:customStyle="1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FC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C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5" w:customStyle="1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5E5F4" w:themeColor="accent5" w:themeTint="40" w:fill="D5E5F4" w:themeFill="accent5" w:themeFillTint="40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5B9BD5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6" w:customStyle="1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70AD47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2-Accent1" w:customStyle="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</w:style>
  <w:style w:type="table" w:styleId="ListTable2-Accent2" w:customStyle="1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</w:style>
  <w:style w:type="table" w:styleId="ListTable2-Accent3" w:customStyle="1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</w:style>
  <w:style w:type="table" w:styleId="ListTable2-Accent4" w:customStyle="1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</w:style>
  <w:style w:type="table" w:styleId="ListTable2-Accent5" w:customStyle="1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</w:style>
  <w:style w:type="table" w:styleId="ListTable2-Accent6" w:customStyle="1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</w:style>
  <w:style w:type="table" w:styleId="ListTable3-Accent1" w:customStyle="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4472C4" w:themeColor="accent1" w:sz="4" w:space="0"/>
          <w:end w:val="single" w:color="4472C4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472C4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2" w:customStyle="1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4B184" w:themeColor="accent2" w:themeTint="97" w:sz="4" w:space="0"/>
          <w:end w:val="single" w:color="F4B184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3" w:customStyle="1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C9C9C9" w:themeColor="accent3" w:themeTint="98" w:sz="4" w:space="0"/>
          <w:end w:val="single" w:color="C9C9C9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C9C9C9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4" w:customStyle="1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FD865" w:themeColor="accent4" w:themeTint="9A" w:sz="4" w:space="0"/>
          <w:end w:val="single" w:color="FFD865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5" w:customStyle="1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9BC2E5" w:themeColor="accent5" w:themeTint="9A" w:sz="4" w:space="0"/>
          <w:end w:val="single" w:color="9BC2E5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9BC2E5" w:themeColor="accent5" w:themeTint="9A" w:fill="9BC2E5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6" w:customStyle="1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A9D08E" w:themeColor="accent6" w:themeTint="98" w:sz="4" w:space="0"/>
          <w:end w:val="single" w:color="A9D08E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9D08E" w:themeColor="accent6" w:themeTint="98" w:fill="A9D08E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1" w:customStyle="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FDBF0" w:themeColor="accent1" w:themeTint="40" w:fill="CFDB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472C4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2" w:customStyle="1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3" w:customStyle="1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4" w:customStyle="1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5" w:customStyle="1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5E5F4" w:themeColor="accent5" w:themeTint="40" w:fill="D5E5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5B9BD5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6" w:customStyle="1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5Dark-Accent1" w:customStyle="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4472C4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Col">
      <w:tblPr/>
      <w:tcPr>
        <w:tcBorders>
          <w:start w:val="single" w:color="FFFFFF" w:themeColor="light1" w:sz="4" w:space="0"/>
          <w:end w:val="single" w:color="4472C4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2" w:customStyle="1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4B184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blPr/>
      <w:tcPr>
        <w:tcBorders>
          <w:start w:val="single" w:color="FFFFFF" w:themeColor="light1" w:sz="4" w:space="0"/>
          <w:end w:val="single" w:color="F4B184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3" w:customStyle="1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C9C9C9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C9C9C9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4" w:customStyle="1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FD865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FFD865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5" w:customStyle="1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9BC2E5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9BC2E5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6" w:customStyle="1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A9D08E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A9D08E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6Colorful-Accent1" w:customStyle="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blPr/>
      <w:tcPr>
        <w:shd w:val="clear" w:color="CFDBF0" w:themeColor="accent1" w:themeTint="40" w:fill="CFDBF0" w:themeFill="accent1" w:themeFillTint="40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rPr>
        <w:color w:val="254175" w:themeColor="accent1" w:themeShade="95"/>
        <w:b w:val="1"/>
      </w:rPr>
    </w:tblStylePr>
    <w:tblStylePr w:type="firstRow">
      <w:rPr>
        <w:color w:val="254175" w:themeColor="accent1" w:themeShade="95"/>
        <w:b w:val="1"/>
      </w:rPr>
      <w:tblPr/>
      <w:tcPr>
        <w:tcBorders>
          <w:bottom w:val="single" w:color="4472C4" w:themeColor="accent1" w:sz="4" w:space="0"/>
        </w:tcBorders>
      </w:tcPr>
    </w:tblStylePr>
    <w:tblStylePr w:type="lastCol">
      <w:rPr>
        <w:color w:val="254175" w:themeColor="accent1" w:themeShade="95"/>
        <w:b w:val="1"/>
      </w:rPr>
    </w:tblStylePr>
    <w:tblStylePr w:type="lastRow">
      <w:rPr>
        <w:color w:val="254175" w:themeColor="accent1" w:themeShade="95"/>
        <w:b w:val="1"/>
      </w:rPr>
      <w:tblPr/>
      <w:tcPr>
        <w:tcBorders>
          <w:top w:val="single" w:color="4472C4" w:themeColor="accent1" w:sz="4" w:space="0"/>
        </w:tcBorders>
      </w:tcPr>
    </w:tblStylePr>
  </w:style>
  <w:style w:type="table" w:styleId="ListTable6Colorful-Accent2" w:customStyle="1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blPr/>
      <w:tcPr>
        <w:tcBorders>
          <w:bottom w:val="single" w:color="F4B184" w:themeColor="accent2" w:themeTint="97" w:sz="4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  <w:tblPr/>
      <w:tcPr>
        <w:tcBorders>
          <w:top w:val="single" w:color="F4B184" w:themeColor="accent2" w:themeTint="97" w:sz="4" w:space="0"/>
        </w:tcBorders>
      </w:tcPr>
    </w:tblStylePr>
  </w:style>
  <w:style w:type="table" w:styleId="ListTable6Colorful-Accent3" w:customStyle="1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rPr>
        <w:color w:val="C9C9C9" w:themeColor="accent3" w:themeTint="98" w:themeShade="95"/>
        <w:b w:val="1"/>
      </w:rPr>
    </w:tblStylePr>
    <w:tblStylePr w:type="firstRow">
      <w:rPr>
        <w:color w:val="C9C9C9" w:themeColor="accent3" w:themeTint="98" w:themeShade="95"/>
        <w:b w:val="1"/>
      </w:rPr>
      <w:tblPr/>
      <w:tcPr>
        <w:tcBorders>
          <w:bottom w:val="single" w:color="C9C9C9" w:themeColor="accent3" w:themeTint="98" w:sz="4" w:space="0"/>
        </w:tcBorders>
      </w:tcPr>
    </w:tblStylePr>
    <w:tblStylePr w:type="lastCol">
      <w:rPr>
        <w:color w:val="C9C9C9" w:themeColor="accent3" w:themeTint="98" w:themeShade="95"/>
        <w:b w:val="1"/>
      </w:rPr>
    </w:tblStylePr>
    <w:tblStylePr w:type="lastRow">
      <w:rPr>
        <w:color w:val="C9C9C9" w:themeColor="accent3" w:themeTint="98" w:themeShade="95"/>
        <w:b w:val="1"/>
      </w:rPr>
      <w:tblPr/>
      <w:tcPr>
        <w:tcBorders>
          <w:top w:val="single" w:color="C9C9C9" w:themeColor="accent3" w:themeTint="98" w:sz="4" w:space="0"/>
        </w:tcBorders>
      </w:tcPr>
    </w:tblStylePr>
  </w:style>
  <w:style w:type="table" w:styleId="ListTable6Colorful-Accent4" w:customStyle="1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blPr/>
      <w:tcPr>
        <w:tcBorders>
          <w:bottom w:val="single" w:color="FFD865" w:themeColor="accent4" w:themeTint="9A" w:sz="4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  <w:tblPr/>
      <w:tcPr>
        <w:tcBorders>
          <w:top w:val="single" w:color="FFD865" w:themeColor="accent4" w:themeTint="9A" w:sz="4" w:space="0"/>
        </w:tcBorders>
      </w:tcPr>
    </w:tblStylePr>
  </w:style>
  <w:style w:type="table" w:styleId="ListTable6Colorful-Accent5" w:customStyle="1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blPr/>
      <w:tcPr>
        <w:shd w:val="clear" w:color="D5E5F4" w:themeColor="accent5" w:themeTint="40" w:fill="D5E5F4" w:themeFill="accent5" w:themeFillTint="40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rPr>
        <w:color w:val="9BC2E5" w:themeColor="accent5" w:themeTint="9A" w:themeShade="95"/>
        <w:b w:val="1"/>
      </w:rPr>
    </w:tblStylePr>
    <w:tblStylePr w:type="firstRow">
      <w:rPr>
        <w:color w:val="9BC2E5" w:themeColor="accent5" w:themeTint="9A" w:themeShade="95"/>
        <w:b w:val="1"/>
      </w:rPr>
      <w:tblPr/>
      <w:tcPr>
        <w:tcBorders>
          <w:bottom w:val="single" w:color="9BC2E5" w:themeColor="accent5" w:themeTint="9A" w:sz="4" w:space="0"/>
        </w:tcBorders>
      </w:tcPr>
    </w:tblStylePr>
    <w:tblStylePr w:type="lastCol">
      <w:rPr>
        <w:color w:val="9BC2E5" w:themeColor="accent5" w:themeTint="9A" w:themeShade="95"/>
        <w:b w:val="1"/>
      </w:rPr>
    </w:tblStylePr>
    <w:tblStylePr w:type="lastRow">
      <w:rPr>
        <w:color w:val="9BC2E5" w:themeColor="accent5" w:themeTint="9A" w:themeShade="95"/>
        <w:b w:val="1"/>
      </w:rPr>
      <w:tblPr/>
      <w:tcPr>
        <w:tcBorders>
          <w:top w:val="single" w:color="9BC2E5" w:themeColor="accent5" w:themeTint="9A" w:sz="4" w:space="0"/>
        </w:tcBorders>
      </w:tcPr>
    </w:tblStylePr>
  </w:style>
  <w:style w:type="table" w:styleId="ListTable6Colorful-Accent6" w:customStyle="1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rPr>
        <w:color w:val="A9D08E" w:themeColor="accent6" w:themeTint="98" w:themeShade="95"/>
        <w:b w:val="1"/>
      </w:rPr>
    </w:tblStylePr>
    <w:tblStylePr w:type="firstRow">
      <w:rPr>
        <w:color w:val="A9D08E" w:themeColor="accent6" w:themeTint="98" w:themeShade="95"/>
        <w:b w:val="1"/>
      </w:rPr>
      <w:tblPr/>
      <w:tcPr>
        <w:tcBorders>
          <w:bottom w:val="single" w:color="A9D08E" w:themeColor="accent6" w:themeTint="98" w:sz="4" w:space="0"/>
        </w:tcBorders>
      </w:tcPr>
    </w:tblStylePr>
    <w:tblStylePr w:type="lastCol">
      <w:rPr>
        <w:color w:val="A9D08E" w:themeColor="accent6" w:themeTint="98" w:themeShade="95"/>
        <w:b w:val="1"/>
      </w:rPr>
    </w:tblStylePr>
    <w:tblStylePr w:type="lastRow">
      <w:rPr>
        <w:color w:val="A9D08E" w:themeColor="accent6" w:themeTint="98" w:themeShade="95"/>
        <w:b w:val="1"/>
      </w:rPr>
      <w:tblPr/>
      <w:tcPr>
        <w:tcBorders>
          <w:top w:val="single" w:color="A9D08E" w:themeColor="accent6" w:themeTint="98" w:sz="4" w:space="0"/>
        </w:tcBorders>
      </w:tcPr>
    </w:tblStylePr>
  </w:style>
  <w:style w:type="table" w:styleId="ListTable7Colorful-Accent1" w:customStyle="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blPr/>
      <w:tcPr>
        <w:shd w:val="clear" w:color="CFDBF0" w:themeColor="accent1" w:themeTint="40" w:fill="CFDBF0" w:themeFill="accent1" w:themeFillTint="40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175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4472C4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54175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4472C4" w:themeColor="accent1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175" w:themeColor="accent1" w:themeShade="95"/>
        <w:i w:val="1"/>
      </w:rPr>
      <w:tblPr/>
      <w:tcPr>
        <w:tcBorders>
          <w:top w:val="none" w:color="auto" w:sz="0" w:space="0"/>
          <w:start w:val="single" w:color="4472C4" w:themeColor="accent1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54175" w:themeColor="accent1" w:themeShade="95"/>
        <w:i w:val="1"/>
      </w:rPr>
      <w:tblPr/>
      <w:tcPr>
        <w:tcBorders>
          <w:top w:val="single" w:color="4472C4" w:themeColor="accent1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2" w:customStyle="1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F4B184" w:themeColor="accent2" w:themeTint="97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single" w:color="F4B184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single" w:color="F4B184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3" w:customStyle="1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C9C9C9" w:themeColor="accent3" w:themeTint="98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auto" w:sz="0" w:space="0"/>
          <w:start w:val="single" w:color="C9C9C9" w:themeColor="accent3" w:themeTint="98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single" w:color="C9C9C9" w:themeColor="accent3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4" w:customStyle="1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FFD865" w:themeColor="accent4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single" w:color="FFD865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single" w:color="FFD865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5" w:customStyle="1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blPr/>
      <w:tcPr>
        <w:shd w:val="clear" w:color="D5E5F4" w:themeColor="accent5" w:themeTint="40" w:fill="D5E5F4" w:themeFill="accent5" w:themeFillTint="40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BC2E5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BC2E5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9BC2E5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9BC2E5" w:themeColor="accent5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BC2E5" w:themeColor="accent5" w:themeTint="9A" w:themeShade="95"/>
        <w:i w:val="1"/>
      </w:rPr>
      <w:tblPr/>
      <w:tcPr>
        <w:tcBorders>
          <w:top w:val="none" w:color="auto" w:sz="0" w:space="0"/>
          <w:start w:val="single" w:color="9BC2E5" w:themeColor="accent5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9BC2E5" w:themeColor="accent5" w:themeTint="9A" w:themeShade="95"/>
        <w:i w:val="1"/>
      </w:rPr>
      <w:tblPr/>
      <w:tcPr>
        <w:tcBorders>
          <w:top w:val="single" w:color="9BC2E5" w:themeColor="accent5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6" w:customStyle="1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A9D08E" w:themeColor="accent6" w:themeTint="98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auto" w:sz="0" w:space="0"/>
          <w:start w:val="single" w:color="A9D08E" w:themeColor="accent6" w:themeTint="98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single" w:color="A9D08E" w:themeColor="accent6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character" w:styleId="SubtitleChar" w:customStyle="1">
    <w:name w:val="Subtitle Char"/>
    <w:basedOn w:val="a0"/>
    <w:uiPriority w:val="11"/>
    <w:rPr>
      <w:sz w:val="24"/>
      <w:szCs w:val="24"/>
    </w:rPr>
  </w:style>
  <w:style w:type="table" w:styleId="TableGridLight" w:customStyle="1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paragraph" w:styleId="a" w:default="1">
    <w:name w:val="Normal"/>
    <w:qFormat w:val="1"/>
    <w:rsid w:val="00270529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a5" w:customStyle="1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Intense Quote"/>
    <w:basedOn w:val="a"/>
    <w:next w:val="a"/>
    <w:link w:val="a7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</w:pPr>
    <w:rPr>
      <w:i w:val="1"/>
    </w:rPr>
  </w:style>
  <w:style w:type="character" w:styleId="a7" w:customStyle="1">
    <w:name w:val="Выделенная цитата Знак"/>
    <w:link w:val="a6"/>
    <w:uiPriority w:val="30"/>
    <w:rPr>
      <w:i w:val="1"/>
    </w:rPr>
  </w:style>
  <w:style w:type="paragraph" w:styleId="a8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sz w:val="18"/>
      <w:color w:val="4472C4" w:themeColor="accent1"/>
      <w:b w:val="1"/>
      <w:bCs w:val="1"/>
      <w:szCs w:val="18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aa">
    <w:name w:val="footnote text"/>
    <w:basedOn w:val="a"/>
    <w:link w:val="ab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ab" w:customStyle="1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 w:val="1"/>
    <w:rPr>
      <w:vertAlign w:val="superscript"/>
    </w:rPr>
  </w:style>
  <w:style w:type="paragraph" w:styleId="ad">
    <w:name w:val="endnote text"/>
    <w:basedOn w:val="a"/>
    <w:link w:val="ae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ae" w:customStyle="1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 w:val="1"/>
    <w:unhideWhenUsed w:val="1"/>
    <w:rPr>
      <w:vertAlign w:val="superscript"/>
    </w:rPr>
  </w:style>
  <w:style w:type="paragraph" w:styleId="af0">
    <w:name w:val="table of figures"/>
    <w:basedOn w:val="a"/>
    <w:next w:val="a"/>
    <w:uiPriority w:val="99"/>
    <w:unhideWhenUsed w:val="1"/>
    <w:pPr>
      <w:spacing w:after="0"/>
    </w:pPr>
  </w:style>
  <w:style w:type="paragraph" w:styleId="af1">
    <w:name w:val="List Paragraph"/>
    <w:basedOn w:val="a"/>
    <w:uiPriority w:val="34"/>
    <w:qFormat w:val="1"/>
    <w:pPr>
      <w:ind w:start="720"/>
      <w:contextualSpacing w:val="1"/>
    </w:pPr>
    <w:rPr>
      <w:rFonts w:ascii="Times New Roman" w:hAnsi="Times New Roman"/>
      <w:sz w:val="28"/>
    </w:rPr>
  </w:style>
  <w:style w:type="character" w:styleId="af2">
    <w:name w:val="Hyperlink"/>
    <w:basedOn w:val="a0"/>
    <w:uiPriority w:val="99"/>
    <w:unhideWhenUsed w:val="1"/>
    <w:rPr>
      <w:color w:val="0000FF"/>
      <w:u w:val="single"/>
    </w:rPr>
  </w:style>
  <w:style w:type="paragraph" w:styleId="af3">
    <w:name w:val="TOC Heading"/>
    <w:basedOn w:val="1"/>
    <w:next w:val="a"/>
    <w:uiPriority w:val="39"/>
    <w:unhideWhenUsed w:val="1"/>
    <w:qFormat w:val="1"/>
    <w:pPr>
      <w:outlineLvl w:val="9"/>
    </w:pPr>
    <w:rPr/>
  </w:style>
  <w:style w:type="character" w:styleId="af4">
    <w:name w:val="Unresolved Mention"/>
    <w:basedOn w:val="a0"/>
    <w:uiPriority w:val="99"/>
    <w:semiHidden w:val="1"/>
    <w:unhideWhenUsed w:val="1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unhideWhenUsed w:val="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f6">
    <w:name w:val="FollowedHyperlink"/>
    <w:basedOn w:val="a0"/>
    <w:uiPriority w:val="99"/>
    <w:semiHidden w:val="1"/>
    <w:unhideWhenUsed w:val="1"/>
    <w:rPr>
      <w:color w:val="954F72" w:themeColor="followedHyperlink"/>
      <w:u w:val="single"/>
    </w:rPr>
  </w:style>
  <w:style w:type="paragraph" w:styleId="af7">
    <w:name w:val="header"/>
    <w:basedOn w:val="a"/>
    <w:link w:val="af8"/>
    <w:uiPriority w:val="99"/>
    <w:unhideWhenUsed w:val="1"/>
    <w:pPr>
      <w:tabs>
        <w:tab w:val="center" w:pos="4677"/>
        <w:tab w:val="right" w:pos="9355"/>
      </w:tabs>
      <w:spacing w:after="0" w:line="240" w:lineRule="auto"/>
    </w:pPr>
  </w:style>
  <w:style w:type="character" w:styleId="af8" w:customStyle="1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 w:val="1"/>
    <w:pPr>
      <w:tabs>
        <w:tab w:val="center" w:pos="4677"/>
        <w:tab w:val="right" w:pos="9355"/>
      </w:tabs>
      <w:spacing w:after="0" w:line="240" w:lineRule="auto"/>
    </w:pPr>
  </w:style>
  <w:style w:type="character" w:styleId="afa" w:customStyle="1">
    <w:name w:val="Нижний колонтитул Знак"/>
    <w:basedOn w:val="a0"/>
    <w:link w:val="af9"/>
    <w:uiPriority w:val="99"/>
  </w:style>
  <w:style w:type="character" w:styleId="afb">
    <w:name w:val="Subtle Emphasis"/>
    <w:basedOn w:val="a0"/>
    <w:uiPriority w:val="19"/>
    <w:qFormat w:val="1"/>
    <w:rPr>
      <w:color w:val="404040" w:themeColor="text1" w:themeTint="BF"/>
      <w:i w:val="1"/>
      <w:iCs w:val="1"/>
    </w:rPr>
  </w:style>
  <w:style w:type="character" w:styleId="afc">
    <w:name w:val="Emphasis"/>
    <w:basedOn w:val="a0"/>
    <w:uiPriority w:val="20"/>
    <w:qFormat w:val="1"/>
    <w:rPr>
      <w:i w:val="1"/>
      <w:iCs w:val="1"/>
    </w:rPr>
  </w:style>
  <w:style w:type="paragraph" w:styleId="afd">
    <w:name w:val="Subtitle"/>
    <w:basedOn w:val="a"/>
    <w:next w:val="a"/>
    <w:link w:val="afe"/>
    <w:uiPriority w:val="11"/>
    <w:qFormat w:val="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afe" w:customStyle="1">
    <w:name w:val="Подзаголовок Знак"/>
    <w:basedOn w:val="a0"/>
    <w:link w:val="afd"/>
    <w:uiPriority w:val="11"/>
    <w:rPr>
      <w:rFonts w:eastAsiaTheme="minorEastAsia"/>
      <w:color w:val="5A5A5A" w:themeColor="text1" w:themeTint="A5"/>
      <w:spacing w:val="15"/>
    </w:rPr>
  </w:style>
  <w:style w:type="character" w:styleId="mwe-math-mathml-inline" w:customStyle="1">
    <w:name w:val="mwe-math-mathml-inline"/>
    <w:basedOn w:val="a0"/>
  </w:style>
</w:styles>
</file>

<file path=word/webSettings.xml><?xml version="1.0" encoding="utf-8"?>
<w:webSetting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divs>
    <w:div w:id="895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foot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A5AD05E2-BF8E-46CC-9EAA-1B8D5BB28E34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</ep:Template>
  <ep:TotalTime>9</ep:TotalTime>
  <ep:Pages>17</ep:Pages>
  <ep:Words>2629</ep:Words>
  <ep:Characters>14989</ep:Characters>
  <ep:Application>Microsoft Office Word</ep:Application>
  <ep:DocSecurity>0</ep:DocSecurity>
  <ep:Lines>124</ep:Lines>
  <ep:Paragraphs>35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17583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Кирилл Сидоров</dc:creator>
  <cp:keywords/>
  <dc:description/>
  <cp:lastModifiedBy>Игорь Зуев</cp:lastModifiedBy>
  <cp:revision>2</cp:revision>
  <dcterms:created xsi:type="dcterms:W3CDTF">2024-11-23T12:07:00Z</dcterms:created>
  <dcterms:modified xsi:type="dcterms:W3CDTF">2024-11-23T12:07:00Z</dcterms:modified>
</cp:coreProperties>
</file>