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EB4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Hlk157724735"/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сведения</w:t>
      </w:r>
    </w:p>
    <w:p w14:paraId="69A3BF68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Наименование системы</w:t>
      </w:r>
    </w:p>
    <w:p w14:paraId="49F2F6F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08F910B7" w14:textId="17B80641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наименование:</w:t>
      </w:r>
      <w:r w:rsid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Веб-Сервис</w:t>
      </w:r>
      <w:r w:rsidRP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01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FC69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OneFit</w:t>
      </w:r>
      <w:r w:rsidR="00D4501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02EBAF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4918830C" w14:textId="52DBB633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56C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наименование:</w:t>
      </w:r>
      <w:r w:rsidR="003F56C5" w:rsidRPr="00D80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9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OneFit</w:t>
      </w:r>
      <w:r w:rsidRPr="00CA520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4C684178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Основания для проведения работ</w:t>
      </w:r>
    </w:p>
    <w:p w14:paraId="56A477D4" w14:textId="16DB9D03" w:rsidR="007E1A0E" w:rsidRPr="00360E3A" w:rsidRDefault="007E1A0E" w:rsidP="007E1A0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практики</w:t>
      </w:r>
    </w:p>
    <w:p w14:paraId="7E95D4AE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Наименование организаций – Заказчика и Разработчика</w:t>
      </w:r>
    </w:p>
    <w:p w14:paraId="550D212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3BDBE70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7E1A0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ГАПОУ УКСИВТ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ул. Кирова, 65, 15 офис, Уфа, </w:t>
      </w:r>
      <w:proofErr w:type="spellStart"/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</w:t>
      </w:r>
      <w:proofErr w:type="spellEnd"/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Башкортостан, 450005</w:t>
      </w:r>
      <w:r w:rsidR="007E1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+7 (347) 228-67-62</w:t>
      </w:r>
    </w:p>
    <w:p w14:paraId="513FD6C2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91EA4EC" w14:textId="66E6BE8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Гилязетдинов</w:t>
      </w:r>
      <w:proofErr w:type="spellEnd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А.Р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Махмутов</w:t>
      </w:r>
      <w:proofErr w:type="spellEnd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Д.Р.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ул. Кирова, 65, 15 офис, Уфа, </w:t>
      </w:r>
      <w:proofErr w:type="spellStart"/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</w:t>
      </w:r>
      <w:proofErr w:type="spellEnd"/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Башкортостан, 450005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 / Факс: </w:t>
      </w:r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+7 (347) 228-67-62</w:t>
      </w:r>
    </w:p>
    <w:p w14:paraId="47A9C069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Плановые сроки начала и окончания работы</w:t>
      </w:r>
    </w:p>
    <w:p w14:paraId="1180F1EF" w14:textId="1ACE2B74" w:rsidR="00FC69CF" w:rsidRDefault="00505153" w:rsidP="00505153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6474B58" w14:textId="560074DC" w:rsidR="00505153" w:rsidRPr="00360E3A" w:rsidRDefault="00505153" w:rsidP="00505153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Окончание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6452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0822489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1.5. Источники и порядок финансирования</w:t>
      </w:r>
    </w:p>
    <w:p w14:paraId="26475F43" w14:textId="77777777" w:rsidR="00CA5206" w:rsidRPr="00CA5206" w:rsidRDefault="00505153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Отсутствует.</w:t>
      </w:r>
    </w:p>
    <w:p w14:paraId="1B1E4CBB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74726F08" w14:textId="32F047B1" w:rsidR="00505153" w:rsidRPr="00360E3A" w:rsidRDefault="00505153" w:rsidP="00505153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Предъявление работы 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6452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FC69C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51A829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Назначение и цели создания системы</w:t>
      </w:r>
    </w:p>
    <w:p w14:paraId="451097EC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Назначение системы</w:t>
      </w:r>
    </w:p>
    <w:p w14:paraId="46B61E3A" w14:textId="77777777" w:rsidR="0057337A" w:rsidRDefault="00FC69CF" w:rsidP="0057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OneFit</w:t>
      </w:r>
      <w:r w:rsidR="002A024E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337A" w:rsidRPr="00573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автоматизации и улучшения процессов управления записями клиентов, бронирования времени посещения и выбора процедур. Она предоставляет инструменты для эффективного взаимодействия с клиентами, улучшая общий опыт использования </w:t>
      </w:r>
      <w:proofErr w:type="spellStart"/>
      <w:r w:rsidR="0057337A" w:rsidRPr="0057337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</w:t>
      </w:r>
      <w:proofErr w:type="spellEnd"/>
      <w:r w:rsidR="0057337A" w:rsidRPr="0057337A">
        <w:rPr>
          <w:rFonts w:ascii="Times New Roman" w:eastAsia="Times New Roman" w:hAnsi="Times New Roman" w:cs="Times New Roman"/>
          <w:sz w:val="24"/>
          <w:szCs w:val="24"/>
          <w:lang w:eastAsia="ru-RU"/>
        </w:rPr>
        <w:t>-услуг.</w:t>
      </w:r>
    </w:p>
    <w:bookmarkEnd w:id="0"/>
    <w:p w14:paraId="4689009E" w14:textId="15FDDA8D" w:rsidR="00CA5206" w:rsidRPr="00CA5206" w:rsidRDefault="00CA5206" w:rsidP="0057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2.2. </w:t>
      </w:r>
      <w:r w:rsidRPr="00FE2F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создания системы</w:t>
      </w:r>
    </w:p>
    <w:p w14:paraId="15B72523" w14:textId="77777777" w:rsidR="0046452D" w:rsidRDefault="0046452D" w:rsidP="0046452D">
      <w:p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OneFit</w:t>
      </w:r>
      <w:r w:rsidR="001D7464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с целью:</w:t>
      </w:r>
    </w:p>
    <w:p w14:paraId="7A13BCBB" w14:textId="7D479B7C" w:rsidR="0046452D" w:rsidRPr="000C3877" w:rsidRDefault="000C3877" w:rsidP="000C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беспечение клиентам возможности удобного и быстрого бронирования времени посещения </w:t>
      </w:r>
      <w:proofErr w:type="spellStart"/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</w:t>
      </w:r>
      <w:proofErr w:type="spellEnd"/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-салона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ECA7743" w14:textId="46D8C866" w:rsidR="0046452D" w:rsidRPr="000C3877" w:rsidRDefault="000C3877" w:rsidP="000C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- п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редоставление подробной информации о доступных процедурах, услугах и специалистах</w:t>
      </w:r>
      <w:r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DBE579B" w14:textId="2BAB3217" w:rsidR="0046452D" w:rsidRPr="000C3877" w:rsidRDefault="000C3877" w:rsidP="000C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втоматизация процесса записи клиентов на процедуры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0E98538" w14:textId="54FE4075" w:rsidR="00CA5206" w:rsidRPr="000C3877" w:rsidRDefault="000C3877" w:rsidP="000C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46452D" w:rsidRPr="000C3877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окращение времени, затрачиваемого персоналом на управление записями и регистрацию клиентов.</w:t>
      </w:r>
    </w:p>
    <w:p w14:paraId="69A86452" w14:textId="77777777" w:rsidR="00CA5206" w:rsidRPr="009C1636" w:rsidRDefault="00CA5206" w:rsidP="00D71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r w:rsidRPr="009C16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Характеристика объектов автоматизации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18"/>
        <w:gridCol w:w="2834"/>
        <w:gridCol w:w="3793"/>
      </w:tblGrid>
      <w:tr w:rsidR="000C3877" w:rsidRPr="009C1636" w14:paraId="6249F2EC" w14:textId="77777777" w:rsidTr="000C3877">
        <w:tc>
          <w:tcPr>
            <w:tcW w:w="0" w:type="auto"/>
            <w:hideMark/>
          </w:tcPr>
          <w:p w14:paraId="169F1252" w14:textId="77777777" w:rsidR="00BE6CAB" w:rsidRPr="009C1636" w:rsidRDefault="00BE6CAB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hideMark/>
          </w:tcPr>
          <w:p w14:paraId="6F8E8B9C" w14:textId="77777777" w:rsidR="00BE6CAB" w:rsidRPr="009C1636" w:rsidRDefault="00BE6CAB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hideMark/>
          </w:tcPr>
          <w:p w14:paraId="4A8EC5E0" w14:textId="77777777" w:rsidR="00BE6CAB" w:rsidRPr="009C1636" w:rsidRDefault="00BE6CAB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0C3877" w:rsidRPr="009C1636" w14:paraId="03EC6F9A" w14:textId="77777777" w:rsidTr="000C3877">
        <w:tc>
          <w:tcPr>
            <w:tcW w:w="0" w:type="auto"/>
            <w:hideMark/>
          </w:tcPr>
          <w:p w14:paraId="770DE49D" w14:textId="00CFC141" w:rsidR="00BE6CAB" w:rsidRPr="009C1636" w:rsidRDefault="000C3877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клиента на процедуру</w:t>
            </w:r>
          </w:p>
        </w:tc>
        <w:tc>
          <w:tcPr>
            <w:tcW w:w="0" w:type="auto"/>
            <w:hideMark/>
          </w:tcPr>
          <w:p w14:paraId="6B084787" w14:textId="77777777" w:rsidR="00BE6CAB" w:rsidRPr="009C1636" w:rsidRDefault="00BE6CAB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0" w:type="auto"/>
            <w:hideMark/>
          </w:tcPr>
          <w:p w14:paraId="37AD06D8" w14:textId="77777777" w:rsidR="00BE6CAB" w:rsidRPr="009C1636" w:rsidRDefault="00BE6CAB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14:paraId="5A21491D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Требования к системе</w:t>
      </w:r>
    </w:p>
    <w:p w14:paraId="49FEC0D1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Требования к системе в целом</w:t>
      </w:r>
    </w:p>
    <w:p w14:paraId="4D37DF40" w14:textId="1CCD668B" w:rsidR="00D71530" w:rsidRDefault="00CA5206" w:rsidP="00D7153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0C3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OneFit</w:t>
      </w:r>
      <w:r w:rsidR="00730AD0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няют все свои основные функции.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 w:rsidRPr="000C3877">
        <w:t>основном режиме функционирования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r w:rsidR="000C3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OneFit</w:t>
      </w:r>
      <w:r w:rsidR="00730AD0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в режиме – 24 часов в день, 7 дней в неделю (24х7);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7C8578" w14:textId="77777777" w:rsidR="00CA5206" w:rsidRPr="00CA5206" w:rsidRDefault="00CA5206" w:rsidP="00D7153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Диагностирование Системы должно осуществляться следующими штатными средствами, входящими в комплект поставки прог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раммного обеспечения: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СУБД - </w:t>
      </w:r>
      <w:r w:rsidR="00D7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D71530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B194A0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439A4B7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A2FE01A" w14:textId="7FC9B968" w:rsidR="00D66A37" w:rsidRDefault="00D66A37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</w:p>
    <w:p w14:paraId="105457DE" w14:textId="0116FE8C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EBB9500" w14:textId="77777777" w:rsidR="00CA5206" w:rsidRPr="00CA5206" w:rsidRDefault="00991E61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приспособляемости системы к изменениям</w:t>
      </w:r>
    </w:p>
    <w:p w14:paraId="4D4FE110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Обеспечение приспособляемости системы должно выполняться за счет: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своевременности администрирования;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модификации процедур доступа и представления данных конечным пользователям;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наличия настроечных и конфигурац</w:t>
      </w:r>
      <w:r w:rsidR="00991E61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ионных файлов у ПО подсистем;</w:t>
      </w:r>
    </w:p>
    <w:p w14:paraId="0C7A0845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409BF04B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95E540C" w14:textId="77777777" w:rsidR="00991E61" w:rsidRPr="00360E3A" w:rsidRDefault="00991E61" w:rsidP="00991E61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 технических средств и программного обеспечения</w:t>
      </w:r>
    </w:p>
    <w:p w14:paraId="72CB324A" w14:textId="77777777" w:rsidR="00991E61" w:rsidRPr="00360E3A" w:rsidRDefault="00991E61" w:rsidP="00991E61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применение технических средств соответствующих классу решаемых задач;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аппаратно-программный комплекс Системы должен иметь возможность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78552A3B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  <w:r w:rsidR="00991E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Отсутствует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420241" w14:textId="77777777" w:rsidR="00CA5206" w:rsidRPr="00CA5206" w:rsidRDefault="00991E61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D5D7C4F" w14:textId="77777777" w:rsidR="00CA5206" w:rsidRPr="00CA5206" w:rsidRDefault="00CA5206" w:rsidP="00B401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676D6E9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4.1.5. </w:t>
      </w:r>
      <w:r w:rsidRPr="00D80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эргономике и технической эстетике</w:t>
      </w:r>
    </w:p>
    <w:p w14:paraId="7A2E4B32" w14:textId="77777777" w:rsidR="00B401CD" w:rsidRDefault="00991E61" w:rsidP="00B401C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</w:p>
    <w:p w14:paraId="31814CCF" w14:textId="77777777" w:rsidR="00B401CD" w:rsidRDefault="00991E61" w:rsidP="00B401CD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интерфейсы подсистем должен быть типизированы;</w:t>
      </w:r>
    </w:p>
    <w:p w14:paraId="04AADBD2" w14:textId="09919802" w:rsidR="00B401CD" w:rsidRDefault="00991E61" w:rsidP="00B401CD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781F9E47" w14:textId="7AB81FDA" w:rsidR="00991E61" w:rsidRPr="00360E3A" w:rsidRDefault="00991E61" w:rsidP="00B401CD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на русском языке.</w:t>
      </w:r>
    </w:p>
    <w:p w14:paraId="700810BC" w14:textId="77777777" w:rsid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40EA0121" w14:textId="623A6062" w:rsidR="00497FB1" w:rsidRPr="00497FB1" w:rsidRDefault="00497FB1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FB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</w:p>
    <w:p w14:paraId="708AC331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166F2198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40688DB9" w14:textId="0337D1A3" w:rsidR="004A7AC3" w:rsidRPr="00CA5206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Обеспечение информационное безопасности Системы</w:t>
      </w:r>
      <w:r w:rsidRPr="00097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удовлетворять следующим требованиям: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611D351" w14:textId="77777777" w:rsid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1C306F2F" w14:textId="4F8F60CB" w:rsidR="00017E4B" w:rsidRDefault="00017E4B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</w:p>
    <w:p w14:paraId="7F14BDB0" w14:textId="77777777" w:rsidR="004A7AC3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4.1.7.3. Разграничения ответственности ролей при доступе к </w:t>
      </w:r>
      <w:r w:rsidR="004A7A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Веб-приложению</w:t>
      </w:r>
    </w:p>
    <w:p w14:paraId="7EAB893C" w14:textId="77777777" w:rsidR="00491F4F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ьзователь (</w:t>
      </w:r>
      <w:r w:rsidR="00772C0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BF6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5BCC6E3" w14:textId="1297A4A5" w:rsidR="00491F4F" w:rsidRPr="00491F4F" w:rsidRDefault="007353FE" w:rsidP="00491F4F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A7AC3"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росмотр </w:t>
      </w:r>
      <w:r w:rsidR="001542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</w:t>
      </w:r>
      <w:r w:rsidR="00491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9BDFBA7" w14:textId="46643EB0" w:rsidR="004A7AC3" w:rsidRPr="00491F4F" w:rsidRDefault="001542D9" w:rsidP="00491F4F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на процедуру</w:t>
      </w:r>
      <w:r w:rsidR="004A7AC3"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0FFDAB" w14:textId="654624EA" w:rsidR="00491F4F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ользователь (</w:t>
      </w:r>
      <w:r w:rsidR="001542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14:paraId="686C131A" w14:textId="7B706267" w:rsidR="00CA5206" w:rsidRPr="001542D9" w:rsidRDefault="001542D9" w:rsidP="001542D9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записей.</w:t>
      </w:r>
    </w:p>
    <w:p w14:paraId="738D397D" w14:textId="77777777" w:rsidR="001A0B94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(Администратор):</w:t>
      </w:r>
      <w:r w:rsidR="00BF6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25B9B2" w14:textId="7C2007FD" w:rsidR="004A7AC3" w:rsidRDefault="001542D9" w:rsidP="001A0B94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удаление процедур;</w:t>
      </w:r>
    </w:p>
    <w:p w14:paraId="723A7ED4" w14:textId="6A6EAC83" w:rsidR="001542D9" w:rsidRPr="001A0B94" w:rsidRDefault="001542D9" w:rsidP="001A0B94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удаление сотрудников.</w:t>
      </w:r>
    </w:p>
    <w:p w14:paraId="63518EB2" w14:textId="77777777" w:rsidR="00CA5206" w:rsidRPr="00BF691C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</w:t>
      </w:r>
      <w:r w:rsidRPr="00BF691C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t xml:space="preserve">. </w:t>
      </w:r>
      <w:r w:rsidRPr="00FF1E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функциям, выполняемым системой</w:t>
      </w:r>
    </w:p>
    <w:p w14:paraId="7A32A78A" w14:textId="77777777" w:rsidR="00CA5206" w:rsidRPr="007334ED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4E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7334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  <w:gridCol w:w="5083"/>
      </w:tblGrid>
      <w:tr w:rsidR="007334ED" w:rsidRPr="007334ED" w14:paraId="698CBD1E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53DF" w14:textId="77777777" w:rsidR="00CA5206" w:rsidRPr="007334ED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3381" w14:textId="77777777" w:rsidR="00CA5206" w:rsidRPr="007334ED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7334ED" w:rsidRPr="007334ED" w14:paraId="4DC06C30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1F42" w14:textId="77777777" w:rsidR="00CA5206" w:rsidRPr="007334ED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C0E60" w14:textId="77777777" w:rsidR="00CA5206" w:rsidRPr="007334ED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334ED" w:rsidRPr="007334ED" w14:paraId="3A725B90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1958" w14:textId="7C824168" w:rsidR="00CA5206" w:rsidRPr="007334ED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процессов сбора, обработки и загрузки данных из источников в </w:t>
            </w:r>
            <w:r w:rsid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C44A5" w14:textId="34FC4CB8" w:rsidR="00CA5206" w:rsidRPr="007334ED" w:rsidRDefault="00A31007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Обработка и преобразование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полученных</w:t>
            </w: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</w:tr>
      <w:tr w:rsidR="007334ED" w:rsidRPr="007334ED" w14:paraId="00CCFED8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1C83" w14:textId="77777777" w:rsidR="007334ED" w:rsidRPr="007334ED" w:rsidRDefault="007334ED" w:rsidP="00733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A3D5" w14:textId="5D8F89DA" w:rsidR="007334ED" w:rsidRPr="007334ED" w:rsidRDefault="007334ED" w:rsidP="00733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0DDDFE8C" w14:textId="77777777" w:rsidR="00CA5206" w:rsidRPr="00A31007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1C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br/>
      </w:r>
      <w:r w:rsidRPr="00A31007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296"/>
      </w:tblGrid>
      <w:tr w:rsidR="00A31007" w:rsidRPr="00A31007" w14:paraId="6821EBA7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03EC" w14:textId="77777777" w:rsidR="00CA5206" w:rsidRPr="00A31007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23E04" w14:textId="77777777" w:rsidR="00CA5206" w:rsidRPr="00A31007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31007" w:rsidRPr="00A31007" w14:paraId="0E29AD3D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5B74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35FA9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31007" w:rsidRPr="00A31007" w14:paraId="2551A02C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F4C1F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3122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31007" w:rsidRPr="00A31007" w14:paraId="7E94F226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BF27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F0A24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0C7F4E29" w14:textId="26D1FB2C" w:rsidR="00CA5206" w:rsidRPr="00BF691C" w:rsidRDefault="00CA5206" w:rsidP="00C44DCB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</w:p>
    <w:p w14:paraId="0AE6306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 Требования к видам обеспечения</w:t>
      </w:r>
    </w:p>
    <w:p w14:paraId="3BDB60B1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6A194382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63FD0EE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393F1A38" w14:textId="77777777" w:rsidR="00CA5206" w:rsidRPr="00CA5206" w:rsidRDefault="003F3FEE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E0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E0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) к структуре процесса сбора, обработки, передачи данных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системе и представлению данных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C4F541" w14:textId="72C3DF0E" w:rsidR="00E346B3" w:rsidRDefault="00CA5206" w:rsidP="003F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Структура хранения данных в </w:t>
      </w:r>
      <w:r w:rsidR="001542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OneFit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область временного хранения данных;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область постоянного хранения данных;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область витрин данных.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многомерной </w:t>
      </w:r>
      <w:r w:rsidRP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данных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 «звезда» и/или «снежинка».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информационной совместимости со смежными системами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</w:t>
      </w:r>
      <w:r w:rsidRP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Разработка эскизного проекта. Разработка технического проекта</w:t>
      </w:r>
      <w:r w:rsidR="001542D9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4DDB56E" w14:textId="00B98F8E" w:rsidR="00CA5206" w:rsidRPr="00CA5206" w:rsidRDefault="00CA5206" w:rsidP="003F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по применению систем управления базами данных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реализации подсистемы хранения данных должна исп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ользоваться промышленная СУБД – </w:t>
      </w:r>
      <w:r w:rsidR="00774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774319" w:rsidRP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8.0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контролю, хранению, обновлению и восстановлению данных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Требования к процедуре придания юридической силы документам,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продуцируемым техническими средствами системы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не предъявляются.</w:t>
      </w:r>
    </w:p>
    <w:p w14:paraId="088603B2" w14:textId="77777777" w:rsidR="00774319" w:rsidRDefault="00CA5206" w:rsidP="007743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14:paraId="18488920" w14:textId="77777777" w:rsidR="00CA5206" w:rsidRPr="00774319" w:rsidRDefault="00CA5206" w:rsidP="007743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реализации системы должны применяться следующие языки высокого уровня: SQL, Java</w:t>
      </w:r>
      <w:r w:rsidR="00774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74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C152B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608EF1E6" w14:textId="77777777" w:rsidR="00774319" w:rsidRPr="00113C3E" w:rsidRDefault="00774319" w:rsidP="00774319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СУБД должна иметь возможность установки на ОС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9A3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XP</w:t>
      </w:r>
      <w:r w:rsidRPr="009A360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Vista</w:t>
      </w:r>
      <w:r w:rsidRPr="009A3600">
        <w:rPr>
          <w:rFonts w:ascii="Times New Roman" w:eastAsia="Times New Roman" w:hAnsi="Times New Roman" w:cs="Times New Roman"/>
          <w:sz w:val="24"/>
          <w:szCs w:val="24"/>
          <w:lang w:eastAsia="ru-RU"/>
        </w:rPr>
        <w:t>/7/8/8.1/10/11</w:t>
      </w:r>
      <w:r w:rsidRPr="00113C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E2DFF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28B6F7A6" w14:textId="77777777" w:rsidR="00774319" w:rsidRPr="00360E3A" w:rsidRDefault="00774319" w:rsidP="00774319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SuperDome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RAM: 128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HDD: 500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Network Card: 2 (2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Gbit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Fiber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Channel: 4.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SuperDome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№2, минимальная конфигурация которого должна быть: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CPU: 8 (16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RAM: 32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HDD: 100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Network Card: 2 (1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Gbit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Fiber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Channel: 2.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Integrity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минимальная конфигурация которого должна быть: CPU: 6 (12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RAM: 64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HDD: 300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Network Card: 3 (1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Gbit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0E476AE2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4DC0FD4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9582CE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6BF818A" w14:textId="77777777" w:rsidR="00774319" w:rsidRPr="00CA5206" w:rsidRDefault="00774319" w:rsidP="00774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BD9935B" w14:textId="77777777" w:rsid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54F6C63A" w14:textId="6EA65573" w:rsidR="00774319" w:rsidRPr="00774319" w:rsidRDefault="00774319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743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ГОСТ 34</w:t>
      </w:r>
      <w:r w:rsidR="00171F4C" w:rsidRPr="00D80B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7743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602-2020</w:t>
      </w:r>
    </w:p>
    <w:p w14:paraId="1A1F7371" w14:textId="77777777" w:rsid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4.3.9. Требования к патентной чистоте</w:t>
      </w:r>
    </w:p>
    <w:p w14:paraId="439C7DC2" w14:textId="77777777" w:rsidR="00774319" w:rsidRPr="00774319" w:rsidRDefault="00774319" w:rsidP="00774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5914ECB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Состав и содержание работ по созданию системы</w:t>
      </w:r>
    </w:p>
    <w:p w14:paraId="1288C15A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созданию системы выполняются в три этапа: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1 неделя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неделя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2 недели).</w:t>
      </w:r>
    </w:p>
    <w:p w14:paraId="236E59FC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Порядок контроля и приёмки системы</w:t>
      </w:r>
    </w:p>
    <w:p w14:paraId="5B7EEC8A" w14:textId="77777777" w:rsidR="00CA5206" w:rsidRPr="00CA5206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Виды и объем испытаний системы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подвергается испытаниям следующих видов: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Предварительные испытания.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Приемочные испытания.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Требования к приемке работ по стадиям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1541"/>
        <w:gridCol w:w="1835"/>
        <w:gridCol w:w="2206"/>
        <w:gridCol w:w="1672"/>
      </w:tblGrid>
      <w:tr w:rsidR="004B3CB9" w:rsidRPr="00CA5206" w14:paraId="114597DE" w14:textId="77777777" w:rsidTr="00D804FA">
        <w:tc>
          <w:tcPr>
            <w:tcW w:w="0" w:type="auto"/>
            <w:hideMark/>
          </w:tcPr>
          <w:p w14:paraId="2F455BBA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 испытаний</w:t>
            </w:r>
          </w:p>
        </w:tc>
        <w:tc>
          <w:tcPr>
            <w:tcW w:w="0" w:type="auto"/>
            <w:hideMark/>
          </w:tcPr>
          <w:p w14:paraId="12DCB023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0" w:type="auto"/>
            <w:hideMark/>
          </w:tcPr>
          <w:p w14:paraId="375DDFB8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hideMark/>
          </w:tcPr>
          <w:p w14:paraId="275C67BE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hideMark/>
          </w:tcPr>
          <w:p w14:paraId="1F04ABF5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приемочной комиссии</w:t>
            </w:r>
          </w:p>
        </w:tc>
      </w:tr>
      <w:tr w:rsidR="004B3CB9" w:rsidRPr="00CA5206" w14:paraId="1BC882EA" w14:textId="77777777" w:rsidTr="00D804FA">
        <w:tc>
          <w:tcPr>
            <w:tcW w:w="0" w:type="auto"/>
            <w:hideMark/>
          </w:tcPr>
          <w:p w14:paraId="35DFEC87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hideMark/>
          </w:tcPr>
          <w:p w14:paraId="6A81B874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0" w:type="auto"/>
            <w:hideMark/>
          </w:tcPr>
          <w:p w14:paraId="0D8E29F0" w14:textId="6D0539FC" w:rsidR="00776C04" w:rsidRPr="00D804FA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 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21EB8FF7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странения выявленных неполадок.</w:t>
            </w:r>
          </w:p>
        </w:tc>
        <w:tc>
          <w:tcPr>
            <w:tcW w:w="0" w:type="auto"/>
            <w:hideMark/>
          </w:tcPr>
          <w:p w14:paraId="64FEBDE9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4B3CB9" w:rsidRPr="00CA5206" w14:paraId="5F87DF9F" w14:textId="77777777" w:rsidTr="00D804FA">
        <w:tc>
          <w:tcPr>
            <w:tcW w:w="0" w:type="auto"/>
            <w:hideMark/>
          </w:tcPr>
          <w:p w14:paraId="76531ABB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hideMark/>
          </w:tcPr>
          <w:p w14:paraId="6D355BF6" w14:textId="77777777" w:rsidR="00776C04" w:rsidRPr="00CA5206" w:rsidRDefault="004B3CB9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</w:t>
            </w:r>
          </w:p>
        </w:tc>
        <w:tc>
          <w:tcPr>
            <w:tcW w:w="0" w:type="auto"/>
            <w:hideMark/>
          </w:tcPr>
          <w:p w14:paraId="3315D917" w14:textId="71775DCF" w:rsidR="00776C04" w:rsidRPr="00D804FA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D804FA" w:rsidRPr="00D80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68361069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странения выявленных неполадок.</w:t>
            </w:r>
          </w:p>
        </w:tc>
        <w:tc>
          <w:tcPr>
            <w:tcW w:w="0" w:type="auto"/>
            <w:hideMark/>
          </w:tcPr>
          <w:p w14:paraId="7D2069CD" w14:textId="77777777" w:rsidR="00776C04" w:rsidRPr="00CA5206" w:rsidRDefault="00776C04" w:rsidP="00776C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7A9AC43B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66F3BC" w14:textId="6C3BA638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Технические мероприятия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Силами 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D959D8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срок до начала этапа «Разработка рабочей документации.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Адаптация программ» должны б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D804FA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Организационные мероприятия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Силами 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организация доступа к базам данных источников;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определение регламента информирования об изменен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иях структур систем-источников;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7.3. Изменения в информационном обеспечении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6EA14724" w14:textId="77777777" w:rsidR="00CA5206" w:rsidRPr="00677DC2" w:rsidRDefault="00CA5206" w:rsidP="00677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Требования к документированию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99"/>
        <w:gridCol w:w="3646"/>
      </w:tblGrid>
      <w:tr w:rsidR="00CA5206" w:rsidRPr="00CA5206" w14:paraId="339CC4CE" w14:textId="77777777" w:rsidTr="00D804FA">
        <w:tc>
          <w:tcPr>
            <w:tcW w:w="0" w:type="auto"/>
            <w:hideMark/>
          </w:tcPr>
          <w:p w14:paraId="3C3313BC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hideMark/>
          </w:tcPr>
          <w:p w14:paraId="0E88DD41" w14:textId="77777777" w:rsidR="00CA5206" w:rsidRPr="00CA5206" w:rsidRDefault="00CA5206" w:rsidP="00CA52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CA5206" w:rsidRPr="00CA5206" w14:paraId="1634A30C" w14:textId="77777777" w:rsidTr="00D804FA">
        <w:tc>
          <w:tcPr>
            <w:tcW w:w="0" w:type="auto"/>
            <w:vMerge w:val="restart"/>
            <w:hideMark/>
          </w:tcPr>
          <w:p w14:paraId="2036E389" w14:textId="77777777" w:rsidR="00CA5206" w:rsidRPr="00CA5206" w:rsidRDefault="00CA5206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</w:tcPr>
          <w:p w14:paraId="74C3CA4B" w14:textId="77777777" w:rsidR="00CA5206" w:rsidRPr="00CA5206" w:rsidRDefault="00677DC2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CA5206" w:rsidRPr="00CA5206" w14:paraId="3E24A49F" w14:textId="77777777" w:rsidTr="00D804FA">
        <w:tc>
          <w:tcPr>
            <w:tcW w:w="0" w:type="auto"/>
            <w:vMerge/>
            <w:hideMark/>
          </w:tcPr>
          <w:p w14:paraId="7C5FCA50" w14:textId="77777777" w:rsidR="00CA5206" w:rsidRPr="00CA5206" w:rsidRDefault="00CA5206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1E15FCB" w14:textId="77777777" w:rsidR="00CA5206" w:rsidRPr="00677DC2" w:rsidRDefault="00CA5206" w:rsidP="00CA52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677DC2" w:rsidRPr="00CA5206" w14:paraId="79986D7F" w14:textId="77777777" w:rsidTr="00D804FA">
        <w:tc>
          <w:tcPr>
            <w:tcW w:w="0" w:type="auto"/>
            <w:hideMark/>
          </w:tcPr>
          <w:p w14:paraId="1ECC323F" w14:textId="77777777" w:rsidR="00677DC2" w:rsidRPr="00CA5206" w:rsidRDefault="00677DC2" w:rsidP="00677D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hideMark/>
          </w:tcPr>
          <w:p w14:paraId="1AB05422" w14:textId="77777777" w:rsidR="00677DC2" w:rsidRPr="00CA5206" w:rsidRDefault="00677DC2" w:rsidP="00677D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677DC2" w:rsidRPr="00CA5206" w14:paraId="0A523AC8" w14:textId="77777777" w:rsidTr="00D804FA">
        <w:tc>
          <w:tcPr>
            <w:tcW w:w="0" w:type="auto"/>
            <w:hideMark/>
          </w:tcPr>
          <w:p w14:paraId="67AD9679" w14:textId="77777777" w:rsidR="00677DC2" w:rsidRPr="00CA5206" w:rsidRDefault="00677DC2" w:rsidP="00677D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hideMark/>
          </w:tcPr>
          <w:p w14:paraId="09728B2F" w14:textId="77777777" w:rsidR="00677DC2" w:rsidRPr="00CA5206" w:rsidRDefault="00677DC2" w:rsidP="00677D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</w:tr>
    </w:tbl>
    <w:p w14:paraId="0FA5C0AF" w14:textId="77777777" w:rsidR="00CA5206" w:rsidRPr="00CA5206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документация должна быть подготовлена и передана в электронном в</w:t>
      </w:r>
      <w:r w:rsidR="00677DC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 (в формате Microsoft Word).</w:t>
      </w:r>
    </w:p>
    <w:p w14:paraId="64DDABA0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Источники разработки</w:t>
      </w:r>
    </w:p>
    <w:p w14:paraId="270DFFDB" w14:textId="77777777" w:rsidR="001A0C77" w:rsidRDefault="00D959D8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34.602-2020</w:t>
      </w:r>
    </w:p>
    <w:sectPr w:rsidR="001A0C7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B796" w14:textId="77777777" w:rsidR="00306239" w:rsidRDefault="00306239" w:rsidP="00CA5206">
      <w:pPr>
        <w:spacing w:after="0" w:line="240" w:lineRule="auto"/>
      </w:pPr>
      <w:r>
        <w:separator/>
      </w:r>
    </w:p>
  </w:endnote>
  <w:endnote w:type="continuationSeparator" w:id="0">
    <w:p w14:paraId="43690B2D" w14:textId="77777777" w:rsidR="00306239" w:rsidRDefault="00306239" w:rsidP="00CA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3434" w14:textId="77777777" w:rsidR="00CA5206" w:rsidRDefault="00CA5206">
    <w:pPr>
      <w:pStyle w:val="a7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77DC2">
      <w:rPr>
        <w:caps/>
        <w:noProof/>
        <w:color w:val="5B9BD5" w:themeColor="accent1"/>
      </w:rPr>
      <w:t>10</w:t>
    </w:r>
    <w:r>
      <w:rPr>
        <w:caps/>
        <w:color w:val="5B9BD5" w:themeColor="accent1"/>
      </w:rPr>
      <w:fldChar w:fldCharType="end"/>
    </w:r>
  </w:p>
  <w:p w14:paraId="0CF38FA0" w14:textId="77777777" w:rsidR="00CA5206" w:rsidRDefault="00CA52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936F" w14:textId="77777777" w:rsidR="00306239" w:rsidRDefault="00306239" w:rsidP="00CA5206">
      <w:pPr>
        <w:spacing w:after="0" w:line="240" w:lineRule="auto"/>
      </w:pPr>
      <w:r>
        <w:separator/>
      </w:r>
    </w:p>
  </w:footnote>
  <w:footnote w:type="continuationSeparator" w:id="0">
    <w:p w14:paraId="1ACF3784" w14:textId="77777777" w:rsidR="00306239" w:rsidRDefault="00306239" w:rsidP="00CA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3F8"/>
    <w:multiLevelType w:val="hybridMultilevel"/>
    <w:tmpl w:val="F180408A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18F"/>
    <w:multiLevelType w:val="hybridMultilevel"/>
    <w:tmpl w:val="7F6A8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217F"/>
    <w:multiLevelType w:val="hybridMultilevel"/>
    <w:tmpl w:val="6CE05BBA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AAB"/>
    <w:multiLevelType w:val="hybridMultilevel"/>
    <w:tmpl w:val="034028F4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307E3"/>
    <w:multiLevelType w:val="hybridMultilevel"/>
    <w:tmpl w:val="86760764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34"/>
    <w:rsid w:val="00017E4B"/>
    <w:rsid w:val="00043D3C"/>
    <w:rsid w:val="000C3877"/>
    <w:rsid w:val="001542D9"/>
    <w:rsid w:val="00171F4C"/>
    <w:rsid w:val="001A0B94"/>
    <w:rsid w:val="001A0C77"/>
    <w:rsid w:val="001D7464"/>
    <w:rsid w:val="002A024E"/>
    <w:rsid w:val="00306239"/>
    <w:rsid w:val="003F3FEE"/>
    <w:rsid w:val="003F52EA"/>
    <w:rsid w:val="003F56C5"/>
    <w:rsid w:val="004379B4"/>
    <w:rsid w:val="0046452D"/>
    <w:rsid w:val="00491F4F"/>
    <w:rsid w:val="00497FB1"/>
    <w:rsid w:val="004A7AC3"/>
    <w:rsid w:val="004B3CB9"/>
    <w:rsid w:val="00505153"/>
    <w:rsid w:val="0057337A"/>
    <w:rsid w:val="00625205"/>
    <w:rsid w:val="006304E2"/>
    <w:rsid w:val="00645EAE"/>
    <w:rsid w:val="00677DC2"/>
    <w:rsid w:val="00730AD0"/>
    <w:rsid w:val="007334ED"/>
    <w:rsid w:val="007353FE"/>
    <w:rsid w:val="00772C08"/>
    <w:rsid w:val="00774319"/>
    <w:rsid w:val="0077691A"/>
    <w:rsid w:val="00776C04"/>
    <w:rsid w:val="007A1969"/>
    <w:rsid w:val="007E1A0E"/>
    <w:rsid w:val="00851D34"/>
    <w:rsid w:val="00991E61"/>
    <w:rsid w:val="009C1636"/>
    <w:rsid w:val="00A31007"/>
    <w:rsid w:val="00A32B3E"/>
    <w:rsid w:val="00B10191"/>
    <w:rsid w:val="00B401CD"/>
    <w:rsid w:val="00B41D64"/>
    <w:rsid w:val="00BE6CAB"/>
    <w:rsid w:val="00BF691C"/>
    <w:rsid w:val="00C13C38"/>
    <w:rsid w:val="00C13E88"/>
    <w:rsid w:val="00C44DCB"/>
    <w:rsid w:val="00CA18C3"/>
    <w:rsid w:val="00CA5206"/>
    <w:rsid w:val="00D23DAB"/>
    <w:rsid w:val="00D4501B"/>
    <w:rsid w:val="00D53291"/>
    <w:rsid w:val="00D66A37"/>
    <w:rsid w:val="00D71530"/>
    <w:rsid w:val="00D804FA"/>
    <w:rsid w:val="00D80B36"/>
    <w:rsid w:val="00D81FE2"/>
    <w:rsid w:val="00D910E9"/>
    <w:rsid w:val="00D959D8"/>
    <w:rsid w:val="00E346B3"/>
    <w:rsid w:val="00F05072"/>
    <w:rsid w:val="00F75578"/>
    <w:rsid w:val="00FC69CF"/>
    <w:rsid w:val="00FE2F69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7230"/>
  <w15:chartTrackingRefBased/>
  <w15:docId w15:val="{AB71EF72-F97C-43C7-A0AF-A787E960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5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5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A5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52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52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52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CA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520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A5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5206"/>
  </w:style>
  <w:style w:type="paragraph" w:styleId="a7">
    <w:name w:val="footer"/>
    <w:basedOn w:val="a"/>
    <w:link w:val="a8"/>
    <w:uiPriority w:val="99"/>
    <w:unhideWhenUsed/>
    <w:rsid w:val="00CA5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5206"/>
  </w:style>
  <w:style w:type="paragraph" w:styleId="a9">
    <w:name w:val="List Paragraph"/>
    <w:basedOn w:val="a"/>
    <w:uiPriority w:val="34"/>
    <w:qFormat/>
    <w:rsid w:val="00491F4F"/>
    <w:pPr>
      <w:ind w:left="720"/>
      <w:contextualSpacing/>
    </w:pPr>
  </w:style>
  <w:style w:type="table" w:styleId="aa">
    <w:name w:val="Table Grid"/>
    <w:basedOn w:val="a1"/>
    <w:uiPriority w:val="39"/>
    <w:rsid w:val="000C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4FF7-BA9D-47F9-A883-FC3D2824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Quard</dc:creator>
  <cp:keywords/>
  <dc:description/>
  <cp:lastModifiedBy>Saintly</cp:lastModifiedBy>
  <cp:revision>43</cp:revision>
  <dcterms:created xsi:type="dcterms:W3CDTF">2023-11-19T04:24:00Z</dcterms:created>
  <dcterms:modified xsi:type="dcterms:W3CDTF">2024-02-01T21:29:00Z</dcterms:modified>
</cp:coreProperties>
</file>