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E05" w:rsidRDefault="00F53E05" w:rsidP="00552F9B">
      <w:pPr>
        <w:pStyle w:val="Title"/>
        <w:jc w:val="center"/>
      </w:pPr>
    </w:p>
    <w:p w:rsidR="00F53E05" w:rsidRDefault="00F53E05" w:rsidP="00552F9B">
      <w:pPr>
        <w:pStyle w:val="Title"/>
        <w:jc w:val="center"/>
      </w:pPr>
    </w:p>
    <w:p w:rsidR="00F53E05" w:rsidRDefault="00F53E05" w:rsidP="00552F9B">
      <w:pPr>
        <w:pStyle w:val="Title"/>
        <w:jc w:val="center"/>
      </w:pPr>
    </w:p>
    <w:p w:rsidR="00F53E05" w:rsidRDefault="00F53E05" w:rsidP="00552F9B">
      <w:pPr>
        <w:pStyle w:val="Title"/>
        <w:jc w:val="center"/>
      </w:pPr>
    </w:p>
    <w:p w:rsidR="00552F9B" w:rsidRDefault="00552F9B" w:rsidP="00552F9B">
      <w:pPr>
        <w:pStyle w:val="Title"/>
        <w:jc w:val="center"/>
      </w:pPr>
      <w:r>
        <w:t>Digital Logic</w:t>
      </w:r>
    </w:p>
    <w:p w:rsidR="00D867DF" w:rsidRDefault="007F175F" w:rsidP="00552F9B">
      <w:pPr>
        <w:pStyle w:val="Title"/>
        <w:jc w:val="center"/>
      </w:pPr>
      <w:r>
        <w:t>Logic Tables and Gate Combinations</w:t>
      </w:r>
      <w:bookmarkStart w:id="0" w:name="_GoBack"/>
      <w:bookmarkEnd w:id="0"/>
    </w:p>
    <w:p w:rsidR="00FE5F2E" w:rsidRPr="00FE5F2E" w:rsidRDefault="00FE5F2E" w:rsidP="00FE5F2E"/>
    <w:p w:rsidR="00FE5F2E" w:rsidRDefault="00FE5F2E" w:rsidP="00FE5F2E">
      <w:pPr>
        <w:pStyle w:val="Subtitle"/>
        <w:jc w:val="center"/>
      </w:pPr>
      <w:r>
        <w:t>Authored by xor</w:t>
      </w:r>
    </w:p>
    <w:p w:rsidR="00FE5F2E" w:rsidRPr="00FE5F2E" w:rsidRDefault="00FE5F2E" w:rsidP="00FE5F2E">
      <w:pPr>
        <w:pStyle w:val="Subtitle"/>
        <w:jc w:val="center"/>
      </w:pPr>
      <w:r>
        <w:t>evilzone.org</w:t>
      </w:r>
    </w:p>
    <w:p w:rsidR="00FE5F2E" w:rsidRPr="00FE5F2E" w:rsidRDefault="00F53E05">
      <w:r>
        <w:br w:type="page"/>
      </w:r>
    </w:p>
    <w:p w:rsidR="00D867DF" w:rsidRPr="00D867DF" w:rsidRDefault="00D867DF" w:rsidP="00552F9B">
      <w:pPr>
        <w:pStyle w:val="Heading1"/>
        <w:spacing w:after="200"/>
      </w:pPr>
      <w:r w:rsidRPr="00D867DF">
        <w:lastRenderedPageBreak/>
        <w:t>DIGITAL LOGIC</w:t>
      </w:r>
      <w:r>
        <w:t xml:space="preserve"> </w:t>
      </w:r>
      <w:r w:rsidR="00D870D3">
        <w:t>PRIMER</w:t>
      </w:r>
    </w:p>
    <w:p w:rsidR="00552F9B" w:rsidRDefault="00D870D3" w:rsidP="00D870D3">
      <w:pPr>
        <w:spacing w:after="0"/>
      </w:pPr>
      <w:r>
        <w:t>If you are unsure what Digital Logic is</w:t>
      </w:r>
      <w:r w:rsidR="009728B3">
        <w:t xml:space="preserve">, please view the first tutorial in this series, ‘Digital Logic Primer’. </w:t>
      </w:r>
      <w:r>
        <w:t xml:space="preserve"> </w:t>
      </w:r>
    </w:p>
    <w:p w:rsidR="00D870D3" w:rsidRDefault="00D870D3">
      <w:r>
        <w:t>This should give you all the information you need to continue on with this tutorial.</w:t>
      </w:r>
    </w:p>
    <w:p w:rsidR="00D870D3" w:rsidRDefault="007F175F">
      <w:hyperlink r:id="rId6" w:history="1">
        <w:r w:rsidR="00D870D3" w:rsidRPr="003A00D0">
          <w:rPr>
            <w:rStyle w:val="Hyperlink"/>
          </w:rPr>
          <w:t>https://github.com/XorLogic/DigitalLogic</w:t>
        </w:r>
      </w:hyperlink>
    </w:p>
    <w:p w:rsidR="00A30EA5" w:rsidRDefault="00A30EA5" w:rsidP="00A30EA5"/>
    <w:p w:rsidR="009728B3" w:rsidRDefault="009728B3" w:rsidP="009728B3">
      <w:pPr>
        <w:pStyle w:val="Heading1"/>
        <w:spacing w:after="200"/>
      </w:pPr>
      <w:r>
        <w:t>TRUTH TABLES – REVISITED</w:t>
      </w:r>
    </w:p>
    <w:p w:rsidR="009728B3" w:rsidRDefault="009728B3" w:rsidP="009728B3">
      <w:pPr>
        <w:spacing w:after="0"/>
      </w:pPr>
      <w:r>
        <w:t xml:space="preserve">Truth tables are an essential part of describing the behaviour </w:t>
      </w:r>
      <w:r w:rsidR="00E948C1">
        <w:t xml:space="preserve">of </w:t>
      </w:r>
      <w:r>
        <w:t>digital circuits.</w:t>
      </w:r>
    </w:p>
    <w:p w:rsidR="009728B3" w:rsidRDefault="009728B3" w:rsidP="00DB09B6">
      <w:r>
        <w:t>They list all the possible combinations of inputs, and the expected output</w:t>
      </w:r>
      <w:r w:rsidR="00E948C1">
        <w:t>s</w:t>
      </w:r>
      <w:r>
        <w:t xml:space="preserve"> for each input combination.</w:t>
      </w:r>
    </w:p>
    <w:p w:rsidR="005C6BC0" w:rsidRDefault="00DB09B6" w:rsidP="00E948C1">
      <w:r>
        <w:t>While it might be intuitive and easy to create a digital logic circuit containing only one input and one output, the circuit gets more complicated as inputs and outputs are added.</w:t>
      </w:r>
    </w:p>
    <w:p w:rsidR="00046423" w:rsidRDefault="00DB09B6" w:rsidP="00DB09B6">
      <w:pPr>
        <w:spacing w:after="0"/>
      </w:pPr>
      <w:r>
        <w:t xml:space="preserve">Below are a few examples of truth </w:t>
      </w:r>
      <w:r w:rsidR="0018240A">
        <w:t>tables. You will learn how to build these in the following sections.</w:t>
      </w:r>
    </w:p>
    <w:p w:rsidR="00882E4F" w:rsidRDefault="00882E4F" w:rsidP="00E948C1"/>
    <w:tbl>
      <w:tblPr>
        <w:tblStyle w:val="TableGrid"/>
        <w:tblW w:w="0" w:type="auto"/>
        <w:tblLook w:val="04A0" w:firstRow="1" w:lastRow="0" w:firstColumn="1" w:lastColumn="0" w:noHBand="0" w:noVBand="1"/>
      </w:tblPr>
      <w:tblGrid>
        <w:gridCol w:w="988"/>
        <w:gridCol w:w="1701"/>
      </w:tblGrid>
      <w:tr w:rsidR="00DB09B6" w:rsidTr="00D54058">
        <w:tc>
          <w:tcPr>
            <w:tcW w:w="988" w:type="dxa"/>
          </w:tcPr>
          <w:p w:rsidR="00DB09B6" w:rsidRPr="00B10A84" w:rsidRDefault="00DB09B6" w:rsidP="00D54058">
            <w:pPr>
              <w:jc w:val="center"/>
              <w:rPr>
                <w:b/>
              </w:rPr>
            </w:pPr>
            <w:r w:rsidRPr="00B10A84">
              <w:rPr>
                <w:b/>
              </w:rPr>
              <w:t>Input A</w:t>
            </w:r>
          </w:p>
        </w:tc>
        <w:tc>
          <w:tcPr>
            <w:tcW w:w="1701" w:type="dxa"/>
          </w:tcPr>
          <w:p w:rsidR="00DB09B6" w:rsidRPr="00B10A84" w:rsidRDefault="00DB3528" w:rsidP="00D54058">
            <w:pPr>
              <w:jc w:val="center"/>
              <w:rPr>
                <w:b/>
              </w:rPr>
            </w:pPr>
            <w:r>
              <w:rPr>
                <w:b/>
              </w:rPr>
              <w:t>Output</w:t>
            </w:r>
          </w:p>
        </w:tc>
      </w:tr>
      <w:tr w:rsidR="00DB09B6" w:rsidTr="00D54058">
        <w:tc>
          <w:tcPr>
            <w:tcW w:w="988" w:type="dxa"/>
          </w:tcPr>
          <w:p w:rsidR="00DB09B6" w:rsidRDefault="00DB09B6" w:rsidP="00D54058">
            <w:pPr>
              <w:jc w:val="center"/>
            </w:pPr>
            <w:r>
              <w:t>0</w:t>
            </w:r>
          </w:p>
        </w:tc>
        <w:tc>
          <w:tcPr>
            <w:tcW w:w="1701" w:type="dxa"/>
          </w:tcPr>
          <w:p w:rsidR="00DB09B6" w:rsidRDefault="00DB09B6" w:rsidP="00D54058">
            <w:pPr>
              <w:jc w:val="center"/>
            </w:pPr>
            <w:r>
              <w:t>0</w:t>
            </w:r>
          </w:p>
        </w:tc>
      </w:tr>
      <w:tr w:rsidR="00DB09B6" w:rsidTr="00D54058">
        <w:tc>
          <w:tcPr>
            <w:tcW w:w="988" w:type="dxa"/>
          </w:tcPr>
          <w:p w:rsidR="00DB09B6" w:rsidRDefault="00DB09B6" w:rsidP="00D54058">
            <w:pPr>
              <w:jc w:val="center"/>
            </w:pPr>
            <w:r>
              <w:t>1</w:t>
            </w:r>
          </w:p>
        </w:tc>
        <w:tc>
          <w:tcPr>
            <w:tcW w:w="1701" w:type="dxa"/>
          </w:tcPr>
          <w:p w:rsidR="00DB09B6" w:rsidRDefault="00DB09B6" w:rsidP="00D54058">
            <w:pPr>
              <w:jc w:val="center"/>
            </w:pPr>
            <w:r>
              <w:t>1</w:t>
            </w:r>
          </w:p>
        </w:tc>
      </w:tr>
    </w:tbl>
    <w:p w:rsidR="00DB09B6" w:rsidRDefault="00DB09B6" w:rsidP="00E948C1"/>
    <w:tbl>
      <w:tblPr>
        <w:tblStyle w:val="TableGrid"/>
        <w:tblW w:w="0" w:type="auto"/>
        <w:tblLook w:val="04A0" w:firstRow="1" w:lastRow="0" w:firstColumn="1" w:lastColumn="0" w:noHBand="0" w:noVBand="1"/>
      </w:tblPr>
      <w:tblGrid>
        <w:gridCol w:w="988"/>
        <w:gridCol w:w="1701"/>
      </w:tblGrid>
      <w:tr w:rsidR="00DB09B6" w:rsidTr="00D54058">
        <w:tc>
          <w:tcPr>
            <w:tcW w:w="988" w:type="dxa"/>
          </w:tcPr>
          <w:p w:rsidR="00DB09B6" w:rsidRPr="00B10A84" w:rsidRDefault="00DB09B6" w:rsidP="00D54058">
            <w:pPr>
              <w:jc w:val="center"/>
              <w:rPr>
                <w:b/>
              </w:rPr>
            </w:pPr>
            <w:r w:rsidRPr="00B10A84">
              <w:rPr>
                <w:b/>
              </w:rPr>
              <w:t>Input A</w:t>
            </w:r>
          </w:p>
        </w:tc>
        <w:tc>
          <w:tcPr>
            <w:tcW w:w="1701" w:type="dxa"/>
          </w:tcPr>
          <w:p w:rsidR="00DB09B6" w:rsidRPr="00B10A84" w:rsidRDefault="00DB3528" w:rsidP="00D54058">
            <w:pPr>
              <w:jc w:val="center"/>
              <w:rPr>
                <w:b/>
              </w:rPr>
            </w:pPr>
            <w:r>
              <w:rPr>
                <w:b/>
              </w:rPr>
              <w:t>Output</w:t>
            </w:r>
          </w:p>
        </w:tc>
      </w:tr>
      <w:tr w:rsidR="00DB09B6" w:rsidTr="00D54058">
        <w:tc>
          <w:tcPr>
            <w:tcW w:w="988" w:type="dxa"/>
          </w:tcPr>
          <w:p w:rsidR="00DB09B6" w:rsidRDefault="00DB09B6" w:rsidP="00D54058">
            <w:pPr>
              <w:jc w:val="center"/>
            </w:pPr>
            <w:r>
              <w:t>0</w:t>
            </w:r>
          </w:p>
        </w:tc>
        <w:tc>
          <w:tcPr>
            <w:tcW w:w="1701" w:type="dxa"/>
          </w:tcPr>
          <w:p w:rsidR="00DB09B6" w:rsidRDefault="00DB09B6" w:rsidP="00D54058">
            <w:pPr>
              <w:jc w:val="center"/>
            </w:pPr>
            <w:r>
              <w:t>1</w:t>
            </w:r>
          </w:p>
        </w:tc>
      </w:tr>
      <w:tr w:rsidR="00DB09B6" w:rsidTr="00D54058">
        <w:tc>
          <w:tcPr>
            <w:tcW w:w="988" w:type="dxa"/>
          </w:tcPr>
          <w:p w:rsidR="00DB09B6" w:rsidRDefault="00DB09B6" w:rsidP="00D54058">
            <w:pPr>
              <w:jc w:val="center"/>
            </w:pPr>
            <w:r>
              <w:t>1</w:t>
            </w:r>
          </w:p>
        </w:tc>
        <w:tc>
          <w:tcPr>
            <w:tcW w:w="1701" w:type="dxa"/>
          </w:tcPr>
          <w:p w:rsidR="00DB09B6" w:rsidRDefault="00DB09B6" w:rsidP="00D54058">
            <w:pPr>
              <w:jc w:val="center"/>
            </w:pPr>
            <w:r>
              <w:t>0</w:t>
            </w:r>
          </w:p>
        </w:tc>
      </w:tr>
    </w:tbl>
    <w:p w:rsidR="00DB09B6" w:rsidRDefault="00DB09B6" w:rsidP="00E948C1"/>
    <w:tbl>
      <w:tblPr>
        <w:tblStyle w:val="TableGrid"/>
        <w:tblW w:w="0" w:type="auto"/>
        <w:tblLook w:val="04A0" w:firstRow="1" w:lastRow="0" w:firstColumn="1" w:lastColumn="0" w:noHBand="0" w:noVBand="1"/>
      </w:tblPr>
      <w:tblGrid>
        <w:gridCol w:w="988"/>
        <w:gridCol w:w="850"/>
        <w:gridCol w:w="1985"/>
      </w:tblGrid>
      <w:tr w:rsidR="00DB09B6" w:rsidTr="00DB09B6">
        <w:tc>
          <w:tcPr>
            <w:tcW w:w="988" w:type="dxa"/>
          </w:tcPr>
          <w:p w:rsidR="00DB09B6" w:rsidRPr="00CD6F92" w:rsidRDefault="00DB09B6" w:rsidP="00DB09B6">
            <w:pPr>
              <w:jc w:val="center"/>
              <w:rPr>
                <w:b/>
              </w:rPr>
            </w:pPr>
            <w:r w:rsidRPr="00CD6F92">
              <w:rPr>
                <w:b/>
              </w:rPr>
              <w:t>Input A</w:t>
            </w:r>
          </w:p>
        </w:tc>
        <w:tc>
          <w:tcPr>
            <w:tcW w:w="850" w:type="dxa"/>
          </w:tcPr>
          <w:p w:rsidR="00DB09B6" w:rsidRPr="00CD6F92" w:rsidRDefault="00DB09B6" w:rsidP="00DB09B6">
            <w:pPr>
              <w:jc w:val="center"/>
              <w:rPr>
                <w:b/>
              </w:rPr>
            </w:pPr>
            <w:r w:rsidRPr="00CD6F92">
              <w:rPr>
                <w:b/>
              </w:rPr>
              <w:t>Input B</w:t>
            </w:r>
          </w:p>
        </w:tc>
        <w:tc>
          <w:tcPr>
            <w:tcW w:w="1985" w:type="dxa"/>
          </w:tcPr>
          <w:p w:rsidR="00DB09B6" w:rsidRPr="00CD6F92" w:rsidRDefault="00DB3528" w:rsidP="00DB09B6">
            <w:pPr>
              <w:jc w:val="center"/>
              <w:rPr>
                <w:b/>
              </w:rPr>
            </w:pPr>
            <w:r>
              <w:rPr>
                <w:b/>
              </w:rPr>
              <w:t>Output</w:t>
            </w:r>
          </w:p>
        </w:tc>
      </w:tr>
      <w:tr w:rsidR="00DB09B6" w:rsidTr="00DB09B6">
        <w:tc>
          <w:tcPr>
            <w:tcW w:w="988" w:type="dxa"/>
          </w:tcPr>
          <w:p w:rsidR="00DB09B6" w:rsidRDefault="00DB09B6" w:rsidP="00DB09B6">
            <w:pPr>
              <w:jc w:val="center"/>
            </w:pPr>
            <w:r>
              <w:t>0</w:t>
            </w:r>
          </w:p>
        </w:tc>
        <w:tc>
          <w:tcPr>
            <w:tcW w:w="850" w:type="dxa"/>
          </w:tcPr>
          <w:p w:rsidR="00DB09B6" w:rsidRDefault="00DB09B6" w:rsidP="00DB09B6">
            <w:pPr>
              <w:jc w:val="center"/>
            </w:pPr>
            <w:r>
              <w:t>0</w:t>
            </w:r>
          </w:p>
        </w:tc>
        <w:tc>
          <w:tcPr>
            <w:tcW w:w="1985" w:type="dxa"/>
          </w:tcPr>
          <w:p w:rsidR="00DB09B6" w:rsidRDefault="00DB09B6" w:rsidP="00DB09B6">
            <w:pPr>
              <w:jc w:val="center"/>
            </w:pPr>
            <w:r>
              <w:t>0</w:t>
            </w:r>
          </w:p>
        </w:tc>
      </w:tr>
      <w:tr w:rsidR="00DB09B6" w:rsidTr="00DB09B6">
        <w:tc>
          <w:tcPr>
            <w:tcW w:w="988" w:type="dxa"/>
          </w:tcPr>
          <w:p w:rsidR="00DB09B6" w:rsidRDefault="00DB09B6" w:rsidP="00DB09B6">
            <w:pPr>
              <w:jc w:val="center"/>
            </w:pPr>
            <w:r>
              <w:t>0</w:t>
            </w:r>
          </w:p>
        </w:tc>
        <w:tc>
          <w:tcPr>
            <w:tcW w:w="850" w:type="dxa"/>
          </w:tcPr>
          <w:p w:rsidR="00DB09B6" w:rsidRDefault="00DB09B6" w:rsidP="00DB09B6">
            <w:pPr>
              <w:jc w:val="center"/>
            </w:pPr>
            <w:r>
              <w:t>1</w:t>
            </w:r>
          </w:p>
        </w:tc>
        <w:tc>
          <w:tcPr>
            <w:tcW w:w="1985" w:type="dxa"/>
          </w:tcPr>
          <w:p w:rsidR="00DB09B6" w:rsidRDefault="00DB09B6" w:rsidP="00DB09B6">
            <w:pPr>
              <w:jc w:val="center"/>
            </w:pPr>
            <w:r>
              <w:t>0</w:t>
            </w:r>
          </w:p>
        </w:tc>
      </w:tr>
      <w:tr w:rsidR="00DB09B6" w:rsidTr="00DB09B6">
        <w:tc>
          <w:tcPr>
            <w:tcW w:w="988" w:type="dxa"/>
          </w:tcPr>
          <w:p w:rsidR="00DB09B6" w:rsidRDefault="00DB09B6" w:rsidP="00DB09B6">
            <w:pPr>
              <w:jc w:val="center"/>
            </w:pPr>
            <w:r>
              <w:t>1</w:t>
            </w:r>
          </w:p>
        </w:tc>
        <w:tc>
          <w:tcPr>
            <w:tcW w:w="850" w:type="dxa"/>
          </w:tcPr>
          <w:p w:rsidR="00DB09B6" w:rsidRDefault="00DB09B6" w:rsidP="00DB09B6">
            <w:pPr>
              <w:jc w:val="center"/>
            </w:pPr>
            <w:r>
              <w:t>0</w:t>
            </w:r>
          </w:p>
        </w:tc>
        <w:tc>
          <w:tcPr>
            <w:tcW w:w="1985" w:type="dxa"/>
          </w:tcPr>
          <w:p w:rsidR="00DB09B6" w:rsidRDefault="00DB09B6" w:rsidP="00DB09B6">
            <w:pPr>
              <w:jc w:val="center"/>
            </w:pPr>
            <w:r>
              <w:t>0</w:t>
            </w:r>
          </w:p>
        </w:tc>
      </w:tr>
      <w:tr w:rsidR="00DB09B6" w:rsidTr="00DB09B6">
        <w:tc>
          <w:tcPr>
            <w:tcW w:w="988" w:type="dxa"/>
          </w:tcPr>
          <w:p w:rsidR="00DB09B6" w:rsidRDefault="00DB09B6" w:rsidP="00DB09B6">
            <w:pPr>
              <w:jc w:val="center"/>
            </w:pPr>
            <w:r>
              <w:t>1</w:t>
            </w:r>
          </w:p>
        </w:tc>
        <w:tc>
          <w:tcPr>
            <w:tcW w:w="850" w:type="dxa"/>
          </w:tcPr>
          <w:p w:rsidR="00DB09B6" w:rsidRDefault="00DB09B6" w:rsidP="00DB09B6">
            <w:pPr>
              <w:jc w:val="center"/>
            </w:pPr>
            <w:r>
              <w:t>1</w:t>
            </w:r>
          </w:p>
        </w:tc>
        <w:tc>
          <w:tcPr>
            <w:tcW w:w="1985" w:type="dxa"/>
          </w:tcPr>
          <w:p w:rsidR="00DB09B6" w:rsidRDefault="00DB09B6" w:rsidP="00DB09B6">
            <w:pPr>
              <w:jc w:val="center"/>
            </w:pPr>
            <w:r>
              <w:t>1</w:t>
            </w:r>
          </w:p>
        </w:tc>
      </w:tr>
    </w:tbl>
    <w:p w:rsidR="00DB09B6" w:rsidRDefault="00DB09B6" w:rsidP="00E948C1"/>
    <w:tbl>
      <w:tblPr>
        <w:tblStyle w:val="TableGrid"/>
        <w:tblW w:w="0" w:type="auto"/>
        <w:tblLook w:val="04A0" w:firstRow="1" w:lastRow="0" w:firstColumn="1" w:lastColumn="0" w:noHBand="0" w:noVBand="1"/>
      </w:tblPr>
      <w:tblGrid>
        <w:gridCol w:w="988"/>
        <w:gridCol w:w="850"/>
        <w:gridCol w:w="1985"/>
        <w:gridCol w:w="1984"/>
      </w:tblGrid>
      <w:tr w:rsidR="00DB09B6" w:rsidTr="00DB09B6">
        <w:tc>
          <w:tcPr>
            <w:tcW w:w="988" w:type="dxa"/>
          </w:tcPr>
          <w:p w:rsidR="00DB09B6" w:rsidRPr="00DB09B6" w:rsidRDefault="00DB09B6" w:rsidP="00DB09B6">
            <w:pPr>
              <w:jc w:val="center"/>
              <w:rPr>
                <w:b/>
              </w:rPr>
            </w:pPr>
            <w:r w:rsidRPr="00DB09B6">
              <w:rPr>
                <w:b/>
              </w:rPr>
              <w:t>Input A</w:t>
            </w:r>
          </w:p>
        </w:tc>
        <w:tc>
          <w:tcPr>
            <w:tcW w:w="850" w:type="dxa"/>
          </w:tcPr>
          <w:p w:rsidR="00DB09B6" w:rsidRPr="00DB09B6" w:rsidRDefault="00DB09B6" w:rsidP="00DB09B6">
            <w:pPr>
              <w:jc w:val="center"/>
              <w:rPr>
                <w:b/>
              </w:rPr>
            </w:pPr>
            <w:r w:rsidRPr="00DB09B6">
              <w:rPr>
                <w:b/>
              </w:rPr>
              <w:t>Input B</w:t>
            </w:r>
          </w:p>
        </w:tc>
        <w:tc>
          <w:tcPr>
            <w:tcW w:w="1985" w:type="dxa"/>
          </w:tcPr>
          <w:p w:rsidR="00DB09B6" w:rsidRPr="00DB09B6" w:rsidRDefault="00DB09B6" w:rsidP="00DB09B6">
            <w:pPr>
              <w:jc w:val="center"/>
              <w:rPr>
                <w:b/>
              </w:rPr>
            </w:pPr>
            <w:r w:rsidRPr="00DB09B6">
              <w:rPr>
                <w:b/>
              </w:rPr>
              <w:t>Output A</w:t>
            </w:r>
          </w:p>
        </w:tc>
        <w:tc>
          <w:tcPr>
            <w:tcW w:w="1984" w:type="dxa"/>
          </w:tcPr>
          <w:p w:rsidR="00DB09B6" w:rsidRPr="00DB09B6" w:rsidRDefault="00DB09B6" w:rsidP="00DB09B6">
            <w:pPr>
              <w:jc w:val="center"/>
              <w:rPr>
                <w:b/>
              </w:rPr>
            </w:pPr>
            <w:r w:rsidRPr="00DB09B6">
              <w:rPr>
                <w:b/>
              </w:rPr>
              <w:t>Output B</w:t>
            </w:r>
          </w:p>
        </w:tc>
      </w:tr>
      <w:tr w:rsidR="00DB09B6" w:rsidTr="00DB09B6">
        <w:tc>
          <w:tcPr>
            <w:tcW w:w="988" w:type="dxa"/>
          </w:tcPr>
          <w:p w:rsidR="00DB09B6" w:rsidRDefault="00DB09B6" w:rsidP="00DB09B6">
            <w:pPr>
              <w:jc w:val="center"/>
            </w:pPr>
            <w:r>
              <w:t>0</w:t>
            </w:r>
          </w:p>
        </w:tc>
        <w:tc>
          <w:tcPr>
            <w:tcW w:w="850" w:type="dxa"/>
          </w:tcPr>
          <w:p w:rsidR="00DB09B6" w:rsidRDefault="00DB09B6" w:rsidP="00DB09B6">
            <w:pPr>
              <w:jc w:val="center"/>
            </w:pPr>
            <w:r>
              <w:t>0</w:t>
            </w:r>
          </w:p>
        </w:tc>
        <w:tc>
          <w:tcPr>
            <w:tcW w:w="1985" w:type="dxa"/>
          </w:tcPr>
          <w:p w:rsidR="00DB09B6" w:rsidRDefault="00DB09B6" w:rsidP="00DB09B6">
            <w:pPr>
              <w:jc w:val="center"/>
            </w:pPr>
            <w:r>
              <w:t>0</w:t>
            </w:r>
          </w:p>
        </w:tc>
        <w:tc>
          <w:tcPr>
            <w:tcW w:w="1984" w:type="dxa"/>
          </w:tcPr>
          <w:p w:rsidR="00DB09B6" w:rsidRDefault="00DB09B6" w:rsidP="00DB09B6">
            <w:pPr>
              <w:jc w:val="center"/>
            </w:pPr>
            <w:r>
              <w:t>0</w:t>
            </w:r>
          </w:p>
        </w:tc>
      </w:tr>
      <w:tr w:rsidR="00DB09B6" w:rsidTr="00DB09B6">
        <w:tc>
          <w:tcPr>
            <w:tcW w:w="988" w:type="dxa"/>
          </w:tcPr>
          <w:p w:rsidR="00DB09B6" w:rsidRDefault="00DB09B6" w:rsidP="00DB09B6">
            <w:pPr>
              <w:jc w:val="center"/>
            </w:pPr>
            <w:r>
              <w:t>0</w:t>
            </w:r>
          </w:p>
        </w:tc>
        <w:tc>
          <w:tcPr>
            <w:tcW w:w="850" w:type="dxa"/>
          </w:tcPr>
          <w:p w:rsidR="00DB09B6" w:rsidRDefault="00DB09B6" w:rsidP="00DB09B6">
            <w:pPr>
              <w:jc w:val="center"/>
            </w:pPr>
            <w:r>
              <w:t>1</w:t>
            </w:r>
          </w:p>
        </w:tc>
        <w:tc>
          <w:tcPr>
            <w:tcW w:w="1985" w:type="dxa"/>
          </w:tcPr>
          <w:p w:rsidR="00DB09B6" w:rsidRDefault="00DB09B6" w:rsidP="00DB09B6">
            <w:pPr>
              <w:jc w:val="center"/>
            </w:pPr>
            <w:r>
              <w:t>1</w:t>
            </w:r>
          </w:p>
        </w:tc>
        <w:tc>
          <w:tcPr>
            <w:tcW w:w="1984" w:type="dxa"/>
          </w:tcPr>
          <w:p w:rsidR="00DB09B6" w:rsidRDefault="00DB09B6" w:rsidP="00DB09B6">
            <w:pPr>
              <w:jc w:val="center"/>
            </w:pPr>
            <w:r>
              <w:t>0</w:t>
            </w:r>
          </w:p>
        </w:tc>
      </w:tr>
      <w:tr w:rsidR="00DB09B6" w:rsidTr="00DB09B6">
        <w:tc>
          <w:tcPr>
            <w:tcW w:w="988" w:type="dxa"/>
          </w:tcPr>
          <w:p w:rsidR="00DB09B6" w:rsidRDefault="00DB09B6" w:rsidP="00DB09B6">
            <w:pPr>
              <w:jc w:val="center"/>
            </w:pPr>
            <w:r>
              <w:t>1</w:t>
            </w:r>
          </w:p>
        </w:tc>
        <w:tc>
          <w:tcPr>
            <w:tcW w:w="850" w:type="dxa"/>
          </w:tcPr>
          <w:p w:rsidR="00DB09B6" w:rsidRDefault="00DB09B6" w:rsidP="00DB09B6">
            <w:pPr>
              <w:jc w:val="center"/>
            </w:pPr>
            <w:r>
              <w:t>0</w:t>
            </w:r>
          </w:p>
        </w:tc>
        <w:tc>
          <w:tcPr>
            <w:tcW w:w="1985" w:type="dxa"/>
          </w:tcPr>
          <w:p w:rsidR="00DB09B6" w:rsidRDefault="00DB09B6" w:rsidP="00DB09B6">
            <w:pPr>
              <w:jc w:val="center"/>
            </w:pPr>
            <w:r>
              <w:t>1</w:t>
            </w:r>
          </w:p>
        </w:tc>
        <w:tc>
          <w:tcPr>
            <w:tcW w:w="1984" w:type="dxa"/>
          </w:tcPr>
          <w:p w:rsidR="00DB09B6" w:rsidRDefault="00DB09B6" w:rsidP="00DB09B6">
            <w:pPr>
              <w:jc w:val="center"/>
            </w:pPr>
            <w:r>
              <w:t>0</w:t>
            </w:r>
          </w:p>
        </w:tc>
      </w:tr>
      <w:tr w:rsidR="00DB09B6" w:rsidTr="00DB09B6">
        <w:tc>
          <w:tcPr>
            <w:tcW w:w="988" w:type="dxa"/>
          </w:tcPr>
          <w:p w:rsidR="00DB09B6" w:rsidRDefault="00DB09B6" w:rsidP="00DB09B6">
            <w:pPr>
              <w:jc w:val="center"/>
            </w:pPr>
            <w:r>
              <w:t>1</w:t>
            </w:r>
          </w:p>
        </w:tc>
        <w:tc>
          <w:tcPr>
            <w:tcW w:w="850" w:type="dxa"/>
          </w:tcPr>
          <w:p w:rsidR="00DB09B6" w:rsidRDefault="00DB09B6" w:rsidP="00DB09B6">
            <w:pPr>
              <w:jc w:val="center"/>
            </w:pPr>
            <w:r>
              <w:t>1</w:t>
            </w:r>
          </w:p>
        </w:tc>
        <w:tc>
          <w:tcPr>
            <w:tcW w:w="1985" w:type="dxa"/>
          </w:tcPr>
          <w:p w:rsidR="00DB09B6" w:rsidRDefault="00DB09B6" w:rsidP="00DB09B6">
            <w:pPr>
              <w:jc w:val="center"/>
            </w:pPr>
            <w:r>
              <w:t>0</w:t>
            </w:r>
          </w:p>
        </w:tc>
        <w:tc>
          <w:tcPr>
            <w:tcW w:w="1984" w:type="dxa"/>
          </w:tcPr>
          <w:p w:rsidR="00DB09B6" w:rsidRDefault="00DB09B6" w:rsidP="00DB09B6">
            <w:pPr>
              <w:jc w:val="center"/>
            </w:pPr>
            <w:r>
              <w:t>1</w:t>
            </w:r>
          </w:p>
        </w:tc>
      </w:tr>
    </w:tbl>
    <w:p w:rsidR="00DB09B6" w:rsidRDefault="00DB09B6" w:rsidP="00E948C1"/>
    <w:p w:rsidR="00DB09B6" w:rsidRDefault="00DB09B6" w:rsidP="00E948C1"/>
    <w:p w:rsidR="00DB09B6" w:rsidRDefault="00DB09B6" w:rsidP="00E948C1"/>
    <w:p w:rsidR="00DB09B6" w:rsidRDefault="00DB09B6" w:rsidP="00E948C1"/>
    <w:p w:rsidR="005C6BC0" w:rsidRDefault="005C6BC0">
      <w:pPr>
        <w:rPr>
          <w:rFonts w:asciiTheme="majorHAnsi" w:eastAsiaTheme="majorEastAsia" w:hAnsiTheme="majorHAnsi" w:cstheme="majorBidi"/>
          <w:color w:val="538135" w:themeColor="accent6" w:themeShade="BF"/>
          <w:sz w:val="40"/>
          <w:szCs w:val="40"/>
        </w:rPr>
      </w:pPr>
      <w:r>
        <w:br w:type="page"/>
      </w:r>
    </w:p>
    <w:p w:rsidR="00DC2115" w:rsidRDefault="00DC2115" w:rsidP="00455002">
      <w:pPr>
        <w:pStyle w:val="Heading1"/>
        <w:spacing w:after="200"/>
      </w:pPr>
      <w:r>
        <w:lastRenderedPageBreak/>
        <w:t>BUILDING TRUTH TABLES</w:t>
      </w:r>
    </w:p>
    <w:p w:rsidR="00594B19" w:rsidRDefault="00B36742" w:rsidP="00594B19">
      <w:r>
        <w:t xml:space="preserve">When we break down a digital circuit, each element will be </w:t>
      </w:r>
      <w:r w:rsidR="00283014">
        <w:t>one of those described below. In order to build truth tables from these elements, we need to follow a few basic steps.</w:t>
      </w:r>
    </w:p>
    <w:tbl>
      <w:tblPr>
        <w:tblStyle w:val="TableGrid"/>
        <w:tblW w:w="0" w:type="auto"/>
        <w:tblLook w:val="04A0" w:firstRow="1" w:lastRow="0" w:firstColumn="1" w:lastColumn="0" w:noHBand="0" w:noVBand="1"/>
      </w:tblPr>
      <w:tblGrid>
        <w:gridCol w:w="1538"/>
        <w:gridCol w:w="2342"/>
        <w:gridCol w:w="6576"/>
      </w:tblGrid>
      <w:tr w:rsidR="00BF08C7" w:rsidRPr="00B36742" w:rsidTr="00BF08C7">
        <w:tc>
          <w:tcPr>
            <w:tcW w:w="1538" w:type="dxa"/>
            <w:vAlign w:val="center"/>
          </w:tcPr>
          <w:p w:rsidR="00BF08C7" w:rsidRPr="00BF08C7" w:rsidRDefault="00BF08C7" w:rsidP="00BF08C7">
            <w:pPr>
              <w:jc w:val="center"/>
              <w:rPr>
                <w:b/>
              </w:rPr>
            </w:pPr>
            <w:r w:rsidRPr="00BF08C7">
              <w:rPr>
                <w:b/>
              </w:rPr>
              <w:t>Type</w:t>
            </w:r>
          </w:p>
        </w:tc>
        <w:tc>
          <w:tcPr>
            <w:tcW w:w="2342" w:type="dxa"/>
            <w:vAlign w:val="center"/>
          </w:tcPr>
          <w:p w:rsidR="00BF08C7" w:rsidRPr="00BF08C7" w:rsidRDefault="00BF08C7" w:rsidP="00BF08C7">
            <w:pPr>
              <w:jc w:val="center"/>
              <w:rPr>
                <w:b/>
              </w:rPr>
            </w:pPr>
            <w:r w:rsidRPr="00BF08C7">
              <w:rPr>
                <w:b/>
              </w:rPr>
              <w:t>Description</w:t>
            </w:r>
          </w:p>
        </w:tc>
        <w:tc>
          <w:tcPr>
            <w:tcW w:w="6576" w:type="dxa"/>
            <w:vAlign w:val="center"/>
          </w:tcPr>
          <w:p w:rsidR="00BF08C7" w:rsidRPr="00BF08C7" w:rsidRDefault="00BF08C7" w:rsidP="00BF08C7">
            <w:pPr>
              <w:jc w:val="center"/>
              <w:rPr>
                <w:b/>
                <w:noProof/>
                <w:lang w:eastAsia="en-AU"/>
              </w:rPr>
            </w:pPr>
            <w:r w:rsidRPr="00BF08C7">
              <w:rPr>
                <w:b/>
                <w:noProof/>
                <w:lang w:eastAsia="en-AU"/>
              </w:rPr>
              <w:t>Schematic Symbol</w:t>
            </w:r>
          </w:p>
        </w:tc>
      </w:tr>
      <w:tr w:rsidR="00B36742" w:rsidRPr="00B36742" w:rsidTr="00D94A3E">
        <w:tc>
          <w:tcPr>
            <w:tcW w:w="1538" w:type="dxa"/>
            <w:shd w:val="clear" w:color="auto" w:fill="C5E0B3" w:themeFill="accent6" w:themeFillTint="66"/>
            <w:vAlign w:val="center"/>
          </w:tcPr>
          <w:p w:rsidR="00B36742" w:rsidRPr="00B36742" w:rsidRDefault="00B36742" w:rsidP="00B36742">
            <w:pPr>
              <w:jc w:val="center"/>
              <w:rPr>
                <w:b/>
              </w:rPr>
            </w:pPr>
            <w:r w:rsidRPr="00B36742">
              <w:rPr>
                <w:b/>
              </w:rPr>
              <w:t>INPUT</w:t>
            </w:r>
          </w:p>
        </w:tc>
        <w:tc>
          <w:tcPr>
            <w:tcW w:w="2342" w:type="dxa"/>
            <w:vAlign w:val="center"/>
          </w:tcPr>
          <w:p w:rsidR="00B36742" w:rsidRPr="00B36742" w:rsidRDefault="00B36742" w:rsidP="00B36742">
            <w:pPr>
              <w:jc w:val="center"/>
            </w:pPr>
            <w:r w:rsidRPr="00B36742">
              <w:t>Something that defin</w:t>
            </w:r>
            <w:r>
              <w:t>es the starting signal.</w:t>
            </w:r>
          </w:p>
        </w:tc>
        <w:tc>
          <w:tcPr>
            <w:tcW w:w="6576" w:type="dxa"/>
          </w:tcPr>
          <w:p w:rsidR="00B36742" w:rsidRPr="00B36742" w:rsidRDefault="00B36742" w:rsidP="00550C5F">
            <w:pPr>
              <w:jc w:val="center"/>
            </w:pPr>
            <w:r>
              <w:rPr>
                <w:noProof/>
                <w:lang w:eastAsia="en-AU"/>
              </w:rPr>
              <w:drawing>
                <wp:inline distT="0" distB="0" distL="0" distR="0" wp14:anchorId="592F0824" wp14:editId="61485CC9">
                  <wp:extent cx="3681454" cy="530895"/>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3507" cy="552822"/>
                          </a:xfrm>
                          <a:prstGeom prst="rect">
                            <a:avLst/>
                          </a:prstGeom>
                        </pic:spPr>
                      </pic:pic>
                    </a:graphicData>
                  </a:graphic>
                </wp:inline>
              </w:drawing>
            </w:r>
          </w:p>
        </w:tc>
      </w:tr>
      <w:tr w:rsidR="00B36742" w:rsidRPr="00B36742" w:rsidTr="00D94A3E">
        <w:tc>
          <w:tcPr>
            <w:tcW w:w="1538" w:type="dxa"/>
            <w:shd w:val="clear" w:color="auto" w:fill="D9D9D9" w:themeFill="background1" w:themeFillShade="D9"/>
            <w:vAlign w:val="center"/>
          </w:tcPr>
          <w:p w:rsidR="00B36742" w:rsidRPr="00B36742" w:rsidRDefault="00B36742" w:rsidP="00B36742">
            <w:pPr>
              <w:jc w:val="center"/>
              <w:rPr>
                <w:b/>
              </w:rPr>
            </w:pPr>
            <w:r w:rsidRPr="00B36742">
              <w:rPr>
                <w:b/>
              </w:rPr>
              <w:t>OPERATION (GATE)</w:t>
            </w:r>
          </w:p>
        </w:tc>
        <w:tc>
          <w:tcPr>
            <w:tcW w:w="2342" w:type="dxa"/>
            <w:vAlign w:val="center"/>
          </w:tcPr>
          <w:p w:rsidR="00B36742" w:rsidRPr="00B36742" w:rsidRDefault="00B36742" w:rsidP="00B36742">
            <w:pPr>
              <w:jc w:val="center"/>
            </w:pPr>
            <w:r w:rsidRPr="00B36742">
              <w:t>Something that you do with the signal.</w:t>
            </w:r>
          </w:p>
        </w:tc>
        <w:tc>
          <w:tcPr>
            <w:tcW w:w="6576" w:type="dxa"/>
            <w:vAlign w:val="center"/>
          </w:tcPr>
          <w:p w:rsidR="00B36742" w:rsidRPr="00B36742" w:rsidRDefault="007A6B8C" w:rsidP="00B36742">
            <w:pPr>
              <w:jc w:val="center"/>
            </w:pPr>
            <w:r>
              <w:rPr>
                <w:noProof/>
                <w:lang w:eastAsia="en-AU"/>
              </w:rPr>
              <w:drawing>
                <wp:inline distT="0" distB="0" distL="0" distR="0" wp14:anchorId="656ABC08" wp14:editId="3ACCF935">
                  <wp:extent cx="3545922" cy="429809"/>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8273" cy="437367"/>
                          </a:xfrm>
                          <a:prstGeom prst="rect">
                            <a:avLst/>
                          </a:prstGeom>
                        </pic:spPr>
                      </pic:pic>
                    </a:graphicData>
                  </a:graphic>
                </wp:inline>
              </w:drawing>
            </w:r>
          </w:p>
        </w:tc>
      </w:tr>
      <w:tr w:rsidR="00B36742" w:rsidRPr="00B36742" w:rsidTr="00D94A3E">
        <w:tc>
          <w:tcPr>
            <w:tcW w:w="1538" w:type="dxa"/>
            <w:shd w:val="clear" w:color="auto" w:fill="BDD6EE" w:themeFill="accent1" w:themeFillTint="66"/>
            <w:vAlign w:val="center"/>
          </w:tcPr>
          <w:p w:rsidR="00B36742" w:rsidRPr="00B36742" w:rsidRDefault="00B36742" w:rsidP="00B36742">
            <w:pPr>
              <w:jc w:val="center"/>
              <w:rPr>
                <w:b/>
              </w:rPr>
            </w:pPr>
            <w:r w:rsidRPr="00B36742">
              <w:rPr>
                <w:b/>
              </w:rPr>
              <w:t>OUTPUT</w:t>
            </w:r>
          </w:p>
        </w:tc>
        <w:tc>
          <w:tcPr>
            <w:tcW w:w="2342" w:type="dxa"/>
            <w:vAlign w:val="center"/>
          </w:tcPr>
          <w:p w:rsidR="00B36742" w:rsidRPr="00B36742" w:rsidRDefault="00B36742" w:rsidP="00B36742">
            <w:pPr>
              <w:jc w:val="center"/>
            </w:pPr>
            <w:r w:rsidRPr="00B36742">
              <w:t>What the signal looks like after the operation.</w:t>
            </w:r>
          </w:p>
        </w:tc>
        <w:tc>
          <w:tcPr>
            <w:tcW w:w="6576" w:type="dxa"/>
            <w:vAlign w:val="center"/>
          </w:tcPr>
          <w:p w:rsidR="00B36742" w:rsidRPr="00B36742" w:rsidRDefault="00B36742" w:rsidP="00B36742">
            <w:pPr>
              <w:jc w:val="center"/>
            </w:pPr>
            <w:r>
              <w:rPr>
                <w:noProof/>
                <w:lang w:eastAsia="en-AU"/>
              </w:rPr>
              <w:drawing>
                <wp:inline distT="0" distB="0" distL="0" distR="0" wp14:anchorId="263F577B" wp14:editId="670BD1EA">
                  <wp:extent cx="1240404" cy="75893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5752" cy="768322"/>
                          </a:xfrm>
                          <a:prstGeom prst="rect">
                            <a:avLst/>
                          </a:prstGeom>
                        </pic:spPr>
                      </pic:pic>
                    </a:graphicData>
                  </a:graphic>
                </wp:inline>
              </w:drawing>
            </w:r>
          </w:p>
        </w:tc>
      </w:tr>
    </w:tbl>
    <w:p w:rsidR="00926363" w:rsidRDefault="00926363" w:rsidP="001F0F8B">
      <w:pPr>
        <w:pStyle w:val="Heading2"/>
        <w:rPr>
          <w:rFonts w:asciiTheme="minorHAnsi" w:eastAsiaTheme="minorEastAsia" w:hAnsiTheme="minorHAnsi" w:cstheme="minorBidi"/>
          <w:color w:val="auto"/>
          <w:sz w:val="21"/>
          <w:szCs w:val="21"/>
        </w:rPr>
      </w:pPr>
    </w:p>
    <w:p w:rsidR="001F0F8B" w:rsidRDefault="001F0F8B" w:rsidP="001F0F8B">
      <w:pPr>
        <w:pStyle w:val="Heading2"/>
      </w:pPr>
      <w:r>
        <w:t>DEFINE INPUTS</w:t>
      </w:r>
    </w:p>
    <w:p w:rsidR="00804EE8" w:rsidRDefault="000E1A66" w:rsidP="00804EE8">
      <w:r>
        <w:t>When you are designing a circuit for a specific purpose you will be able to derive how many inputs you are expecting (as shown later), but for now, let’s say we want to do some operation on two inputs. Then we will list all the possible combinations for these inputs.</w:t>
      </w:r>
    </w:p>
    <w:tbl>
      <w:tblPr>
        <w:tblStyle w:val="TableGrid"/>
        <w:tblW w:w="0" w:type="auto"/>
        <w:tblLook w:val="04A0" w:firstRow="1" w:lastRow="0" w:firstColumn="1" w:lastColumn="0" w:noHBand="0" w:noVBand="1"/>
      </w:tblPr>
      <w:tblGrid>
        <w:gridCol w:w="1271"/>
        <w:gridCol w:w="1276"/>
        <w:gridCol w:w="1926"/>
      </w:tblGrid>
      <w:tr w:rsidR="00036021" w:rsidTr="00036021">
        <w:trPr>
          <w:trHeight w:val="595"/>
        </w:trPr>
        <w:tc>
          <w:tcPr>
            <w:tcW w:w="1271" w:type="dxa"/>
            <w:shd w:val="clear" w:color="auto" w:fill="C5E0B3" w:themeFill="accent6" w:themeFillTint="66"/>
            <w:vAlign w:val="center"/>
          </w:tcPr>
          <w:p w:rsidR="00036021" w:rsidRPr="000E1A66" w:rsidRDefault="00036021" w:rsidP="000E1A66">
            <w:pPr>
              <w:jc w:val="center"/>
              <w:rPr>
                <w:b/>
              </w:rPr>
            </w:pPr>
            <w:r w:rsidRPr="000E1A66">
              <w:rPr>
                <w:b/>
              </w:rPr>
              <w:t>Input A</w:t>
            </w:r>
          </w:p>
        </w:tc>
        <w:tc>
          <w:tcPr>
            <w:tcW w:w="1276" w:type="dxa"/>
            <w:shd w:val="clear" w:color="auto" w:fill="C5E0B3" w:themeFill="accent6" w:themeFillTint="66"/>
            <w:vAlign w:val="center"/>
          </w:tcPr>
          <w:p w:rsidR="00036021" w:rsidRPr="000E1A66" w:rsidRDefault="00036021" w:rsidP="000E1A66">
            <w:pPr>
              <w:jc w:val="center"/>
              <w:rPr>
                <w:b/>
              </w:rPr>
            </w:pPr>
            <w:r w:rsidRPr="000E1A66">
              <w:rPr>
                <w:b/>
              </w:rPr>
              <w:t>Input B</w:t>
            </w:r>
          </w:p>
        </w:tc>
        <w:tc>
          <w:tcPr>
            <w:tcW w:w="1276" w:type="dxa"/>
            <w:vMerge w:val="restart"/>
            <w:shd w:val="clear" w:color="auto" w:fill="C5E0B3" w:themeFill="accent6" w:themeFillTint="66"/>
          </w:tcPr>
          <w:p w:rsidR="00036021" w:rsidRPr="000E1A66" w:rsidRDefault="00036021" w:rsidP="000E1A66">
            <w:pPr>
              <w:jc w:val="center"/>
              <w:rPr>
                <w:b/>
              </w:rPr>
            </w:pPr>
            <w:r>
              <w:rPr>
                <w:noProof/>
                <w:lang w:eastAsia="en-AU"/>
              </w:rPr>
              <w:drawing>
                <wp:inline distT="0" distB="0" distL="0" distR="0" wp14:anchorId="21FB0D20" wp14:editId="37335C11">
                  <wp:extent cx="10763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76325" cy="1104900"/>
                          </a:xfrm>
                          <a:prstGeom prst="rect">
                            <a:avLst/>
                          </a:prstGeom>
                        </pic:spPr>
                      </pic:pic>
                    </a:graphicData>
                  </a:graphic>
                </wp:inline>
              </w:drawing>
            </w:r>
          </w:p>
        </w:tc>
      </w:tr>
      <w:tr w:rsidR="00036021" w:rsidTr="00853A8A">
        <w:tc>
          <w:tcPr>
            <w:tcW w:w="1271" w:type="dxa"/>
            <w:shd w:val="clear" w:color="auto" w:fill="C5E0B3" w:themeFill="accent6" w:themeFillTint="66"/>
            <w:vAlign w:val="center"/>
          </w:tcPr>
          <w:p w:rsidR="00036021" w:rsidRDefault="00036021" w:rsidP="000E1A66">
            <w:pPr>
              <w:jc w:val="center"/>
            </w:pPr>
            <w:r>
              <w:t>0</w:t>
            </w:r>
          </w:p>
        </w:tc>
        <w:tc>
          <w:tcPr>
            <w:tcW w:w="1276" w:type="dxa"/>
            <w:shd w:val="clear" w:color="auto" w:fill="C5E0B3" w:themeFill="accent6" w:themeFillTint="66"/>
            <w:vAlign w:val="center"/>
          </w:tcPr>
          <w:p w:rsidR="00036021" w:rsidRDefault="00036021" w:rsidP="000E1A66">
            <w:pPr>
              <w:jc w:val="center"/>
            </w:pPr>
            <w:r>
              <w:t>0</w:t>
            </w:r>
          </w:p>
        </w:tc>
        <w:tc>
          <w:tcPr>
            <w:tcW w:w="1276" w:type="dxa"/>
            <w:vMerge/>
            <w:shd w:val="clear" w:color="auto" w:fill="C5E0B3" w:themeFill="accent6" w:themeFillTint="66"/>
          </w:tcPr>
          <w:p w:rsidR="00036021" w:rsidRDefault="00036021" w:rsidP="000E1A66">
            <w:pPr>
              <w:jc w:val="center"/>
            </w:pPr>
          </w:p>
        </w:tc>
      </w:tr>
      <w:tr w:rsidR="00036021" w:rsidTr="00853A8A">
        <w:tc>
          <w:tcPr>
            <w:tcW w:w="1271" w:type="dxa"/>
            <w:shd w:val="clear" w:color="auto" w:fill="C5E0B3" w:themeFill="accent6" w:themeFillTint="66"/>
            <w:vAlign w:val="center"/>
          </w:tcPr>
          <w:p w:rsidR="00036021" w:rsidRDefault="00036021" w:rsidP="000E1A66">
            <w:pPr>
              <w:jc w:val="center"/>
            </w:pPr>
            <w:r>
              <w:t>0</w:t>
            </w:r>
          </w:p>
        </w:tc>
        <w:tc>
          <w:tcPr>
            <w:tcW w:w="1276" w:type="dxa"/>
            <w:shd w:val="clear" w:color="auto" w:fill="C5E0B3" w:themeFill="accent6" w:themeFillTint="66"/>
            <w:vAlign w:val="center"/>
          </w:tcPr>
          <w:p w:rsidR="00036021" w:rsidRDefault="00036021" w:rsidP="000E1A66">
            <w:pPr>
              <w:jc w:val="center"/>
            </w:pPr>
            <w:r>
              <w:t>1</w:t>
            </w:r>
          </w:p>
        </w:tc>
        <w:tc>
          <w:tcPr>
            <w:tcW w:w="1276" w:type="dxa"/>
            <w:vMerge/>
            <w:shd w:val="clear" w:color="auto" w:fill="C5E0B3" w:themeFill="accent6" w:themeFillTint="66"/>
          </w:tcPr>
          <w:p w:rsidR="00036021" w:rsidRDefault="00036021" w:rsidP="000E1A66">
            <w:pPr>
              <w:jc w:val="center"/>
            </w:pPr>
          </w:p>
        </w:tc>
      </w:tr>
      <w:tr w:rsidR="00036021" w:rsidTr="00853A8A">
        <w:tc>
          <w:tcPr>
            <w:tcW w:w="1271" w:type="dxa"/>
            <w:shd w:val="clear" w:color="auto" w:fill="C5E0B3" w:themeFill="accent6" w:themeFillTint="66"/>
            <w:vAlign w:val="center"/>
          </w:tcPr>
          <w:p w:rsidR="00036021" w:rsidRDefault="00036021" w:rsidP="000E1A66">
            <w:pPr>
              <w:jc w:val="center"/>
            </w:pPr>
            <w:r>
              <w:t>1</w:t>
            </w:r>
          </w:p>
        </w:tc>
        <w:tc>
          <w:tcPr>
            <w:tcW w:w="1276" w:type="dxa"/>
            <w:shd w:val="clear" w:color="auto" w:fill="C5E0B3" w:themeFill="accent6" w:themeFillTint="66"/>
            <w:vAlign w:val="center"/>
          </w:tcPr>
          <w:p w:rsidR="00036021" w:rsidRDefault="00036021" w:rsidP="000E1A66">
            <w:pPr>
              <w:jc w:val="center"/>
            </w:pPr>
            <w:r>
              <w:t>0</w:t>
            </w:r>
          </w:p>
        </w:tc>
        <w:tc>
          <w:tcPr>
            <w:tcW w:w="1276" w:type="dxa"/>
            <w:vMerge/>
            <w:shd w:val="clear" w:color="auto" w:fill="C5E0B3" w:themeFill="accent6" w:themeFillTint="66"/>
          </w:tcPr>
          <w:p w:rsidR="00036021" w:rsidRDefault="00036021" w:rsidP="000E1A66">
            <w:pPr>
              <w:jc w:val="center"/>
            </w:pPr>
          </w:p>
        </w:tc>
      </w:tr>
      <w:tr w:rsidR="00036021" w:rsidTr="00853A8A">
        <w:tc>
          <w:tcPr>
            <w:tcW w:w="1271" w:type="dxa"/>
            <w:shd w:val="clear" w:color="auto" w:fill="C5E0B3" w:themeFill="accent6" w:themeFillTint="66"/>
            <w:vAlign w:val="center"/>
          </w:tcPr>
          <w:p w:rsidR="00036021" w:rsidRDefault="00036021" w:rsidP="000E1A66">
            <w:pPr>
              <w:jc w:val="center"/>
            </w:pPr>
            <w:r>
              <w:t>1</w:t>
            </w:r>
          </w:p>
        </w:tc>
        <w:tc>
          <w:tcPr>
            <w:tcW w:w="1276" w:type="dxa"/>
            <w:shd w:val="clear" w:color="auto" w:fill="C5E0B3" w:themeFill="accent6" w:themeFillTint="66"/>
            <w:vAlign w:val="center"/>
          </w:tcPr>
          <w:p w:rsidR="00036021" w:rsidRDefault="00036021" w:rsidP="000E1A66">
            <w:pPr>
              <w:jc w:val="center"/>
            </w:pPr>
            <w:r>
              <w:t>1</w:t>
            </w:r>
          </w:p>
        </w:tc>
        <w:tc>
          <w:tcPr>
            <w:tcW w:w="1276" w:type="dxa"/>
            <w:vMerge/>
            <w:shd w:val="clear" w:color="auto" w:fill="C5E0B3" w:themeFill="accent6" w:themeFillTint="66"/>
          </w:tcPr>
          <w:p w:rsidR="00036021" w:rsidRDefault="00036021" w:rsidP="000E1A66">
            <w:pPr>
              <w:jc w:val="center"/>
            </w:pPr>
          </w:p>
        </w:tc>
      </w:tr>
    </w:tbl>
    <w:p w:rsidR="00550C5F" w:rsidRDefault="00550C5F" w:rsidP="00041E78">
      <w:pPr>
        <w:pStyle w:val="Heading2"/>
      </w:pPr>
    </w:p>
    <w:p w:rsidR="00041E78" w:rsidRDefault="00041E78" w:rsidP="00041E78">
      <w:pPr>
        <w:pStyle w:val="Heading2"/>
      </w:pPr>
      <w:r>
        <w:t>DEFINE OPERATIONS</w:t>
      </w:r>
    </w:p>
    <w:p w:rsidR="000E1A66" w:rsidRDefault="0046797A" w:rsidP="00804EE8">
      <w:r>
        <w:t>Then we decide which operation we want to perform on those inputs. In this instance, we will do an AND operation.</w:t>
      </w:r>
    </w:p>
    <w:tbl>
      <w:tblPr>
        <w:tblStyle w:val="TableGrid"/>
        <w:tblW w:w="0" w:type="auto"/>
        <w:tblLook w:val="04A0" w:firstRow="1" w:lastRow="0" w:firstColumn="1" w:lastColumn="0" w:noHBand="0" w:noVBand="1"/>
      </w:tblPr>
      <w:tblGrid>
        <w:gridCol w:w="1271"/>
        <w:gridCol w:w="1276"/>
        <w:gridCol w:w="2126"/>
        <w:gridCol w:w="3636"/>
      </w:tblGrid>
      <w:tr w:rsidR="0046797A" w:rsidTr="0046797A">
        <w:tc>
          <w:tcPr>
            <w:tcW w:w="1271" w:type="dxa"/>
            <w:shd w:val="clear" w:color="auto" w:fill="C5E0B3" w:themeFill="accent6" w:themeFillTint="66"/>
            <w:vAlign w:val="center"/>
          </w:tcPr>
          <w:p w:rsidR="0046797A" w:rsidRPr="000E1A66" w:rsidRDefault="0046797A" w:rsidP="00D54058">
            <w:pPr>
              <w:jc w:val="center"/>
              <w:rPr>
                <w:b/>
              </w:rPr>
            </w:pPr>
            <w:r w:rsidRPr="000E1A66">
              <w:rPr>
                <w:b/>
              </w:rPr>
              <w:t>Input A</w:t>
            </w:r>
          </w:p>
        </w:tc>
        <w:tc>
          <w:tcPr>
            <w:tcW w:w="1276" w:type="dxa"/>
            <w:shd w:val="clear" w:color="auto" w:fill="C5E0B3" w:themeFill="accent6" w:themeFillTint="66"/>
            <w:vAlign w:val="center"/>
          </w:tcPr>
          <w:p w:rsidR="0046797A" w:rsidRPr="000E1A66" w:rsidRDefault="0046797A" w:rsidP="00D54058">
            <w:pPr>
              <w:jc w:val="center"/>
              <w:rPr>
                <w:b/>
              </w:rPr>
            </w:pPr>
            <w:r w:rsidRPr="000E1A66">
              <w:rPr>
                <w:b/>
              </w:rPr>
              <w:t>Input B</w:t>
            </w:r>
          </w:p>
        </w:tc>
        <w:tc>
          <w:tcPr>
            <w:tcW w:w="2126" w:type="dxa"/>
            <w:shd w:val="clear" w:color="auto" w:fill="D9D9D9" w:themeFill="background1" w:themeFillShade="D9"/>
          </w:tcPr>
          <w:p w:rsidR="0046797A" w:rsidRDefault="0046797A" w:rsidP="00D54058">
            <w:pPr>
              <w:jc w:val="center"/>
              <w:rPr>
                <w:b/>
              </w:rPr>
            </w:pPr>
            <w:r>
              <w:rPr>
                <w:b/>
              </w:rPr>
              <w:t>Operation</w:t>
            </w:r>
          </w:p>
          <w:p w:rsidR="0046797A" w:rsidRPr="000E1A66" w:rsidRDefault="0046797A" w:rsidP="00D54058">
            <w:pPr>
              <w:jc w:val="center"/>
              <w:rPr>
                <w:b/>
              </w:rPr>
            </w:pPr>
            <w:r>
              <w:rPr>
                <w:b/>
              </w:rPr>
              <w:t>A AND B</w:t>
            </w:r>
          </w:p>
        </w:tc>
        <w:tc>
          <w:tcPr>
            <w:tcW w:w="3636" w:type="dxa"/>
            <w:vMerge w:val="restart"/>
            <w:shd w:val="clear" w:color="auto" w:fill="BDD6EE" w:themeFill="accent1" w:themeFillTint="66"/>
          </w:tcPr>
          <w:p w:rsidR="0046797A" w:rsidRDefault="0046797A" w:rsidP="00D94A3E">
            <w:pPr>
              <w:jc w:val="center"/>
              <w:rPr>
                <w:b/>
              </w:rPr>
            </w:pPr>
            <w:r>
              <w:rPr>
                <w:noProof/>
                <w:lang w:eastAsia="en-AU"/>
              </w:rPr>
              <w:drawing>
                <wp:inline distT="0" distB="0" distL="0" distR="0" wp14:anchorId="29E92223" wp14:editId="6FCF643D">
                  <wp:extent cx="2171700" cy="111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700" cy="1114425"/>
                          </a:xfrm>
                          <a:prstGeom prst="rect">
                            <a:avLst/>
                          </a:prstGeom>
                        </pic:spPr>
                      </pic:pic>
                    </a:graphicData>
                  </a:graphic>
                </wp:inline>
              </w:drawing>
            </w:r>
          </w:p>
        </w:tc>
      </w:tr>
      <w:tr w:rsidR="0046797A" w:rsidTr="0046797A">
        <w:tc>
          <w:tcPr>
            <w:tcW w:w="1271" w:type="dxa"/>
            <w:shd w:val="clear" w:color="auto" w:fill="C5E0B3" w:themeFill="accent6" w:themeFillTint="66"/>
            <w:vAlign w:val="center"/>
          </w:tcPr>
          <w:p w:rsidR="0046797A" w:rsidRDefault="0046797A" w:rsidP="00D54058">
            <w:pPr>
              <w:jc w:val="center"/>
            </w:pPr>
            <w:r>
              <w:t>0</w:t>
            </w:r>
          </w:p>
        </w:tc>
        <w:tc>
          <w:tcPr>
            <w:tcW w:w="1276" w:type="dxa"/>
            <w:shd w:val="clear" w:color="auto" w:fill="C5E0B3" w:themeFill="accent6" w:themeFillTint="66"/>
            <w:vAlign w:val="center"/>
          </w:tcPr>
          <w:p w:rsidR="0046797A" w:rsidRDefault="0046797A" w:rsidP="00D54058">
            <w:pPr>
              <w:jc w:val="center"/>
            </w:pPr>
            <w:r>
              <w:t>0</w:t>
            </w:r>
          </w:p>
        </w:tc>
        <w:tc>
          <w:tcPr>
            <w:tcW w:w="2126" w:type="dxa"/>
            <w:shd w:val="clear" w:color="auto" w:fill="D9D9D9" w:themeFill="background1" w:themeFillShade="D9"/>
          </w:tcPr>
          <w:p w:rsidR="0046797A" w:rsidRDefault="0046797A" w:rsidP="00D54058">
            <w:pPr>
              <w:jc w:val="center"/>
            </w:pPr>
            <w:r>
              <w:t>0 AND 0</w:t>
            </w:r>
          </w:p>
        </w:tc>
        <w:tc>
          <w:tcPr>
            <w:tcW w:w="3636" w:type="dxa"/>
            <w:vMerge/>
            <w:shd w:val="clear" w:color="auto" w:fill="BDD6EE" w:themeFill="accent1" w:themeFillTint="66"/>
          </w:tcPr>
          <w:p w:rsidR="0046797A" w:rsidRDefault="0046797A" w:rsidP="00D54058">
            <w:pPr>
              <w:jc w:val="center"/>
            </w:pPr>
          </w:p>
        </w:tc>
      </w:tr>
      <w:tr w:rsidR="0046797A" w:rsidTr="0046797A">
        <w:tc>
          <w:tcPr>
            <w:tcW w:w="1271" w:type="dxa"/>
            <w:shd w:val="clear" w:color="auto" w:fill="C5E0B3" w:themeFill="accent6" w:themeFillTint="66"/>
            <w:vAlign w:val="center"/>
          </w:tcPr>
          <w:p w:rsidR="0046797A" w:rsidRDefault="0046797A" w:rsidP="00D54058">
            <w:pPr>
              <w:jc w:val="center"/>
            </w:pPr>
            <w:r>
              <w:t>0</w:t>
            </w:r>
          </w:p>
        </w:tc>
        <w:tc>
          <w:tcPr>
            <w:tcW w:w="1276" w:type="dxa"/>
            <w:shd w:val="clear" w:color="auto" w:fill="C5E0B3" w:themeFill="accent6" w:themeFillTint="66"/>
            <w:vAlign w:val="center"/>
          </w:tcPr>
          <w:p w:rsidR="0046797A" w:rsidRDefault="0046797A" w:rsidP="00D54058">
            <w:pPr>
              <w:jc w:val="center"/>
            </w:pPr>
            <w:r>
              <w:t>1</w:t>
            </w:r>
          </w:p>
        </w:tc>
        <w:tc>
          <w:tcPr>
            <w:tcW w:w="2126" w:type="dxa"/>
            <w:shd w:val="clear" w:color="auto" w:fill="D9D9D9" w:themeFill="background1" w:themeFillShade="D9"/>
          </w:tcPr>
          <w:p w:rsidR="0046797A" w:rsidRDefault="0046797A" w:rsidP="00D54058">
            <w:pPr>
              <w:jc w:val="center"/>
            </w:pPr>
            <w:r>
              <w:t>0 AND 1</w:t>
            </w:r>
          </w:p>
        </w:tc>
        <w:tc>
          <w:tcPr>
            <w:tcW w:w="3636" w:type="dxa"/>
            <w:vMerge/>
            <w:shd w:val="clear" w:color="auto" w:fill="BDD6EE" w:themeFill="accent1" w:themeFillTint="66"/>
          </w:tcPr>
          <w:p w:rsidR="0046797A" w:rsidRDefault="0046797A" w:rsidP="00D54058">
            <w:pPr>
              <w:jc w:val="center"/>
            </w:pPr>
          </w:p>
        </w:tc>
      </w:tr>
      <w:tr w:rsidR="0046797A" w:rsidTr="0046797A">
        <w:tc>
          <w:tcPr>
            <w:tcW w:w="1271" w:type="dxa"/>
            <w:shd w:val="clear" w:color="auto" w:fill="C5E0B3" w:themeFill="accent6" w:themeFillTint="66"/>
            <w:vAlign w:val="center"/>
          </w:tcPr>
          <w:p w:rsidR="0046797A" w:rsidRDefault="0046797A" w:rsidP="00D54058">
            <w:pPr>
              <w:jc w:val="center"/>
            </w:pPr>
            <w:r>
              <w:t>1</w:t>
            </w:r>
          </w:p>
        </w:tc>
        <w:tc>
          <w:tcPr>
            <w:tcW w:w="1276" w:type="dxa"/>
            <w:shd w:val="clear" w:color="auto" w:fill="C5E0B3" w:themeFill="accent6" w:themeFillTint="66"/>
            <w:vAlign w:val="center"/>
          </w:tcPr>
          <w:p w:rsidR="0046797A" w:rsidRDefault="0046797A" w:rsidP="00D54058">
            <w:pPr>
              <w:jc w:val="center"/>
            </w:pPr>
            <w:r>
              <w:t>0</w:t>
            </w:r>
          </w:p>
        </w:tc>
        <w:tc>
          <w:tcPr>
            <w:tcW w:w="2126" w:type="dxa"/>
            <w:shd w:val="clear" w:color="auto" w:fill="D9D9D9" w:themeFill="background1" w:themeFillShade="D9"/>
          </w:tcPr>
          <w:p w:rsidR="0046797A" w:rsidRDefault="0046797A" w:rsidP="00D54058">
            <w:pPr>
              <w:jc w:val="center"/>
            </w:pPr>
            <w:r>
              <w:t>1 AND 0</w:t>
            </w:r>
          </w:p>
        </w:tc>
        <w:tc>
          <w:tcPr>
            <w:tcW w:w="3636" w:type="dxa"/>
            <w:vMerge/>
            <w:shd w:val="clear" w:color="auto" w:fill="BDD6EE" w:themeFill="accent1" w:themeFillTint="66"/>
          </w:tcPr>
          <w:p w:rsidR="0046797A" w:rsidRDefault="0046797A" w:rsidP="00D54058">
            <w:pPr>
              <w:jc w:val="center"/>
            </w:pPr>
          </w:p>
        </w:tc>
      </w:tr>
      <w:tr w:rsidR="0046797A" w:rsidTr="0046797A">
        <w:tc>
          <w:tcPr>
            <w:tcW w:w="1271" w:type="dxa"/>
            <w:shd w:val="clear" w:color="auto" w:fill="C5E0B3" w:themeFill="accent6" w:themeFillTint="66"/>
            <w:vAlign w:val="center"/>
          </w:tcPr>
          <w:p w:rsidR="0046797A" w:rsidRDefault="0046797A" w:rsidP="00D54058">
            <w:pPr>
              <w:jc w:val="center"/>
            </w:pPr>
            <w:r>
              <w:t>1</w:t>
            </w:r>
          </w:p>
        </w:tc>
        <w:tc>
          <w:tcPr>
            <w:tcW w:w="1276" w:type="dxa"/>
            <w:shd w:val="clear" w:color="auto" w:fill="C5E0B3" w:themeFill="accent6" w:themeFillTint="66"/>
            <w:vAlign w:val="center"/>
          </w:tcPr>
          <w:p w:rsidR="0046797A" w:rsidRDefault="0046797A" w:rsidP="00D54058">
            <w:pPr>
              <w:jc w:val="center"/>
            </w:pPr>
            <w:r>
              <w:t>1</w:t>
            </w:r>
          </w:p>
        </w:tc>
        <w:tc>
          <w:tcPr>
            <w:tcW w:w="2126" w:type="dxa"/>
            <w:shd w:val="clear" w:color="auto" w:fill="D9D9D9" w:themeFill="background1" w:themeFillShade="D9"/>
          </w:tcPr>
          <w:p w:rsidR="0046797A" w:rsidRDefault="0046797A" w:rsidP="00D54058">
            <w:pPr>
              <w:jc w:val="center"/>
            </w:pPr>
            <w:r>
              <w:t>1 AND 1</w:t>
            </w:r>
          </w:p>
        </w:tc>
        <w:tc>
          <w:tcPr>
            <w:tcW w:w="3636" w:type="dxa"/>
            <w:vMerge/>
            <w:shd w:val="clear" w:color="auto" w:fill="BDD6EE" w:themeFill="accent1" w:themeFillTint="66"/>
          </w:tcPr>
          <w:p w:rsidR="0046797A" w:rsidRDefault="0046797A" w:rsidP="00D54058">
            <w:pPr>
              <w:jc w:val="center"/>
            </w:pPr>
          </w:p>
        </w:tc>
      </w:tr>
    </w:tbl>
    <w:p w:rsidR="00550C5F" w:rsidRDefault="00550C5F" w:rsidP="00DB4707">
      <w:pPr>
        <w:pStyle w:val="Heading2"/>
      </w:pPr>
    </w:p>
    <w:p w:rsidR="00DB4707" w:rsidRDefault="00DB4707" w:rsidP="00DB4707">
      <w:pPr>
        <w:pStyle w:val="Heading2"/>
      </w:pPr>
      <w:r>
        <w:t>DEFINE OUTPUTS</w:t>
      </w:r>
    </w:p>
    <w:p w:rsidR="007F4084" w:rsidRDefault="007F4084" w:rsidP="00804EE8">
      <w:r>
        <w:t>The schematic diagram shows us that the AND gate only has one OUTPUT. If we learned anything from the Digital Logic Primer, we know that the OUTPUT will only be HIGH (1) when BOTH INPUTS are HIGH. Otherwise the OUTPUT will be LOW.</w:t>
      </w:r>
    </w:p>
    <w:tbl>
      <w:tblPr>
        <w:tblStyle w:val="TableGrid"/>
        <w:tblW w:w="0" w:type="auto"/>
        <w:tblLook w:val="04A0" w:firstRow="1" w:lastRow="0" w:firstColumn="1" w:lastColumn="0" w:noHBand="0" w:noVBand="1"/>
      </w:tblPr>
      <w:tblGrid>
        <w:gridCol w:w="1271"/>
        <w:gridCol w:w="1276"/>
        <w:gridCol w:w="2126"/>
        <w:gridCol w:w="4266"/>
      </w:tblGrid>
      <w:tr w:rsidR="00860E2F" w:rsidTr="00860E2F">
        <w:trPr>
          <w:trHeight w:val="500"/>
        </w:trPr>
        <w:tc>
          <w:tcPr>
            <w:tcW w:w="1271" w:type="dxa"/>
            <w:shd w:val="clear" w:color="auto" w:fill="C5E0B3" w:themeFill="accent6" w:themeFillTint="66"/>
            <w:vAlign w:val="center"/>
          </w:tcPr>
          <w:p w:rsidR="00860E2F" w:rsidRPr="000E1A66" w:rsidRDefault="00860E2F" w:rsidP="00777EFE">
            <w:pPr>
              <w:jc w:val="center"/>
              <w:rPr>
                <w:b/>
              </w:rPr>
            </w:pPr>
            <w:r w:rsidRPr="000E1A66">
              <w:rPr>
                <w:b/>
              </w:rPr>
              <w:t>Input A</w:t>
            </w:r>
          </w:p>
        </w:tc>
        <w:tc>
          <w:tcPr>
            <w:tcW w:w="1276" w:type="dxa"/>
            <w:shd w:val="clear" w:color="auto" w:fill="C5E0B3" w:themeFill="accent6" w:themeFillTint="66"/>
            <w:vAlign w:val="center"/>
          </w:tcPr>
          <w:p w:rsidR="00860E2F" w:rsidRPr="000E1A66" w:rsidRDefault="00860E2F" w:rsidP="00777EFE">
            <w:pPr>
              <w:jc w:val="center"/>
              <w:rPr>
                <w:b/>
              </w:rPr>
            </w:pPr>
            <w:r w:rsidRPr="000E1A66">
              <w:rPr>
                <w:b/>
              </w:rPr>
              <w:t>Input B</w:t>
            </w:r>
          </w:p>
        </w:tc>
        <w:tc>
          <w:tcPr>
            <w:tcW w:w="2126" w:type="dxa"/>
            <w:shd w:val="clear" w:color="auto" w:fill="B4C6E7" w:themeFill="accent5" w:themeFillTint="66"/>
            <w:vAlign w:val="center"/>
          </w:tcPr>
          <w:p w:rsidR="00860E2F" w:rsidRPr="000E1A66" w:rsidRDefault="00860E2F" w:rsidP="00860E2F">
            <w:pPr>
              <w:jc w:val="center"/>
              <w:rPr>
                <w:b/>
              </w:rPr>
            </w:pPr>
            <w:r>
              <w:rPr>
                <w:b/>
              </w:rPr>
              <w:t>Output</w:t>
            </w:r>
          </w:p>
        </w:tc>
        <w:tc>
          <w:tcPr>
            <w:tcW w:w="3636" w:type="dxa"/>
            <w:vMerge w:val="restart"/>
            <w:shd w:val="clear" w:color="auto" w:fill="BDD6EE" w:themeFill="accent1" w:themeFillTint="66"/>
          </w:tcPr>
          <w:p w:rsidR="00860E2F" w:rsidRDefault="005A61E1" w:rsidP="00777EFE">
            <w:pPr>
              <w:jc w:val="center"/>
              <w:rPr>
                <w:b/>
              </w:rPr>
            </w:pPr>
            <w:r>
              <w:rPr>
                <w:noProof/>
                <w:lang w:eastAsia="en-AU"/>
              </w:rPr>
              <w:drawing>
                <wp:inline distT="0" distB="0" distL="0" distR="0" wp14:anchorId="0669F02F" wp14:editId="515F2D2E">
                  <wp:extent cx="25622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1114425"/>
                          </a:xfrm>
                          <a:prstGeom prst="rect">
                            <a:avLst/>
                          </a:prstGeom>
                        </pic:spPr>
                      </pic:pic>
                    </a:graphicData>
                  </a:graphic>
                </wp:inline>
              </w:drawing>
            </w:r>
          </w:p>
        </w:tc>
      </w:tr>
      <w:tr w:rsidR="00860E2F" w:rsidTr="00860E2F">
        <w:tc>
          <w:tcPr>
            <w:tcW w:w="1271" w:type="dxa"/>
            <w:shd w:val="clear" w:color="auto" w:fill="C5E0B3" w:themeFill="accent6" w:themeFillTint="66"/>
            <w:vAlign w:val="center"/>
          </w:tcPr>
          <w:p w:rsidR="00860E2F" w:rsidRDefault="00860E2F" w:rsidP="00860E2F">
            <w:pPr>
              <w:jc w:val="center"/>
            </w:pPr>
            <w:r>
              <w:t>0</w:t>
            </w:r>
          </w:p>
        </w:tc>
        <w:tc>
          <w:tcPr>
            <w:tcW w:w="1276" w:type="dxa"/>
            <w:shd w:val="clear" w:color="auto" w:fill="C5E0B3" w:themeFill="accent6" w:themeFillTint="66"/>
            <w:vAlign w:val="center"/>
          </w:tcPr>
          <w:p w:rsidR="00860E2F" w:rsidRDefault="00860E2F" w:rsidP="00860E2F">
            <w:pPr>
              <w:jc w:val="center"/>
            </w:pPr>
            <w:r>
              <w:t>0</w:t>
            </w:r>
          </w:p>
        </w:tc>
        <w:tc>
          <w:tcPr>
            <w:tcW w:w="2126" w:type="dxa"/>
            <w:shd w:val="clear" w:color="auto" w:fill="B4C6E7" w:themeFill="accent5" w:themeFillTint="66"/>
            <w:vAlign w:val="center"/>
          </w:tcPr>
          <w:p w:rsidR="00860E2F" w:rsidRDefault="00860E2F" w:rsidP="00860E2F">
            <w:pPr>
              <w:jc w:val="center"/>
            </w:pPr>
            <w:r>
              <w:t>0</w:t>
            </w:r>
          </w:p>
        </w:tc>
        <w:tc>
          <w:tcPr>
            <w:tcW w:w="3636" w:type="dxa"/>
            <w:vMerge/>
            <w:shd w:val="clear" w:color="auto" w:fill="BDD6EE" w:themeFill="accent1" w:themeFillTint="66"/>
          </w:tcPr>
          <w:p w:rsidR="00860E2F" w:rsidRDefault="00860E2F" w:rsidP="00777EFE">
            <w:pPr>
              <w:jc w:val="center"/>
            </w:pPr>
          </w:p>
        </w:tc>
      </w:tr>
      <w:tr w:rsidR="00860E2F" w:rsidTr="00860E2F">
        <w:tc>
          <w:tcPr>
            <w:tcW w:w="1271" w:type="dxa"/>
            <w:shd w:val="clear" w:color="auto" w:fill="C5E0B3" w:themeFill="accent6" w:themeFillTint="66"/>
            <w:vAlign w:val="center"/>
          </w:tcPr>
          <w:p w:rsidR="00860E2F" w:rsidRDefault="00860E2F" w:rsidP="00860E2F">
            <w:pPr>
              <w:jc w:val="center"/>
            </w:pPr>
            <w:r>
              <w:t>0</w:t>
            </w:r>
          </w:p>
        </w:tc>
        <w:tc>
          <w:tcPr>
            <w:tcW w:w="1276" w:type="dxa"/>
            <w:shd w:val="clear" w:color="auto" w:fill="C5E0B3" w:themeFill="accent6" w:themeFillTint="66"/>
            <w:vAlign w:val="center"/>
          </w:tcPr>
          <w:p w:rsidR="00860E2F" w:rsidRDefault="00860E2F" w:rsidP="00860E2F">
            <w:pPr>
              <w:jc w:val="center"/>
            </w:pPr>
            <w:r>
              <w:t>1</w:t>
            </w:r>
          </w:p>
        </w:tc>
        <w:tc>
          <w:tcPr>
            <w:tcW w:w="2126" w:type="dxa"/>
            <w:shd w:val="clear" w:color="auto" w:fill="B4C6E7" w:themeFill="accent5" w:themeFillTint="66"/>
            <w:vAlign w:val="center"/>
          </w:tcPr>
          <w:p w:rsidR="00860E2F" w:rsidRDefault="00860E2F" w:rsidP="00860E2F">
            <w:pPr>
              <w:jc w:val="center"/>
            </w:pPr>
            <w:r>
              <w:t>0</w:t>
            </w:r>
          </w:p>
        </w:tc>
        <w:tc>
          <w:tcPr>
            <w:tcW w:w="3636" w:type="dxa"/>
            <w:vMerge/>
            <w:shd w:val="clear" w:color="auto" w:fill="BDD6EE" w:themeFill="accent1" w:themeFillTint="66"/>
          </w:tcPr>
          <w:p w:rsidR="00860E2F" w:rsidRDefault="00860E2F" w:rsidP="00777EFE">
            <w:pPr>
              <w:jc w:val="center"/>
            </w:pPr>
          </w:p>
        </w:tc>
      </w:tr>
      <w:tr w:rsidR="00860E2F" w:rsidTr="00860E2F">
        <w:tc>
          <w:tcPr>
            <w:tcW w:w="1271" w:type="dxa"/>
            <w:shd w:val="clear" w:color="auto" w:fill="C5E0B3" w:themeFill="accent6" w:themeFillTint="66"/>
            <w:vAlign w:val="center"/>
          </w:tcPr>
          <w:p w:rsidR="00860E2F" w:rsidRDefault="00860E2F" w:rsidP="00860E2F">
            <w:pPr>
              <w:jc w:val="center"/>
            </w:pPr>
            <w:r>
              <w:t>1</w:t>
            </w:r>
          </w:p>
        </w:tc>
        <w:tc>
          <w:tcPr>
            <w:tcW w:w="1276" w:type="dxa"/>
            <w:shd w:val="clear" w:color="auto" w:fill="C5E0B3" w:themeFill="accent6" w:themeFillTint="66"/>
            <w:vAlign w:val="center"/>
          </w:tcPr>
          <w:p w:rsidR="00860E2F" w:rsidRDefault="00860E2F" w:rsidP="00860E2F">
            <w:pPr>
              <w:jc w:val="center"/>
            </w:pPr>
            <w:r>
              <w:t>0</w:t>
            </w:r>
          </w:p>
        </w:tc>
        <w:tc>
          <w:tcPr>
            <w:tcW w:w="2126" w:type="dxa"/>
            <w:shd w:val="clear" w:color="auto" w:fill="B4C6E7" w:themeFill="accent5" w:themeFillTint="66"/>
            <w:vAlign w:val="center"/>
          </w:tcPr>
          <w:p w:rsidR="00860E2F" w:rsidRDefault="00860E2F" w:rsidP="00860E2F">
            <w:pPr>
              <w:jc w:val="center"/>
            </w:pPr>
            <w:r>
              <w:t>0</w:t>
            </w:r>
          </w:p>
        </w:tc>
        <w:tc>
          <w:tcPr>
            <w:tcW w:w="3636" w:type="dxa"/>
            <w:vMerge/>
            <w:shd w:val="clear" w:color="auto" w:fill="BDD6EE" w:themeFill="accent1" w:themeFillTint="66"/>
          </w:tcPr>
          <w:p w:rsidR="00860E2F" w:rsidRDefault="00860E2F" w:rsidP="00777EFE">
            <w:pPr>
              <w:jc w:val="center"/>
            </w:pPr>
          </w:p>
        </w:tc>
      </w:tr>
      <w:tr w:rsidR="00860E2F" w:rsidTr="00860E2F">
        <w:tc>
          <w:tcPr>
            <w:tcW w:w="1271" w:type="dxa"/>
            <w:shd w:val="clear" w:color="auto" w:fill="C5E0B3" w:themeFill="accent6" w:themeFillTint="66"/>
            <w:vAlign w:val="center"/>
          </w:tcPr>
          <w:p w:rsidR="00860E2F" w:rsidRDefault="00860E2F" w:rsidP="00860E2F">
            <w:pPr>
              <w:jc w:val="center"/>
            </w:pPr>
            <w:r>
              <w:t>1</w:t>
            </w:r>
          </w:p>
        </w:tc>
        <w:tc>
          <w:tcPr>
            <w:tcW w:w="1276" w:type="dxa"/>
            <w:shd w:val="clear" w:color="auto" w:fill="C5E0B3" w:themeFill="accent6" w:themeFillTint="66"/>
            <w:vAlign w:val="center"/>
          </w:tcPr>
          <w:p w:rsidR="00860E2F" w:rsidRDefault="00860E2F" w:rsidP="00860E2F">
            <w:pPr>
              <w:jc w:val="center"/>
            </w:pPr>
            <w:r>
              <w:t>1</w:t>
            </w:r>
          </w:p>
        </w:tc>
        <w:tc>
          <w:tcPr>
            <w:tcW w:w="2126" w:type="dxa"/>
            <w:shd w:val="clear" w:color="auto" w:fill="B4C6E7" w:themeFill="accent5" w:themeFillTint="66"/>
            <w:vAlign w:val="center"/>
          </w:tcPr>
          <w:p w:rsidR="00860E2F" w:rsidRDefault="00860E2F" w:rsidP="00860E2F">
            <w:pPr>
              <w:jc w:val="center"/>
            </w:pPr>
            <w:r>
              <w:t>1</w:t>
            </w:r>
          </w:p>
        </w:tc>
        <w:tc>
          <w:tcPr>
            <w:tcW w:w="3636" w:type="dxa"/>
            <w:vMerge/>
            <w:shd w:val="clear" w:color="auto" w:fill="BDD6EE" w:themeFill="accent1" w:themeFillTint="66"/>
          </w:tcPr>
          <w:p w:rsidR="00860E2F" w:rsidRDefault="00860E2F" w:rsidP="00777EFE">
            <w:pPr>
              <w:jc w:val="center"/>
            </w:pPr>
          </w:p>
        </w:tc>
      </w:tr>
    </w:tbl>
    <w:p w:rsidR="007F4084" w:rsidRDefault="007F4084" w:rsidP="00804EE8"/>
    <w:p w:rsidR="00B3481D" w:rsidRDefault="00F94E79" w:rsidP="001267DA">
      <w:pPr>
        <w:pStyle w:val="Heading1"/>
      </w:pPr>
      <w:r>
        <w:lastRenderedPageBreak/>
        <w:t>BUILDING TRUTH TABLES – COMBINED LOGIC</w:t>
      </w:r>
    </w:p>
    <w:p w:rsidR="00F94E79" w:rsidRDefault="00F94E79" w:rsidP="00F94E79">
      <w:pPr>
        <w:spacing w:after="0"/>
      </w:pPr>
      <w:r>
        <w:t>Using this same method</w:t>
      </w:r>
      <w:r w:rsidR="000C6599">
        <w:t xml:space="preserve"> as</w:t>
      </w:r>
      <w:r w:rsidR="005811A7">
        <w:t xml:space="preserve"> above</w:t>
      </w:r>
      <w:r>
        <w:t xml:space="preserve">, we can add more inputs, or </w:t>
      </w:r>
      <w:r w:rsidR="000C6599">
        <w:t>m</w:t>
      </w:r>
      <w:r>
        <w:t>ore operations which will give us more outputs.</w:t>
      </w:r>
    </w:p>
    <w:p w:rsidR="00D316E9" w:rsidRDefault="00D316E9" w:rsidP="00F94E79">
      <w:pPr>
        <w:spacing w:after="0"/>
      </w:pPr>
    </w:p>
    <w:p w:rsidR="006545E3" w:rsidRDefault="000C6599" w:rsidP="006545E3">
      <w:pPr>
        <w:spacing w:after="0"/>
      </w:pPr>
      <w:r>
        <w:t>Building on the previous example, if we throw an OR Gate in the circuit, you’ll see that we have added another OUTPUT.</w:t>
      </w:r>
      <w:r w:rsidR="006545E3">
        <w:t xml:space="preserve"> You will also see that we re-used the same inputs</w:t>
      </w:r>
    </w:p>
    <w:p w:rsidR="006545E3" w:rsidRDefault="006545E3" w:rsidP="006545E3">
      <w:pPr>
        <w:spacing w:after="0"/>
      </w:pPr>
    </w:p>
    <w:tbl>
      <w:tblPr>
        <w:tblStyle w:val="TableGrid"/>
        <w:tblW w:w="0" w:type="auto"/>
        <w:tblLook w:val="04A0" w:firstRow="1" w:lastRow="0" w:firstColumn="1" w:lastColumn="0" w:noHBand="0" w:noVBand="1"/>
      </w:tblPr>
      <w:tblGrid>
        <w:gridCol w:w="1271"/>
        <w:gridCol w:w="1276"/>
        <w:gridCol w:w="2126"/>
        <w:gridCol w:w="2126"/>
      </w:tblGrid>
      <w:tr w:rsidR="00F94E79" w:rsidTr="00777EFE">
        <w:tc>
          <w:tcPr>
            <w:tcW w:w="1271" w:type="dxa"/>
            <w:shd w:val="clear" w:color="auto" w:fill="C5E0B3" w:themeFill="accent6" w:themeFillTint="66"/>
            <w:vAlign w:val="center"/>
          </w:tcPr>
          <w:p w:rsidR="00F94E79" w:rsidRPr="000E1A66" w:rsidRDefault="00F94E79" w:rsidP="00777EFE">
            <w:pPr>
              <w:jc w:val="center"/>
              <w:rPr>
                <w:b/>
              </w:rPr>
            </w:pPr>
            <w:r w:rsidRPr="000E1A66">
              <w:rPr>
                <w:b/>
              </w:rPr>
              <w:t>Input A</w:t>
            </w:r>
          </w:p>
        </w:tc>
        <w:tc>
          <w:tcPr>
            <w:tcW w:w="1276" w:type="dxa"/>
            <w:shd w:val="clear" w:color="auto" w:fill="C5E0B3" w:themeFill="accent6" w:themeFillTint="66"/>
            <w:vAlign w:val="center"/>
          </w:tcPr>
          <w:p w:rsidR="00F94E79" w:rsidRPr="000E1A66" w:rsidRDefault="00F94E79" w:rsidP="00777EFE">
            <w:pPr>
              <w:jc w:val="center"/>
              <w:rPr>
                <w:b/>
              </w:rPr>
            </w:pPr>
            <w:r w:rsidRPr="000E1A66">
              <w:rPr>
                <w:b/>
              </w:rPr>
              <w:t>Input B</w:t>
            </w:r>
          </w:p>
        </w:tc>
        <w:tc>
          <w:tcPr>
            <w:tcW w:w="2126" w:type="dxa"/>
            <w:shd w:val="clear" w:color="auto" w:fill="BDD6EE" w:themeFill="accent1" w:themeFillTint="66"/>
            <w:vAlign w:val="center"/>
          </w:tcPr>
          <w:p w:rsidR="00F94E79" w:rsidRDefault="00F94E79" w:rsidP="00777EFE">
            <w:pPr>
              <w:jc w:val="center"/>
              <w:rPr>
                <w:b/>
              </w:rPr>
            </w:pPr>
            <w:r>
              <w:rPr>
                <w:b/>
              </w:rPr>
              <w:t>Output A</w:t>
            </w:r>
          </w:p>
          <w:p w:rsidR="00F94E79" w:rsidRDefault="00F94E79" w:rsidP="00777EFE">
            <w:pPr>
              <w:jc w:val="center"/>
              <w:rPr>
                <w:b/>
              </w:rPr>
            </w:pPr>
            <w:r w:rsidRPr="00857770">
              <w:rPr>
                <w:b/>
                <w:shd w:val="clear" w:color="auto" w:fill="D9D9D9" w:themeFill="background1" w:themeFillShade="D9"/>
              </w:rPr>
              <w:t>A AND B</w:t>
            </w:r>
          </w:p>
        </w:tc>
        <w:tc>
          <w:tcPr>
            <w:tcW w:w="2126" w:type="dxa"/>
            <w:shd w:val="clear" w:color="auto" w:fill="BDD6EE" w:themeFill="accent1" w:themeFillTint="66"/>
          </w:tcPr>
          <w:p w:rsidR="00F94E79" w:rsidRDefault="00F94E79" w:rsidP="00777EFE">
            <w:pPr>
              <w:jc w:val="center"/>
              <w:rPr>
                <w:b/>
              </w:rPr>
            </w:pPr>
            <w:r>
              <w:rPr>
                <w:b/>
              </w:rPr>
              <w:t>Output B</w:t>
            </w:r>
          </w:p>
          <w:p w:rsidR="00F94E79" w:rsidRDefault="00F94E79" w:rsidP="00777EFE">
            <w:pPr>
              <w:jc w:val="center"/>
              <w:rPr>
                <w:b/>
              </w:rPr>
            </w:pPr>
            <w:r w:rsidRPr="00E60B20">
              <w:rPr>
                <w:b/>
                <w:shd w:val="clear" w:color="auto" w:fill="D9D9D9" w:themeFill="background1" w:themeFillShade="D9"/>
              </w:rPr>
              <w:t>A OR B</w:t>
            </w:r>
          </w:p>
        </w:tc>
      </w:tr>
      <w:tr w:rsidR="00F94E79" w:rsidTr="00777EFE">
        <w:tc>
          <w:tcPr>
            <w:tcW w:w="1271" w:type="dxa"/>
            <w:shd w:val="clear" w:color="auto" w:fill="C5E0B3" w:themeFill="accent6" w:themeFillTint="66"/>
            <w:vAlign w:val="center"/>
          </w:tcPr>
          <w:p w:rsidR="00F94E79" w:rsidRDefault="00F94E79" w:rsidP="00777EFE">
            <w:pPr>
              <w:jc w:val="center"/>
            </w:pPr>
            <w:r>
              <w:t>0</w:t>
            </w:r>
          </w:p>
        </w:tc>
        <w:tc>
          <w:tcPr>
            <w:tcW w:w="1276" w:type="dxa"/>
            <w:shd w:val="clear" w:color="auto" w:fill="C5E0B3" w:themeFill="accent6" w:themeFillTint="66"/>
            <w:vAlign w:val="center"/>
          </w:tcPr>
          <w:p w:rsidR="00F94E79" w:rsidRDefault="00F94E79" w:rsidP="00777EFE">
            <w:pPr>
              <w:jc w:val="center"/>
            </w:pPr>
            <w:r>
              <w:t>0</w:t>
            </w:r>
          </w:p>
        </w:tc>
        <w:tc>
          <w:tcPr>
            <w:tcW w:w="2126" w:type="dxa"/>
            <w:shd w:val="clear" w:color="auto" w:fill="BDD6EE" w:themeFill="accent1" w:themeFillTint="66"/>
          </w:tcPr>
          <w:p w:rsidR="00F94E79" w:rsidRDefault="00F94E79" w:rsidP="00777EFE">
            <w:pPr>
              <w:jc w:val="center"/>
            </w:pPr>
            <w:r>
              <w:t>0</w:t>
            </w:r>
          </w:p>
        </w:tc>
        <w:tc>
          <w:tcPr>
            <w:tcW w:w="2126" w:type="dxa"/>
            <w:shd w:val="clear" w:color="auto" w:fill="BDD6EE" w:themeFill="accent1" w:themeFillTint="66"/>
          </w:tcPr>
          <w:p w:rsidR="00F94E79" w:rsidRDefault="00F94E79" w:rsidP="00777EFE">
            <w:pPr>
              <w:jc w:val="center"/>
            </w:pPr>
            <w:r>
              <w:t>0</w:t>
            </w:r>
          </w:p>
        </w:tc>
      </w:tr>
      <w:tr w:rsidR="00F94E79" w:rsidTr="00777EFE">
        <w:tc>
          <w:tcPr>
            <w:tcW w:w="1271" w:type="dxa"/>
            <w:shd w:val="clear" w:color="auto" w:fill="C5E0B3" w:themeFill="accent6" w:themeFillTint="66"/>
            <w:vAlign w:val="center"/>
          </w:tcPr>
          <w:p w:rsidR="00F94E79" w:rsidRDefault="00F94E79" w:rsidP="00777EFE">
            <w:pPr>
              <w:jc w:val="center"/>
            </w:pPr>
            <w:r>
              <w:t>0</w:t>
            </w:r>
          </w:p>
        </w:tc>
        <w:tc>
          <w:tcPr>
            <w:tcW w:w="1276" w:type="dxa"/>
            <w:shd w:val="clear" w:color="auto" w:fill="C5E0B3" w:themeFill="accent6" w:themeFillTint="66"/>
            <w:vAlign w:val="center"/>
          </w:tcPr>
          <w:p w:rsidR="00F94E79" w:rsidRDefault="00F94E79" w:rsidP="00777EFE">
            <w:pPr>
              <w:jc w:val="center"/>
            </w:pPr>
            <w:r>
              <w:t>1</w:t>
            </w:r>
          </w:p>
        </w:tc>
        <w:tc>
          <w:tcPr>
            <w:tcW w:w="2126" w:type="dxa"/>
            <w:shd w:val="clear" w:color="auto" w:fill="BDD6EE" w:themeFill="accent1" w:themeFillTint="66"/>
          </w:tcPr>
          <w:p w:rsidR="00F94E79" w:rsidRDefault="00F94E79" w:rsidP="00777EFE">
            <w:pPr>
              <w:jc w:val="center"/>
            </w:pPr>
            <w:r>
              <w:t>0</w:t>
            </w:r>
          </w:p>
        </w:tc>
        <w:tc>
          <w:tcPr>
            <w:tcW w:w="2126" w:type="dxa"/>
            <w:shd w:val="clear" w:color="auto" w:fill="BDD6EE" w:themeFill="accent1" w:themeFillTint="66"/>
          </w:tcPr>
          <w:p w:rsidR="00F94E79" w:rsidRDefault="00F94E79" w:rsidP="00777EFE">
            <w:pPr>
              <w:jc w:val="center"/>
            </w:pPr>
            <w:r>
              <w:t>1</w:t>
            </w:r>
          </w:p>
        </w:tc>
      </w:tr>
      <w:tr w:rsidR="00F94E79" w:rsidTr="00777EFE">
        <w:tc>
          <w:tcPr>
            <w:tcW w:w="1271" w:type="dxa"/>
            <w:shd w:val="clear" w:color="auto" w:fill="C5E0B3" w:themeFill="accent6" w:themeFillTint="66"/>
            <w:vAlign w:val="center"/>
          </w:tcPr>
          <w:p w:rsidR="00F94E79" w:rsidRDefault="00F94E79" w:rsidP="00777EFE">
            <w:pPr>
              <w:jc w:val="center"/>
            </w:pPr>
            <w:r>
              <w:t>1</w:t>
            </w:r>
          </w:p>
        </w:tc>
        <w:tc>
          <w:tcPr>
            <w:tcW w:w="1276" w:type="dxa"/>
            <w:shd w:val="clear" w:color="auto" w:fill="C5E0B3" w:themeFill="accent6" w:themeFillTint="66"/>
            <w:vAlign w:val="center"/>
          </w:tcPr>
          <w:p w:rsidR="00F94E79" w:rsidRDefault="00F94E79" w:rsidP="00777EFE">
            <w:pPr>
              <w:jc w:val="center"/>
            </w:pPr>
            <w:r>
              <w:t>0</w:t>
            </w:r>
          </w:p>
        </w:tc>
        <w:tc>
          <w:tcPr>
            <w:tcW w:w="2126" w:type="dxa"/>
            <w:shd w:val="clear" w:color="auto" w:fill="BDD6EE" w:themeFill="accent1" w:themeFillTint="66"/>
          </w:tcPr>
          <w:p w:rsidR="00F94E79" w:rsidRDefault="00F94E79" w:rsidP="00777EFE">
            <w:pPr>
              <w:jc w:val="center"/>
            </w:pPr>
            <w:r>
              <w:t>0</w:t>
            </w:r>
          </w:p>
        </w:tc>
        <w:tc>
          <w:tcPr>
            <w:tcW w:w="2126" w:type="dxa"/>
            <w:shd w:val="clear" w:color="auto" w:fill="BDD6EE" w:themeFill="accent1" w:themeFillTint="66"/>
          </w:tcPr>
          <w:p w:rsidR="00F94E79" w:rsidRDefault="00F94E79" w:rsidP="00777EFE">
            <w:pPr>
              <w:jc w:val="center"/>
            </w:pPr>
            <w:r>
              <w:t>1</w:t>
            </w:r>
          </w:p>
        </w:tc>
      </w:tr>
      <w:tr w:rsidR="00F94E79" w:rsidTr="00777EFE">
        <w:tc>
          <w:tcPr>
            <w:tcW w:w="1271" w:type="dxa"/>
            <w:shd w:val="clear" w:color="auto" w:fill="C5E0B3" w:themeFill="accent6" w:themeFillTint="66"/>
            <w:vAlign w:val="center"/>
          </w:tcPr>
          <w:p w:rsidR="00F94E79" w:rsidRDefault="00F94E79" w:rsidP="00777EFE">
            <w:pPr>
              <w:jc w:val="center"/>
            </w:pPr>
            <w:r>
              <w:t>1</w:t>
            </w:r>
          </w:p>
        </w:tc>
        <w:tc>
          <w:tcPr>
            <w:tcW w:w="1276" w:type="dxa"/>
            <w:shd w:val="clear" w:color="auto" w:fill="C5E0B3" w:themeFill="accent6" w:themeFillTint="66"/>
            <w:vAlign w:val="center"/>
          </w:tcPr>
          <w:p w:rsidR="00F94E79" w:rsidRDefault="00F94E79" w:rsidP="00777EFE">
            <w:pPr>
              <w:jc w:val="center"/>
            </w:pPr>
            <w:r>
              <w:t>1</w:t>
            </w:r>
          </w:p>
        </w:tc>
        <w:tc>
          <w:tcPr>
            <w:tcW w:w="2126" w:type="dxa"/>
            <w:shd w:val="clear" w:color="auto" w:fill="BDD6EE" w:themeFill="accent1" w:themeFillTint="66"/>
          </w:tcPr>
          <w:p w:rsidR="00F94E79" w:rsidRDefault="00F94E79" w:rsidP="00777EFE">
            <w:pPr>
              <w:jc w:val="center"/>
            </w:pPr>
            <w:r>
              <w:t>1</w:t>
            </w:r>
          </w:p>
        </w:tc>
        <w:tc>
          <w:tcPr>
            <w:tcW w:w="2126" w:type="dxa"/>
            <w:shd w:val="clear" w:color="auto" w:fill="BDD6EE" w:themeFill="accent1" w:themeFillTint="66"/>
          </w:tcPr>
          <w:p w:rsidR="00F94E79" w:rsidRDefault="00F94E79" w:rsidP="00777EFE">
            <w:pPr>
              <w:jc w:val="center"/>
            </w:pPr>
            <w:r>
              <w:t>1</w:t>
            </w:r>
          </w:p>
        </w:tc>
      </w:tr>
    </w:tbl>
    <w:p w:rsidR="00F94E79" w:rsidRDefault="00F94E79" w:rsidP="00F94E79"/>
    <w:p w:rsidR="0081229E" w:rsidRDefault="0020024C" w:rsidP="0081229E">
      <w:r>
        <w:rPr>
          <w:noProof/>
          <w:lang w:eastAsia="en-AU"/>
        </w:rPr>
        <w:drawing>
          <wp:inline distT="0" distB="0" distL="0" distR="0" wp14:anchorId="62700F58" wp14:editId="342772AA">
            <wp:extent cx="32480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2162175"/>
                    </a:xfrm>
                    <a:prstGeom prst="rect">
                      <a:avLst/>
                    </a:prstGeom>
                  </pic:spPr>
                </pic:pic>
              </a:graphicData>
            </a:graphic>
          </wp:inline>
        </w:drawing>
      </w:r>
    </w:p>
    <w:p w:rsidR="00172C82" w:rsidRDefault="00172C82" w:rsidP="0081229E"/>
    <w:p w:rsidR="00224753" w:rsidRDefault="007B0E1A" w:rsidP="00601B5D">
      <w:pPr>
        <w:pStyle w:val="Heading1"/>
      </w:pPr>
      <w:r>
        <w:t>FURTHER LEARNING – SELF TESTING</w:t>
      </w:r>
    </w:p>
    <w:p w:rsidR="00601B5D" w:rsidRPr="00601B5D" w:rsidRDefault="00601B5D" w:rsidP="00601B5D">
      <w:r>
        <w:t xml:space="preserve">Head on over to </w:t>
      </w:r>
      <w:hyperlink r:id="rId14" w:history="1">
        <w:r w:rsidRPr="00011724">
          <w:rPr>
            <w:rStyle w:val="Hyperlink"/>
          </w:rPr>
          <w:t>http://logic.ly/demo/</w:t>
        </w:r>
      </w:hyperlink>
      <w:r>
        <w:t xml:space="preserve"> and see if you can create this simple logic circuit.</w:t>
      </w:r>
    </w:p>
    <w:tbl>
      <w:tblPr>
        <w:tblStyle w:val="TableGrid"/>
        <w:tblW w:w="0" w:type="auto"/>
        <w:tblLook w:val="04A0" w:firstRow="1" w:lastRow="0" w:firstColumn="1" w:lastColumn="0" w:noHBand="0" w:noVBand="1"/>
      </w:tblPr>
      <w:tblGrid>
        <w:gridCol w:w="1271"/>
        <w:gridCol w:w="1276"/>
        <w:gridCol w:w="2126"/>
        <w:gridCol w:w="2126"/>
      </w:tblGrid>
      <w:tr w:rsidR="00224753" w:rsidTr="00777EFE">
        <w:tc>
          <w:tcPr>
            <w:tcW w:w="1271" w:type="dxa"/>
            <w:shd w:val="clear" w:color="auto" w:fill="C5E0B3" w:themeFill="accent6" w:themeFillTint="66"/>
            <w:vAlign w:val="center"/>
          </w:tcPr>
          <w:p w:rsidR="00224753" w:rsidRPr="000E1A66" w:rsidRDefault="00224753" w:rsidP="00777EFE">
            <w:pPr>
              <w:jc w:val="center"/>
              <w:rPr>
                <w:b/>
              </w:rPr>
            </w:pPr>
            <w:r w:rsidRPr="000E1A66">
              <w:rPr>
                <w:b/>
              </w:rPr>
              <w:t>Input A</w:t>
            </w:r>
          </w:p>
        </w:tc>
        <w:tc>
          <w:tcPr>
            <w:tcW w:w="1276" w:type="dxa"/>
            <w:shd w:val="clear" w:color="auto" w:fill="C5E0B3" w:themeFill="accent6" w:themeFillTint="66"/>
            <w:vAlign w:val="center"/>
          </w:tcPr>
          <w:p w:rsidR="00224753" w:rsidRPr="000E1A66" w:rsidRDefault="00224753" w:rsidP="00777EFE">
            <w:pPr>
              <w:jc w:val="center"/>
              <w:rPr>
                <w:b/>
              </w:rPr>
            </w:pPr>
            <w:r w:rsidRPr="000E1A66">
              <w:rPr>
                <w:b/>
              </w:rPr>
              <w:t>Input B</w:t>
            </w:r>
          </w:p>
        </w:tc>
        <w:tc>
          <w:tcPr>
            <w:tcW w:w="2126" w:type="dxa"/>
            <w:shd w:val="clear" w:color="auto" w:fill="BDD6EE" w:themeFill="accent1" w:themeFillTint="66"/>
            <w:vAlign w:val="center"/>
          </w:tcPr>
          <w:p w:rsidR="00224753" w:rsidRDefault="00224753" w:rsidP="00777EFE">
            <w:pPr>
              <w:jc w:val="center"/>
              <w:rPr>
                <w:b/>
              </w:rPr>
            </w:pPr>
            <w:r>
              <w:rPr>
                <w:b/>
              </w:rPr>
              <w:t>Output A</w:t>
            </w:r>
          </w:p>
          <w:p w:rsidR="00224753" w:rsidRDefault="00224753" w:rsidP="00777EFE">
            <w:pPr>
              <w:jc w:val="center"/>
              <w:rPr>
                <w:b/>
              </w:rPr>
            </w:pPr>
            <w:r>
              <w:rPr>
                <w:b/>
                <w:shd w:val="clear" w:color="auto" w:fill="D9D9D9" w:themeFill="background1" w:themeFillShade="D9"/>
              </w:rPr>
              <w:t>A ? B</w:t>
            </w:r>
          </w:p>
        </w:tc>
        <w:tc>
          <w:tcPr>
            <w:tcW w:w="2126" w:type="dxa"/>
            <w:shd w:val="clear" w:color="auto" w:fill="BDD6EE" w:themeFill="accent1" w:themeFillTint="66"/>
          </w:tcPr>
          <w:p w:rsidR="00224753" w:rsidRDefault="00224753" w:rsidP="00777EFE">
            <w:pPr>
              <w:jc w:val="center"/>
              <w:rPr>
                <w:b/>
              </w:rPr>
            </w:pPr>
            <w:r>
              <w:rPr>
                <w:b/>
              </w:rPr>
              <w:t>Output B</w:t>
            </w:r>
          </w:p>
          <w:p w:rsidR="00224753" w:rsidRDefault="00224753" w:rsidP="00777EFE">
            <w:pPr>
              <w:jc w:val="center"/>
              <w:rPr>
                <w:b/>
              </w:rPr>
            </w:pPr>
            <w:r>
              <w:rPr>
                <w:b/>
                <w:shd w:val="clear" w:color="auto" w:fill="D9D9D9" w:themeFill="background1" w:themeFillShade="D9"/>
              </w:rPr>
              <w:t>A ? B</w:t>
            </w:r>
          </w:p>
        </w:tc>
      </w:tr>
      <w:tr w:rsidR="00224753" w:rsidTr="00777EFE">
        <w:tc>
          <w:tcPr>
            <w:tcW w:w="1271" w:type="dxa"/>
            <w:shd w:val="clear" w:color="auto" w:fill="C5E0B3" w:themeFill="accent6" w:themeFillTint="66"/>
            <w:vAlign w:val="center"/>
          </w:tcPr>
          <w:p w:rsidR="00224753" w:rsidRDefault="00224753" w:rsidP="00777EFE">
            <w:pPr>
              <w:jc w:val="center"/>
            </w:pPr>
            <w:r>
              <w:t>0</w:t>
            </w:r>
          </w:p>
        </w:tc>
        <w:tc>
          <w:tcPr>
            <w:tcW w:w="1276" w:type="dxa"/>
            <w:shd w:val="clear" w:color="auto" w:fill="C5E0B3" w:themeFill="accent6" w:themeFillTint="66"/>
            <w:vAlign w:val="center"/>
          </w:tcPr>
          <w:p w:rsidR="00224753" w:rsidRDefault="00224753" w:rsidP="00777EFE">
            <w:pPr>
              <w:jc w:val="center"/>
            </w:pPr>
            <w:r>
              <w:t>0</w:t>
            </w:r>
          </w:p>
        </w:tc>
        <w:tc>
          <w:tcPr>
            <w:tcW w:w="2126" w:type="dxa"/>
            <w:shd w:val="clear" w:color="auto" w:fill="BDD6EE" w:themeFill="accent1" w:themeFillTint="66"/>
          </w:tcPr>
          <w:p w:rsidR="00224753" w:rsidRDefault="00224753" w:rsidP="00777EFE">
            <w:pPr>
              <w:jc w:val="center"/>
            </w:pPr>
            <w:r>
              <w:t>0</w:t>
            </w:r>
          </w:p>
        </w:tc>
        <w:tc>
          <w:tcPr>
            <w:tcW w:w="2126" w:type="dxa"/>
            <w:shd w:val="clear" w:color="auto" w:fill="BDD6EE" w:themeFill="accent1" w:themeFillTint="66"/>
          </w:tcPr>
          <w:p w:rsidR="00224753" w:rsidRDefault="00224753" w:rsidP="00777EFE">
            <w:pPr>
              <w:jc w:val="center"/>
            </w:pPr>
            <w:r>
              <w:t>0</w:t>
            </w:r>
          </w:p>
        </w:tc>
      </w:tr>
      <w:tr w:rsidR="00224753" w:rsidTr="00777EFE">
        <w:tc>
          <w:tcPr>
            <w:tcW w:w="1271" w:type="dxa"/>
            <w:shd w:val="clear" w:color="auto" w:fill="C5E0B3" w:themeFill="accent6" w:themeFillTint="66"/>
            <w:vAlign w:val="center"/>
          </w:tcPr>
          <w:p w:rsidR="00224753" w:rsidRDefault="00224753" w:rsidP="00777EFE">
            <w:pPr>
              <w:jc w:val="center"/>
            </w:pPr>
            <w:r>
              <w:t>0</w:t>
            </w:r>
          </w:p>
        </w:tc>
        <w:tc>
          <w:tcPr>
            <w:tcW w:w="1276" w:type="dxa"/>
            <w:shd w:val="clear" w:color="auto" w:fill="C5E0B3" w:themeFill="accent6" w:themeFillTint="66"/>
            <w:vAlign w:val="center"/>
          </w:tcPr>
          <w:p w:rsidR="00224753" w:rsidRDefault="00224753" w:rsidP="00777EFE">
            <w:pPr>
              <w:jc w:val="center"/>
            </w:pPr>
            <w:r>
              <w:t>1</w:t>
            </w:r>
          </w:p>
        </w:tc>
        <w:tc>
          <w:tcPr>
            <w:tcW w:w="2126" w:type="dxa"/>
            <w:shd w:val="clear" w:color="auto" w:fill="BDD6EE" w:themeFill="accent1" w:themeFillTint="66"/>
          </w:tcPr>
          <w:p w:rsidR="00224753" w:rsidRDefault="00224753" w:rsidP="00777EFE">
            <w:pPr>
              <w:jc w:val="center"/>
            </w:pPr>
            <w:r>
              <w:t>1</w:t>
            </w:r>
          </w:p>
        </w:tc>
        <w:tc>
          <w:tcPr>
            <w:tcW w:w="2126" w:type="dxa"/>
            <w:shd w:val="clear" w:color="auto" w:fill="BDD6EE" w:themeFill="accent1" w:themeFillTint="66"/>
          </w:tcPr>
          <w:p w:rsidR="00224753" w:rsidRDefault="00224753" w:rsidP="00777EFE">
            <w:pPr>
              <w:jc w:val="center"/>
            </w:pPr>
            <w:r>
              <w:t>0</w:t>
            </w:r>
          </w:p>
        </w:tc>
      </w:tr>
      <w:tr w:rsidR="00224753" w:rsidTr="00777EFE">
        <w:tc>
          <w:tcPr>
            <w:tcW w:w="1271" w:type="dxa"/>
            <w:shd w:val="clear" w:color="auto" w:fill="C5E0B3" w:themeFill="accent6" w:themeFillTint="66"/>
            <w:vAlign w:val="center"/>
          </w:tcPr>
          <w:p w:rsidR="00224753" w:rsidRDefault="00224753" w:rsidP="00777EFE">
            <w:pPr>
              <w:jc w:val="center"/>
            </w:pPr>
            <w:r>
              <w:t>1</w:t>
            </w:r>
          </w:p>
        </w:tc>
        <w:tc>
          <w:tcPr>
            <w:tcW w:w="1276" w:type="dxa"/>
            <w:shd w:val="clear" w:color="auto" w:fill="C5E0B3" w:themeFill="accent6" w:themeFillTint="66"/>
            <w:vAlign w:val="center"/>
          </w:tcPr>
          <w:p w:rsidR="00224753" w:rsidRDefault="00224753" w:rsidP="00777EFE">
            <w:pPr>
              <w:jc w:val="center"/>
            </w:pPr>
            <w:r>
              <w:t>0</w:t>
            </w:r>
          </w:p>
        </w:tc>
        <w:tc>
          <w:tcPr>
            <w:tcW w:w="2126" w:type="dxa"/>
            <w:shd w:val="clear" w:color="auto" w:fill="BDD6EE" w:themeFill="accent1" w:themeFillTint="66"/>
          </w:tcPr>
          <w:p w:rsidR="00224753" w:rsidRDefault="00224753" w:rsidP="00777EFE">
            <w:pPr>
              <w:jc w:val="center"/>
            </w:pPr>
            <w:r>
              <w:t>1</w:t>
            </w:r>
          </w:p>
        </w:tc>
        <w:tc>
          <w:tcPr>
            <w:tcW w:w="2126" w:type="dxa"/>
            <w:shd w:val="clear" w:color="auto" w:fill="BDD6EE" w:themeFill="accent1" w:themeFillTint="66"/>
          </w:tcPr>
          <w:p w:rsidR="00224753" w:rsidRDefault="00224753" w:rsidP="00777EFE">
            <w:pPr>
              <w:jc w:val="center"/>
            </w:pPr>
            <w:r>
              <w:t>0</w:t>
            </w:r>
          </w:p>
        </w:tc>
      </w:tr>
      <w:tr w:rsidR="00224753" w:rsidTr="00777EFE">
        <w:tc>
          <w:tcPr>
            <w:tcW w:w="1271" w:type="dxa"/>
            <w:shd w:val="clear" w:color="auto" w:fill="C5E0B3" w:themeFill="accent6" w:themeFillTint="66"/>
            <w:vAlign w:val="center"/>
          </w:tcPr>
          <w:p w:rsidR="00224753" w:rsidRDefault="00224753" w:rsidP="00777EFE">
            <w:pPr>
              <w:jc w:val="center"/>
            </w:pPr>
            <w:r>
              <w:t>1</w:t>
            </w:r>
          </w:p>
        </w:tc>
        <w:tc>
          <w:tcPr>
            <w:tcW w:w="1276" w:type="dxa"/>
            <w:shd w:val="clear" w:color="auto" w:fill="C5E0B3" w:themeFill="accent6" w:themeFillTint="66"/>
            <w:vAlign w:val="center"/>
          </w:tcPr>
          <w:p w:rsidR="00224753" w:rsidRDefault="00224753" w:rsidP="00777EFE">
            <w:pPr>
              <w:jc w:val="center"/>
            </w:pPr>
            <w:r>
              <w:t>1</w:t>
            </w:r>
          </w:p>
        </w:tc>
        <w:tc>
          <w:tcPr>
            <w:tcW w:w="2126" w:type="dxa"/>
            <w:shd w:val="clear" w:color="auto" w:fill="BDD6EE" w:themeFill="accent1" w:themeFillTint="66"/>
          </w:tcPr>
          <w:p w:rsidR="00224753" w:rsidRDefault="00224753" w:rsidP="00777EFE">
            <w:pPr>
              <w:jc w:val="center"/>
            </w:pPr>
            <w:r>
              <w:t>0</w:t>
            </w:r>
          </w:p>
        </w:tc>
        <w:tc>
          <w:tcPr>
            <w:tcW w:w="2126" w:type="dxa"/>
            <w:shd w:val="clear" w:color="auto" w:fill="BDD6EE" w:themeFill="accent1" w:themeFillTint="66"/>
          </w:tcPr>
          <w:p w:rsidR="00224753" w:rsidRDefault="00224753" w:rsidP="00777EFE">
            <w:pPr>
              <w:jc w:val="center"/>
            </w:pPr>
            <w:r>
              <w:t>1</w:t>
            </w:r>
          </w:p>
        </w:tc>
      </w:tr>
    </w:tbl>
    <w:p w:rsidR="0081229E" w:rsidRDefault="0081229E" w:rsidP="0081229E"/>
    <w:p w:rsidR="00601B5D" w:rsidRDefault="00601B5D" w:rsidP="0081229E">
      <w:r>
        <w:rPr>
          <w:noProof/>
          <w:lang w:eastAsia="en-AU"/>
        </w:rPr>
        <w:drawing>
          <wp:inline distT="0" distB="0" distL="0" distR="0" wp14:anchorId="259EC12C" wp14:editId="2D2F8332">
            <wp:extent cx="3438525" cy="2019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2019300"/>
                    </a:xfrm>
                    <a:prstGeom prst="rect">
                      <a:avLst/>
                    </a:prstGeom>
                  </pic:spPr>
                </pic:pic>
              </a:graphicData>
            </a:graphic>
          </wp:inline>
        </w:drawing>
      </w:r>
    </w:p>
    <w:p w:rsidR="00601B5D" w:rsidRDefault="00601B5D" w:rsidP="0081229E"/>
    <w:p w:rsidR="007E4B99" w:rsidRDefault="007E4B99" w:rsidP="007E4B99">
      <w:pPr>
        <w:pStyle w:val="Heading1"/>
        <w:spacing w:after="200"/>
      </w:pPr>
      <w:r>
        <w:lastRenderedPageBreak/>
        <w:t>Summary Notes</w:t>
      </w:r>
    </w:p>
    <w:p w:rsidR="007E4B99" w:rsidRDefault="007E4B99" w:rsidP="007E4B99">
      <w:r>
        <w:t>This tutorial should have demonstrated how digital logic and truth tables are closely tied together and how adding multiple logic gates can produce more advanced circuits.</w:t>
      </w:r>
    </w:p>
    <w:p w:rsidR="007E4B99" w:rsidRDefault="007E4B99" w:rsidP="007E4B99">
      <w:pPr>
        <w:spacing w:after="0"/>
      </w:pPr>
      <w:r>
        <w:t>If you successfully managed to create the circuit in the Further Learning section, congratulations!</w:t>
      </w:r>
    </w:p>
    <w:p w:rsidR="007E4B99" w:rsidRDefault="007E4B99" w:rsidP="007E4B99">
      <w:pPr>
        <w:spacing w:after="0"/>
      </w:pPr>
      <w:r>
        <w:t>You just made a Half-Adder circuit!</w:t>
      </w:r>
    </w:p>
    <w:p w:rsidR="007E4B99" w:rsidRDefault="007E4B99" w:rsidP="007E4B99">
      <w:pPr>
        <w:spacing w:after="0"/>
      </w:pPr>
    </w:p>
    <w:p w:rsidR="007E4B99" w:rsidRDefault="007E4B99" w:rsidP="007E4B99">
      <w:pPr>
        <w:spacing w:after="0"/>
      </w:pPr>
      <w:r>
        <w:rPr>
          <w:noProof/>
          <w:lang w:eastAsia="en-AU"/>
        </w:rPr>
        <w:drawing>
          <wp:inline distT="0" distB="0" distL="0" distR="0" wp14:anchorId="2B525B22" wp14:editId="4BBD3BC1">
            <wp:extent cx="3448050" cy="203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050" cy="2038350"/>
                    </a:xfrm>
                    <a:prstGeom prst="rect">
                      <a:avLst/>
                    </a:prstGeom>
                  </pic:spPr>
                </pic:pic>
              </a:graphicData>
            </a:graphic>
          </wp:inline>
        </w:drawing>
      </w:r>
    </w:p>
    <w:p w:rsidR="007E4B99" w:rsidRDefault="007E4B99" w:rsidP="007E4B99">
      <w:pPr>
        <w:pBdr>
          <w:bottom w:val="single" w:sz="6" w:space="1" w:color="auto"/>
        </w:pBdr>
        <w:spacing w:after="0"/>
      </w:pPr>
    </w:p>
    <w:p w:rsidR="007E4B99" w:rsidRPr="007E4B99" w:rsidRDefault="007E4B99" w:rsidP="007E4B99">
      <w:pPr>
        <w:rPr>
          <w:rFonts w:ascii="Georgia" w:hAnsi="Georgia"/>
          <w:sz w:val="20"/>
        </w:rPr>
      </w:pPr>
      <w:r w:rsidRPr="007E4B99">
        <w:rPr>
          <w:rStyle w:val="mw-headline"/>
          <w:rFonts w:ascii="Georgia" w:hAnsi="Georgia"/>
          <w:b/>
          <w:bCs/>
          <w:color w:val="000000"/>
          <w:sz w:val="20"/>
        </w:rPr>
        <w:t>Half adder</w:t>
      </w:r>
    </w:p>
    <w:p w:rsidR="007E4B99" w:rsidRPr="007E4B99" w:rsidRDefault="007E4B99" w:rsidP="007E4B99">
      <w:pPr>
        <w:rPr>
          <w:color w:val="252525"/>
          <w:sz w:val="14"/>
          <w:szCs w:val="20"/>
        </w:rPr>
      </w:pPr>
      <w:r w:rsidRPr="007E4B99">
        <w:rPr>
          <w:noProof/>
          <w:color w:val="0B0080"/>
          <w:sz w:val="14"/>
          <w:szCs w:val="20"/>
          <w:lang w:eastAsia="en-AU"/>
        </w:rPr>
        <w:drawing>
          <wp:inline distT="0" distB="0" distL="0" distR="0" wp14:anchorId="4580E726" wp14:editId="7D3078AA">
            <wp:extent cx="1089329" cy="602327"/>
            <wp:effectExtent l="0" t="0" r="0" b="7620"/>
            <wp:docPr id="16" name="Picture 16" descr="http://upload.wikimedia.org/wikipedia/commons/thumb/d/d9/Half_Adder.svg/220px-Half_Adder.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d/d9/Half_Adder.svg/220px-Half_Adder.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5253" cy="611132"/>
                    </a:xfrm>
                    <a:prstGeom prst="rect">
                      <a:avLst/>
                    </a:prstGeom>
                    <a:noFill/>
                    <a:ln>
                      <a:noFill/>
                    </a:ln>
                  </pic:spPr>
                </pic:pic>
              </a:graphicData>
            </a:graphic>
          </wp:inline>
        </w:drawing>
      </w:r>
    </w:p>
    <w:p w:rsidR="007E4B99" w:rsidRPr="007E4B99" w:rsidRDefault="007E4B99" w:rsidP="007E4B99">
      <w:pPr>
        <w:rPr>
          <w:color w:val="252525"/>
          <w:sz w:val="14"/>
          <w:szCs w:val="19"/>
        </w:rPr>
      </w:pPr>
      <w:r w:rsidRPr="007E4B99">
        <w:rPr>
          <w:color w:val="252525"/>
          <w:sz w:val="14"/>
          <w:szCs w:val="19"/>
        </w:rPr>
        <w:t>Half adder logic diagram</w:t>
      </w:r>
    </w:p>
    <w:p w:rsidR="007E4B99" w:rsidRPr="007E4B99" w:rsidRDefault="007E4B99" w:rsidP="007E4B99">
      <w:pPr>
        <w:rPr>
          <w:color w:val="252525"/>
          <w:sz w:val="16"/>
        </w:rPr>
      </w:pPr>
      <w:r w:rsidRPr="007E4B99">
        <w:rPr>
          <w:color w:val="252525"/>
          <w:sz w:val="16"/>
        </w:rPr>
        <w:t>The</w:t>
      </w:r>
      <w:r w:rsidRPr="007E4B99">
        <w:rPr>
          <w:rStyle w:val="apple-converted-space"/>
          <w:rFonts w:ascii="Arial" w:hAnsi="Arial" w:cs="Arial"/>
          <w:color w:val="252525"/>
          <w:sz w:val="16"/>
        </w:rPr>
        <w:t> </w:t>
      </w:r>
      <w:r w:rsidRPr="007E4B99">
        <w:rPr>
          <w:color w:val="252525"/>
          <w:sz w:val="16"/>
        </w:rPr>
        <w:t>half adder</w:t>
      </w:r>
      <w:r w:rsidRPr="007E4B99">
        <w:rPr>
          <w:rStyle w:val="apple-converted-space"/>
          <w:rFonts w:ascii="Arial" w:hAnsi="Arial" w:cs="Arial"/>
          <w:color w:val="252525"/>
          <w:sz w:val="16"/>
        </w:rPr>
        <w:t> </w:t>
      </w:r>
      <w:r w:rsidRPr="007E4B99">
        <w:rPr>
          <w:color w:val="252525"/>
          <w:sz w:val="16"/>
        </w:rPr>
        <w:t>adds two single binary digits</w:t>
      </w:r>
      <w:r w:rsidRPr="007E4B99">
        <w:rPr>
          <w:rStyle w:val="apple-converted-space"/>
          <w:rFonts w:ascii="Arial" w:hAnsi="Arial" w:cs="Arial"/>
          <w:color w:val="252525"/>
          <w:sz w:val="16"/>
        </w:rPr>
        <w:t> </w:t>
      </w:r>
      <w:r w:rsidRPr="007E4B99">
        <w:rPr>
          <w:i/>
          <w:iCs/>
          <w:color w:val="252525"/>
          <w:sz w:val="16"/>
        </w:rPr>
        <w:t>A</w:t>
      </w:r>
      <w:r w:rsidRPr="007E4B99">
        <w:rPr>
          <w:rStyle w:val="apple-converted-space"/>
          <w:rFonts w:ascii="Arial" w:hAnsi="Arial" w:cs="Arial"/>
          <w:color w:val="252525"/>
          <w:sz w:val="16"/>
        </w:rPr>
        <w:t> </w:t>
      </w:r>
      <w:r w:rsidRPr="007E4B99">
        <w:rPr>
          <w:color w:val="252525"/>
          <w:sz w:val="16"/>
        </w:rPr>
        <w:t>and</w:t>
      </w:r>
      <w:r w:rsidRPr="007E4B99">
        <w:rPr>
          <w:rStyle w:val="apple-converted-space"/>
          <w:rFonts w:ascii="Arial" w:hAnsi="Arial" w:cs="Arial"/>
          <w:color w:val="252525"/>
          <w:sz w:val="16"/>
        </w:rPr>
        <w:t> </w:t>
      </w:r>
      <w:r w:rsidRPr="007E4B99">
        <w:rPr>
          <w:i/>
          <w:iCs/>
          <w:color w:val="252525"/>
          <w:sz w:val="16"/>
        </w:rPr>
        <w:t>B</w:t>
      </w:r>
      <w:r w:rsidRPr="007E4B99">
        <w:rPr>
          <w:color w:val="252525"/>
          <w:sz w:val="16"/>
        </w:rPr>
        <w:t>. It has two outputs, sum (</w:t>
      </w:r>
      <w:r w:rsidRPr="007E4B99">
        <w:rPr>
          <w:i/>
          <w:iCs/>
          <w:color w:val="252525"/>
          <w:sz w:val="16"/>
        </w:rPr>
        <w:t>S</w:t>
      </w:r>
      <w:r w:rsidRPr="007E4B99">
        <w:rPr>
          <w:color w:val="252525"/>
          <w:sz w:val="16"/>
        </w:rPr>
        <w:t>) and carry (</w:t>
      </w:r>
      <w:r w:rsidRPr="007E4B99">
        <w:rPr>
          <w:i/>
          <w:iCs/>
          <w:color w:val="252525"/>
          <w:sz w:val="16"/>
        </w:rPr>
        <w:t>C</w:t>
      </w:r>
      <w:r w:rsidRPr="007E4B99">
        <w:rPr>
          <w:color w:val="252525"/>
          <w:sz w:val="16"/>
        </w:rPr>
        <w:t>). The carry signal represents an overflow into the next digit of a multi-digit addition. The value of the sum is</w:t>
      </w:r>
      <w:r w:rsidRPr="007E4B99">
        <w:rPr>
          <w:rStyle w:val="apple-converted-space"/>
          <w:rFonts w:ascii="Arial" w:hAnsi="Arial" w:cs="Arial"/>
          <w:color w:val="252525"/>
          <w:sz w:val="16"/>
        </w:rPr>
        <w:t> </w:t>
      </w:r>
      <w:r w:rsidRPr="007E4B99">
        <w:rPr>
          <w:rStyle w:val="nowrap"/>
          <w:rFonts w:ascii="Arial" w:hAnsi="Arial" w:cs="Arial"/>
          <w:color w:val="252525"/>
          <w:sz w:val="16"/>
        </w:rPr>
        <w:t>2</w:t>
      </w:r>
      <w:r w:rsidRPr="007E4B99">
        <w:rPr>
          <w:rStyle w:val="nowrap"/>
          <w:rFonts w:ascii="Arial" w:hAnsi="Arial" w:cs="Arial"/>
          <w:i/>
          <w:iCs/>
          <w:color w:val="252525"/>
          <w:sz w:val="16"/>
        </w:rPr>
        <w:t>C</w:t>
      </w:r>
      <w:r w:rsidRPr="007E4B99">
        <w:rPr>
          <w:rStyle w:val="apple-converted-space"/>
          <w:rFonts w:ascii="Arial" w:hAnsi="Arial" w:cs="Arial"/>
          <w:color w:val="252525"/>
          <w:sz w:val="16"/>
        </w:rPr>
        <w:t> </w:t>
      </w:r>
      <w:r w:rsidRPr="007E4B99">
        <w:rPr>
          <w:rStyle w:val="nowrap"/>
          <w:rFonts w:ascii="Arial" w:hAnsi="Arial" w:cs="Arial"/>
          <w:color w:val="252525"/>
          <w:sz w:val="16"/>
        </w:rPr>
        <w:t>+</w:t>
      </w:r>
      <w:r w:rsidRPr="007E4B99">
        <w:rPr>
          <w:rStyle w:val="apple-converted-space"/>
          <w:rFonts w:ascii="Arial" w:hAnsi="Arial" w:cs="Arial"/>
          <w:color w:val="252525"/>
          <w:sz w:val="16"/>
        </w:rPr>
        <w:t> </w:t>
      </w:r>
      <w:r w:rsidRPr="007E4B99">
        <w:rPr>
          <w:rStyle w:val="nowrap"/>
          <w:rFonts w:ascii="Arial" w:hAnsi="Arial" w:cs="Arial"/>
          <w:i/>
          <w:iCs/>
          <w:color w:val="252525"/>
          <w:sz w:val="16"/>
        </w:rPr>
        <w:t>S</w:t>
      </w:r>
      <w:r w:rsidRPr="007E4B99">
        <w:rPr>
          <w:color w:val="252525"/>
          <w:sz w:val="16"/>
        </w:rPr>
        <w:t>. The simplest half-adder design, pictured on the right, incorporates an</w:t>
      </w:r>
      <w:r w:rsidRPr="007E4B99">
        <w:rPr>
          <w:rStyle w:val="apple-converted-space"/>
          <w:rFonts w:ascii="Arial" w:hAnsi="Arial" w:cs="Arial"/>
          <w:color w:val="252525"/>
          <w:sz w:val="16"/>
        </w:rPr>
        <w:t> </w:t>
      </w:r>
      <w:hyperlink r:id="rId19" w:tooltip="XOR gate" w:history="1">
        <w:r w:rsidRPr="007E4B99">
          <w:rPr>
            <w:rStyle w:val="Hyperlink"/>
            <w:rFonts w:ascii="Arial" w:hAnsi="Arial" w:cs="Arial"/>
            <w:color w:val="0B0080"/>
            <w:sz w:val="16"/>
          </w:rPr>
          <w:t>XOR gate</w:t>
        </w:r>
      </w:hyperlink>
      <w:r w:rsidRPr="007E4B99">
        <w:rPr>
          <w:rStyle w:val="apple-converted-space"/>
          <w:rFonts w:ascii="Arial" w:hAnsi="Arial" w:cs="Arial"/>
          <w:color w:val="252525"/>
          <w:sz w:val="16"/>
        </w:rPr>
        <w:t> </w:t>
      </w:r>
      <w:r w:rsidRPr="007E4B99">
        <w:rPr>
          <w:color w:val="252525"/>
          <w:sz w:val="16"/>
        </w:rPr>
        <w:t>for</w:t>
      </w:r>
      <w:r w:rsidRPr="007E4B99">
        <w:rPr>
          <w:rStyle w:val="apple-converted-space"/>
          <w:rFonts w:ascii="Arial" w:hAnsi="Arial" w:cs="Arial"/>
          <w:color w:val="252525"/>
          <w:sz w:val="16"/>
        </w:rPr>
        <w:t> </w:t>
      </w:r>
      <w:r w:rsidRPr="007E4B99">
        <w:rPr>
          <w:i/>
          <w:iCs/>
          <w:color w:val="252525"/>
          <w:sz w:val="16"/>
        </w:rPr>
        <w:t>S</w:t>
      </w:r>
      <w:r w:rsidRPr="007E4B99">
        <w:rPr>
          <w:rStyle w:val="apple-converted-space"/>
          <w:rFonts w:ascii="Arial" w:hAnsi="Arial" w:cs="Arial"/>
          <w:color w:val="252525"/>
          <w:sz w:val="16"/>
        </w:rPr>
        <w:t> </w:t>
      </w:r>
      <w:r w:rsidRPr="007E4B99">
        <w:rPr>
          <w:color w:val="252525"/>
          <w:sz w:val="16"/>
        </w:rPr>
        <w:t>and an</w:t>
      </w:r>
      <w:r w:rsidRPr="007E4B99">
        <w:rPr>
          <w:rStyle w:val="apple-converted-space"/>
          <w:rFonts w:ascii="Arial" w:hAnsi="Arial" w:cs="Arial"/>
          <w:color w:val="252525"/>
          <w:sz w:val="16"/>
        </w:rPr>
        <w:t> </w:t>
      </w:r>
      <w:hyperlink r:id="rId20" w:tooltip="AND gate" w:history="1">
        <w:r w:rsidRPr="007E4B99">
          <w:rPr>
            <w:rStyle w:val="Hyperlink"/>
            <w:rFonts w:ascii="Arial" w:hAnsi="Arial" w:cs="Arial"/>
            <w:color w:val="0B0080"/>
            <w:sz w:val="16"/>
          </w:rPr>
          <w:t>AND gate</w:t>
        </w:r>
      </w:hyperlink>
      <w:r w:rsidRPr="007E4B99">
        <w:rPr>
          <w:rStyle w:val="apple-converted-space"/>
          <w:rFonts w:ascii="Arial" w:hAnsi="Arial" w:cs="Arial"/>
          <w:color w:val="252525"/>
          <w:sz w:val="16"/>
        </w:rPr>
        <w:t> </w:t>
      </w:r>
      <w:r w:rsidRPr="007E4B99">
        <w:rPr>
          <w:color w:val="252525"/>
          <w:sz w:val="16"/>
        </w:rPr>
        <w:t>for</w:t>
      </w:r>
      <w:r w:rsidRPr="007E4B99">
        <w:rPr>
          <w:rStyle w:val="apple-converted-space"/>
          <w:rFonts w:ascii="Arial" w:hAnsi="Arial" w:cs="Arial"/>
          <w:color w:val="252525"/>
          <w:sz w:val="16"/>
        </w:rPr>
        <w:t> </w:t>
      </w:r>
      <w:r w:rsidRPr="007E4B99">
        <w:rPr>
          <w:i/>
          <w:iCs/>
          <w:color w:val="252525"/>
          <w:sz w:val="16"/>
        </w:rPr>
        <w:t>C</w:t>
      </w:r>
      <w:r w:rsidRPr="007E4B99">
        <w:rPr>
          <w:color w:val="252525"/>
          <w:sz w:val="16"/>
        </w:rPr>
        <w:t>. With the addition of an OR gate to combine their carry outputs, two half adders can be combined to make a full adder.</w:t>
      </w:r>
      <w:hyperlink r:id="rId21" w:anchor="cite_note-1" w:history="1">
        <w:r w:rsidRPr="007E4B99">
          <w:rPr>
            <w:rStyle w:val="Hyperlink"/>
            <w:rFonts w:ascii="Arial" w:hAnsi="Arial" w:cs="Arial"/>
            <w:color w:val="0B0080"/>
            <w:sz w:val="12"/>
            <w:szCs w:val="17"/>
            <w:vertAlign w:val="superscript"/>
          </w:rPr>
          <w:t>[1]</w:t>
        </w:r>
      </w:hyperlink>
    </w:p>
    <w:p w:rsidR="00001CDF" w:rsidRDefault="007E4B99" w:rsidP="007E4B99">
      <w:pPr>
        <w:pBdr>
          <w:bottom w:val="single" w:sz="6" w:space="1" w:color="auto"/>
        </w:pBdr>
        <w:rPr>
          <w:color w:val="252525"/>
          <w:sz w:val="16"/>
        </w:rPr>
      </w:pPr>
      <w:r w:rsidRPr="007E4B99">
        <w:rPr>
          <w:color w:val="252525"/>
          <w:sz w:val="16"/>
        </w:rPr>
        <w:t>The half adder adds two input bits and generates a carry and sum, which are the two outputs of a half adder. The input</w:t>
      </w:r>
      <w:r w:rsidRPr="007E4B99">
        <w:rPr>
          <w:rStyle w:val="apple-converted-space"/>
          <w:rFonts w:ascii="Arial" w:hAnsi="Arial" w:cs="Arial"/>
          <w:color w:val="252525"/>
          <w:sz w:val="16"/>
        </w:rPr>
        <w:t> </w:t>
      </w:r>
      <w:hyperlink r:id="rId22" w:tooltip="Variable (computer science)" w:history="1">
        <w:r w:rsidRPr="007E4B99">
          <w:rPr>
            <w:rStyle w:val="Hyperlink"/>
            <w:rFonts w:ascii="Arial" w:hAnsi="Arial" w:cs="Arial"/>
            <w:color w:val="0B0080"/>
            <w:sz w:val="16"/>
          </w:rPr>
          <w:t>variables</w:t>
        </w:r>
      </w:hyperlink>
      <w:r w:rsidRPr="007E4B99">
        <w:rPr>
          <w:rStyle w:val="apple-converted-space"/>
          <w:rFonts w:ascii="Arial" w:hAnsi="Arial" w:cs="Arial"/>
          <w:color w:val="252525"/>
          <w:sz w:val="16"/>
        </w:rPr>
        <w:t> </w:t>
      </w:r>
      <w:r w:rsidRPr="007E4B99">
        <w:rPr>
          <w:color w:val="252525"/>
          <w:sz w:val="16"/>
        </w:rPr>
        <w:t>of a half adder are called the augend and addend bits. The output variables are the sum and carry. The</w:t>
      </w:r>
      <w:r w:rsidRPr="007E4B99">
        <w:rPr>
          <w:rStyle w:val="apple-converted-space"/>
          <w:rFonts w:ascii="Arial" w:hAnsi="Arial" w:cs="Arial"/>
          <w:color w:val="252525"/>
          <w:sz w:val="16"/>
        </w:rPr>
        <w:t> </w:t>
      </w:r>
      <w:hyperlink r:id="rId23" w:tooltip="Truth table" w:history="1">
        <w:r w:rsidRPr="007E4B99">
          <w:rPr>
            <w:rStyle w:val="Hyperlink"/>
            <w:rFonts w:ascii="Arial" w:hAnsi="Arial" w:cs="Arial"/>
            <w:color w:val="0B0080"/>
            <w:sz w:val="16"/>
          </w:rPr>
          <w:t>truth table</w:t>
        </w:r>
      </w:hyperlink>
      <w:r w:rsidRPr="007E4B99">
        <w:rPr>
          <w:rStyle w:val="apple-converted-space"/>
          <w:rFonts w:ascii="Arial" w:hAnsi="Arial" w:cs="Arial"/>
          <w:color w:val="252525"/>
          <w:sz w:val="16"/>
        </w:rPr>
        <w:t> </w:t>
      </w:r>
      <w:r w:rsidRPr="007E4B99">
        <w:rPr>
          <w:color w:val="252525"/>
          <w:sz w:val="16"/>
        </w:rPr>
        <w:t>for the half adder is:</w:t>
      </w:r>
    </w:p>
    <w:p w:rsidR="00001CDF" w:rsidRPr="007E4B99" w:rsidRDefault="007F175F" w:rsidP="007E4B99">
      <w:pPr>
        <w:pBdr>
          <w:bottom w:val="single" w:sz="6" w:space="1" w:color="auto"/>
        </w:pBdr>
        <w:rPr>
          <w:color w:val="252525"/>
          <w:sz w:val="16"/>
        </w:rPr>
      </w:pPr>
      <w:hyperlink r:id="rId24" w:anchor="Half_adder" w:history="1">
        <w:r w:rsidR="00001CDF" w:rsidRPr="00011724">
          <w:rPr>
            <w:rStyle w:val="Hyperlink"/>
          </w:rPr>
          <w:t>http://en.wikipedia.org/wiki/Adder_%28electronics%29#Half_adder</w:t>
        </w:r>
      </w:hyperlink>
    </w:p>
    <w:p w:rsidR="00001CDF" w:rsidRDefault="00001CDF" w:rsidP="007E4B99">
      <w:pPr>
        <w:spacing w:after="0"/>
      </w:pPr>
    </w:p>
    <w:p w:rsidR="007E4B99" w:rsidRDefault="007E4B99" w:rsidP="007E4B99">
      <w:pPr>
        <w:spacing w:after="0"/>
      </w:pPr>
    </w:p>
    <w:p w:rsidR="007E4B99" w:rsidRDefault="007E4B99" w:rsidP="007E4B99">
      <w:r>
        <w:t>If you have any questions, or would like to post me your results of the further learning page, please feel free to PM me your results on the forums.</w:t>
      </w:r>
    </w:p>
    <w:p w:rsidR="007E4B99" w:rsidRDefault="007E4B99" w:rsidP="007E4B99"/>
    <w:p w:rsidR="007E4B99" w:rsidRDefault="007E4B99" w:rsidP="007E4B99">
      <w:r>
        <w:t>Happy learning!</w:t>
      </w:r>
    </w:p>
    <w:p w:rsidR="007E4B99" w:rsidRDefault="007E4B99" w:rsidP="007E4B99">
      <w:r>
        <w:t>-- xor</w:t>
      </w:r>
    </w:p>
    <w:p w:rsidR="00601B5D" w:rsidRPr="0081229E" w:rsidRDefault="00601B5D" w:rsidP="0081229E"/>
    <w:sectPr w:rsidR="00601B5D" w:rsidRPr="0081229E" w:rsidSect="00F53E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D1FD2"/>
    <w:multiLevelType w:val="hybridMultilevel"/>
    <w:tmpl w:val="D31ED0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A65CBB"/>
    <w:multiLevelType w:val="hybridMultilevel"/>
    <w:tmpl w:val="E342006E"/>
    <w:lvl w:ilvl="0" w:tplc="55340C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DF"/>
    <w:rsid w:val="00001CDF"/>
    <w:rsid w:val="000055E7"/>
    <w:rsid w:val="00036021"/>
    <w:rsid w:val="00041E78"/>
    <w:rsid w:val="00046423"/>
    <w:rsid w:val="00066383"/>
    <w:rsid w:val="000A3AE9"/>
    <w:rsid w:val="000C6599"/>
    <w:rsid w:val="000D07DC"/>
    <w:rsid w:val="000E1A66"/>
    <w:rsid w:val="000F2C23"/>
    <w:rsid w:val="001108D1"/>
    <w:rsid w:val="001267DA"/>
    <w:rsid w:val="00133041"/>
    <w:rsid w:val="00172C82"/>
    <w:rsid w:val="0017486A"/>
    <w:rsid w:val="0018240A"/>
    <w:rsid w:val="00182514"/>
    <w:rsid w:val="001A6CA2"/>
    <w:rsid w:val="001F0F8B"/>
    <w:rsid w:val="0020024C"/>
    <w:rsid w:val="0020303C"/>
    <w:rsid w:val="00224753"/>
    <w:rsid w:val="00252C5B"/>
    <w:rsid w:val="002822F6"/>
    <w:rsid w:val="00283014"/>
    <w:rsid w:val="002859E3"/>
    <w:rsid w:val="00294510"/>
    <w:rsid w:val="00307455"/>
    <w:rsid w:val="003A6E24"/>
    <w:rsid w:val="003E06B2"/>
    <w:rsid w:val="0040177E"/>
    <w:rsid w:val="00411012"/>
    <w:rsid w:val="004167AD"/>
    <w:rsid w:val="00453EB0"/>
    <w:rsid w:val="00455002"/>
    <w:rsid w:val="00457A40"/>
    <w:rsid w:val="0046797A"/>
    <w:rsid w:val="004A6CDA"/>
    <w:rsid w:val="004B74E0"/>
    <w:rsid w:val="004D6440"/>
    <w:rsid w:val="004F05E0"/>
    <w:rsid w:val="00504721"/>
    <w:rsid w:val="005268B2"/>
    <w:rsid w:val="00541C64"/>
    <w:rsid w:val="0054467E"/>
    <w:rsid w:val="00550C5F"/>
    <w:rsid w:val="00552F9B"/>
    <w:rsid w:val="005811A7"/>
    <w:rsid w:val="00594B19"/>
    <w:rsid w:val="005A61E1"/>
    <w:rsid w:val="005C61B4"/>
    <w:rsid w:val="005C6BC0"/>
    <w:rsid w:val="005F3960"/>
    <w:rsid w:val="00601B5D"/>
    <w:rsid w:val="00622ACB"/>
    <w:rsid w:val="00627648"/>
    <w:rsid w:val="00641715"/>
    <w:rsid w:val="0065071C"/>
    <w:rsid w:val="006545E3"/>
    <w:rsid w:val="006F30C3"/>
    <w:rsid w:val="0074452D"/>
    <w:rsid w:val="007A0AD3"/>
    <w:rsid w:val="007A6B8C"/>
    <w:rsid w:val="007B0E1A"/>
    <w:rsid w:val="007E4B99"/>
    <w:rsid w:val="007F175F"/>
    <w:rsid w:val="007F4084"/>
    <w:rsid w:val="00804EE8"/>
    <w:rsid w:val="0081229E"/>
    <w:rsid w:val="0084646C"/>
    <w:rsid w:val="00857770"/>
    <w:rsid w:val="00860E2F"/>
    <w:rsid w:val="008670C9"/>
    <w:rsid w:val="00870582"/>
    <w:rsid w:val="00882E4F"/>
    <w:rsid w:val="00890F5C"/>
    <w:rsid w:val="008939C4"/>
    <w:rsid w:val="008A1A68"/>
    <w:rsid w:val="008F086B"/>
    <w:rsid w:val="008F622A"/>
    <w:rsid w:val="00926363"/>
    <w:rsid w:val="009728B3"/>
    <w:rsid w:val="00993F01"/>
    <w:rsid w:val="00A12D4E"/>
    <w:rsid w:val="00A218C6"/>
    <w:rsid w:val="00A30EA5"/>
    <w:rsid w:val="00A65538"/>
    <w:rsid w:val="00A8506F"/>
    <w:rsid w:val="00AA258F"/>
    <w:rsid w:val="00AF22D2"/>
    <w:rsid w:val="00AF6DB8"/>
    <w:rsid w:val="00B10A84"/>
    <w:rsid w:val="00B221E0"/>
    <w:rsid w:val="00B33B55"/>
    <w:rsid w:val="00B3481D"/>
    <w:rsid w:val="00B36742"/>
    <w:rsid w:val="00B57F4B"/>
    <w:rsid w:val="00B93525"/>
    <w:rsid w:val="00BD63D5"/>
    <w:rsid w:val="00BF0202"/>
    <w:rsid w:val="00BF08C7"/>
    <w:rsid w:val="00BF2274"/>
    <w:rsid w:val="00C85141"/>
    <w:rsid w:val="00CA558A"/>
    <w:rsid w:val="00CD6F92"/>
    <w:rsid w:val="00CE1095"/>
    <w:rsid w:val="00D22C0C"/>
    <w:rsid w:val="00D316E9"/>
    <w:rsid w:val="00D329E1"/>
    <w:rsid w:val="00D644CD"/>
    <w:rsid w:val="00D72F79"/>
    <w:rsid w:val="00D867DF"/>
    <w:rsid w:val="00D870D3"/>
    <w:rsid w:val="00D92522"/>
    <w:rsid w:val="00D94A3E"/>
    <w:rsid w:val="00DB09B6"/>
    <w:rsid w:val="00DB3528"/>
    <w:rsid w:val="00DB4707"/>
    <w:rsid w:val="00DB5D73"/>
    <w:rsid w:val="00DC2115"/>
    <w:rsid w:val="00DF4D93"/>
    <w:rsid w:val="00E23545"/>
    <w:rsid w:val="00E60B20"/>
    <w:rsid w:val="00E67101"/>
    <w:rsid w:val="00E948C1"/>
    <w:rsid w:val="00EA615B"/>
    <w:rsid w:val="00ED11AB"/>
    <w:rsid w:val="00EE1314"/>
    <w:rsid w:val="00EF4105"/>
    <w:rsid w:val="00F3183C"/>
    <w:rsid w:val="00F53E05"/>
    <w:rsid w:val="00F55319"/>
    <w:rsid w:val="00F56D3C"/>
    <w:rsid w:val="00F624AB"/>
    <w:rsid w:val="00F94E79"/>
    <w:rsid w:val="00FB367C"/>
    <w:rsid w:val="00FE5F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04E27-AD5E-430E-BDCB-D307ACFA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F9B"/>
  </w:style>
  <w:style w:type="paragraph" w:styleId="Heading1">
    <w:name w:val="heading 1"/>
    <w:basedOn w:val="Normal"/>
    <w:next w:val="Normal"/>
    <w:link w:val="Heading1Char"/>
    <w:uiPriority w:val="9"/>
    <w:qFormat/>
    <w:rsid w:val="00552F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52F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552F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52F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52F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52F9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52F9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52F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52F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2F9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52F9B"/>
    <w:rPr>
      <w:rFonts w:asciiTheme="majorHAnsi" w:eastAsiaTheme="majorEastAsia" w:hAnsiTheme="majorHAnsi" w:cstheme="majorBidi"/>
      <w:color w:val="538135" w:themeColor="accent6" w:themeShade="BF"/>
      <w:sz w:val="28"/>
      <w:szCs w:val="28"/>
    </w:rPr>
  </w:style>
  <w:style w:type="paragraph" w:styleId="Title">
    <w:name w:val="Title"/>
    <w:basedOn w:val="Normal"/>
    <w:next w:val="Normal"/>
    <w:link w:val="TitleChar"/>
    <w:uiPriority w:val="10"/>
    <w:qFormat/>
    <w:rsid w:val="00552F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52F9B"/>
    <w:rPr>
      <w:rFonts w:asciiTheme="majorHAnsi" w:eastAsiaTheme="majorEastAsia" w:hAnsiTheme="majorHAnsi" w:cstheme="majorBidi"/>
      <w:color w:val="262626" w:themeColor="text1" w:themeTint="D9"/>
      <w:spacing w:val="-15"/>
      <w:sz w:val="96"/>
      <w:szCs w:val="96"/>
    </w:rPr>
  </w:style>
  <w:style w:type="character" w:customStyle="1" w:styleId="Heading3Char">
    <w:name w:val="Heading 3 Char"/>
    <w:basedOn w:val="DefaultParagraphFont"/>
    <w:link w:val="Heading3"/>
    <w:uiPriority w:val="9"/>
    <w:rsid w:val="00552F9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52F9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52F9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52F9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52F9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52F9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52F9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52F9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52F9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52F9B"/>
    <w:rPr>
      <w:rFonts w:asciiTheme="majorHAnsi" w:eastAsiaTheme="majorEastAsia" w:hAnsiTheme="majorHAnsi" w:cstheme="majorBidi"/>
      <w:sz w:val="30"/>
      <w:szCs w:val="30"/>
    </w:rPr>
  </w:style>
  <w:style w:type="character" w:styleId="Strong">
    <w:name w:val="Strong"/>
    <w:basedOn w:val="DefaultParagraphFont"/>
    <w:uiPriority w:val="22"/>
    <w:qFormat/>
    <w:rsid w:val="00552F9B"/>
    <w:rPr>
      <w:b/>
      <w:bCs/>
    </w:rPr>
  </w:style>
  <w:style w:type="character" w:styleId="Emphasis">
    <w:name w:val="Emphasis"/>
    <w:basedOn w:val="DefaultParagraphFont"/>
    <w:uiPriority w:val="20"/>
    <w:qFormat/>
    <w:rsid w:val="00552F9B"/>
    <w:rPr>
      <w:i/>
      <w:iCs/>
      <w:color w:val="70AD47" w:themeColor="accent6"/>
    </w:rPr>
  </w:style>
  <w:style w:type="paragraph" w:styleId="NoSpacing">
    <w:name w:val="No Spacing"/>
    <w:uiPriority w:val="1"/>
    <w:qFormat/>
    <w:rsid w:val="00552F9B"/>
    <w:pPr>
      <w:spacing w:after="0" w:line="240" w:lineRule="auto"/>
    </w:pPr>
  </w:style>
  <w:style w:type="paragraph" w:styleId="Quote">
    <w:name w:val="Quote"/>
    <w:basedOn w:val="Normal"/>
    <w:next w:val="Normal"/>
    <w:link w:val="QuoteChar"/>
    <w:uiPriority w:val="29"/>
    <w:qFormat/>
    <w:rsid w:val="00552F9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52F9B"/>
    <w:rPr>
      <w:i/>
      <w:iCs/>
      <w:color w:val="262626" w:themeColor="text1" w:themeTint="D9"/>
    </w:rPr>
  </w:style>
  <w:style w:type="paragraph" w:styleId="IntenseQuote">
    <w:name w:val="Intense Quote"/>
    <w:basedOn w:val="Normal"/>
    <w:next w:val="Normal"/>
    <w:link w:val="IntenseQuoteChar"/>
    <w:uiPriority w:val="30"/>
    <w:qFormat/>
    <w:rsid w:val="00552F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52F9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52F9B"/>
    <w:rPr>
      <w:i/>
      <w:iCs/>
    </w:rPr>
  </w:style>
  <w:style w:type="character" w:styleId="IntenseEmphasis">
    <w:name w:val="Intense Emphasis"/>
    <w:basedOn w:val="DefaultParagraphFont"/>
    <w:uiPriority w:val="21"/>
    <w:qFormat/>
    <w:rsid w:val="00552F9B"/>
    <w:rPr>
      <w:b/>
      <w:bCs/>
      <w:i/>
      <w:iCs/>
    </w:rPr>
  </w:style>
  <w:style w:type="character" w:styleId="SubtleReference">
    <w:name w:val="Subtle Reference"/>
    <w:basedOn w:val="DefaultParagraphFont"/>
    <w:uiPriority w:val="31"/>
    <w:qFormat/>
    <w:rsid w:val="00552F9B"/>
    <w:rPr>
      <w:smallCaps/>
      <w:color w:val="595959" w:themeColor="text1" w:themeTint="A6"/>
    </w:rPr>
  </w:style>
  <w:style w:type="character" w:styleId="IntenseReference">
    <w:name w:val="Intense Reference"/>
    <w:basedOn w:val="DefaultParagraphFont"/>
    <w:uiPriority w:val="32"/>
    <w:qFormat/>
    <w:rsid w:val="00552F9B"/>
    <w:rPr>
      <w:b/>
      <w:bCs/>
      <w:smallCaps/>
      <w:color w:val="70AD47" w:themeColor="accent6"/>
    </w:rPr>
  </w:style>
  <w:style w:type="character" w:styleId="BookTitle">
    <w:name w:val="Book Title"/>
    <w:basedOn w:val="DefaultParagraphFont"/>
    <w:uiPriority w:val="33"/>
    <w:qFormat/>
    <w:rsid w:val="00552F9B"/>
    <w:rPr>
      <w:b/>
      <w:bCs/>
      <w:caps w:val="0"/>
      <w:smallCaps/>
      <w:spacing w:val="7"/>
      <w:sz w:val="21"/>
      <w:szCs w:val="21"/>
    </w:rPr>
  </w:style>
  <w:style w:type="paragraph" w:styleId="TOCHeading">
    <w:name w:val="TOC Heading"/>
    <w:basedOn w:val="Heading1"/>
    <w:next w:val="Normal"/>
    <w:uiPriority w:val="39"/>
    <w:semiHidden/>
    <w:unhideWhenUsed/>
    <w:qFormat/>
    <w:rsid w:val="00552F9B"/>
    <w:pPr>
      <w:outlineLvl w:val="9"/>
    </w:pPr>
  </w:style>
  <w:style w:type="character" w:styleId="Hyperlink">
    <w:name w:val="Hyperlink"/>
    <w:basedOn w:val="DefaultParagraphFont"/>
    <w:uiPriority w:val="99"/>
    <w:unhideWhenUsed/>
    <w:rsid w:val="00F53E05"/>
    <w:rPr>
      <w:color w:val="0563C1" w:themeColor="hyperlink"/>
      <w:u w:val="single"/>
    </w:rPr>
  </w:style>
  <w:style w:type="paragraph" w:styleId="ListParagraph">
    <w:name w:val="List Paragraph"/>
    <w:basedOn w:val="Normal"/>
    <w:uiPriority w:val="34"/>
    <w:qFormat/>
    <w:rsid w:val="00A30EA5"/>
    <w:pPr>
      <w:ind w:left="720"/>
      <w:contextualSpacing/>
    </w:pPr>
  </w:style>
  <w:style w:type="paragraph" w:styleId="BalloonText">
    <w:name w:val="Balloon Text"/>
    <w:basedOn w:val="Normal"/>
    <w:link w:val="BalloonTextChar"/>
    <w:uiPriority w:val="99"/>
    <w:semiHidden/>
    <w:unhideWhenUsed/>
    <w:rsid w:val="00A30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EA5"/>
    <w:rPr>
      <w:rFonts w:ascii="Segoe UI" w:hAnsi="Segoe UI" w:cs="Segoe UI"/>
      <w:sz w:val="18"/>
      <w:szCs w:val="18"/>
    </w:rPr>
  </w:style>
  <w:style w:type="character" w:customStyle="1" w:styleId="mw-headline">
    <w:name w:val="mw-headline"/>
    <w:basedOn w:val="DefaultParagraphFont"/>
    <w:rsid w:val="007E4B99"/>
  </w:style>
  <w:style w:type="character" w:customStyle="1" w:styleId="mw-editsection">
    <w:name w:val="mw-editsection"/>
    <w:basedOn w:val="DefaultParagraphFont"/>
    <w:rsid w:val="007E4B99"/>
  </w:style>
  <w:style w:type="character" w:customStyle="1" w:styleId="mw-editsection-bracket">
    <w:name w:val="mw-editsection-bracket"/>
    <w:basedOn w:val="DefaultParagraphFont"/>
    <w:rsid w:val="007E4B99"/>
  </w:style>
  <w:style w:type="paragraph" w:styleId="NormalWeb">
    <w:name w:val="Normal (Web)"/>
    <w:basedOn w:val="Normal"/>
    <w:uiPriority w:val="99"/>
    <w:semiHidden/>
    <w:unhideWhenUsed/>
    <w:rsid w:val="007E4B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7E4B99"/>
  </w:style>
  <w:style w:type="character" w:customStyle="1" w:styleId="nowrap">
    <w:name w:val="nowrap"/>
    <w:basedOn w:val="DefaultParagraphFont"/>
    <w:rsid w:val="007E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11921">
      <w:bodyDiv w:val="1"/>
      <w:marLeft w:val="0"/>
      <w:marRight w:val="0"/>
      <w:marTop w:val="0"/>
      <w:marBottom w:val="0"/>
      <w:divBdr>
        <w:top w:val="none" w:sz="0" w:space="0" w:color="auto"/>
        <w:left w:val="none" w:sz="0" w:space="0" w:color="auto"/>
        <w:bottom w:val="none" w:sz="0" w:space="0" w:color="auto"/>
        <w:right w:val="none" w:sz="0" w:space="0" w:color="auto"/>
      </w:divBdr>
      <w:divsChild>
        <w:div w:id="957564662">
          <w:marLeft w:val="336"/>
          <w:marRight w:val="0"/>
          <w:marTop w:val="120"/>
          <w:marBottom w:val="312"/>
          <w:divBdr>
            <w:top w:val="none" w:sz="0" w:space="0" w:color="auto"/>
            <w:left w:val="none" w:sz="0" w:space="0" w:color="auto"/>
            <w:bottom w:val="none" w:sz="0" w:space="0" w:color="auto"/>
            <w:right w:val="none" w:sz="0" w:space="0" w:color="auto"/>
          </w:divBdr>
          <w:divsChild>
            <w:div w:id="18953153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Adder_%28electronics%2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n.wikipedia.org/wiki/File:Half_Adder.sv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AND_gate" TargetMode="External"/><Relationship Id="rId1" Type="http://schemas.openxmlformats.org/officeDocument/2006/relationships/customXml" Target="../customXml/item1.xml"/><Relationship Id="rId6" Type="http://schemas.openxmlformats.org/officeDocument/2006/relationships/hyperlink" Target="https://github.com/XorLogic/DigitalLogic" TargetMode="External"/><Relationship Id="rId11" Type="http://schemas.openxmlformats.org/officeDocument/2006/relationships/image" Target="media/image5.png"/><Relationship Id="rId24" Type="http://schemas.openxmlformats.org/officeDocument/2006/relationships/hyperlink" Target="http://en.wikipedia.org/wiki/Adder_%28electronics%2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Truth_table" TargetMode="External"/><Relationship Id="rId10" Type="http://schemas.openxmlformats.org/officeDocument/2006/relationships/image" Target="media/image4.png"/><Relationship Id="rId19" Type="http://schemas.openxmlformats.org/officeDocument/2006/relationships/hyperlink" Target="http://en.wikipedia.org/wiki/XOR_gat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gic.ly/demo/" TargetMode="External"/><Relationship Id="rId22" Type="http://schemas.openxmlformats.org/officeDocument/2006/relationships/hyperlink" Target="http://en.wikipedia.org/wiki/Variabl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DBFC4-8CD6-4C64-A96F-C3195362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Broughton</dc:creator>
  <cp:keywords/>
  <dc:description/>
  <cp:lastModifiedBy>Ashley Broughton</cp:lastModifiedBy>
  <cp:revision>128</cp:revision>
  <cp:lastPrinted>2015-05-25T03:28:00Z</cp:lastPrinted>
  <dcterms:created xsi:type="dcterms:W3CDTF">2015-05-25T02:34:00Z</dcterms:created>
  <dcterms:modified xsi:type="dcterms:W3CDTF">2015-06-09T06:22:00Z</dcterms:modified>
</cp:coreProperties>
</file>