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== Sorry, the link is no longer available. ==</w:t>
      </w:r>
    </w:p>
    <w:p>
      <w:r>
        <w:t xml:space="preserve">Please visit the following links for the lastest versions:</w:t>
      </w:r>
    </w:p>
    <w:p>
      <w:pPr>
        <w:numPr>
          <w:numId w:val="2"/>
          <w:ilvl w:val="0"/>
        </w:numPr>
      </w:pPr>
      <w:r>
        <w:t xml:space="preserve">HTML:</w:t>
      </w:r>
      <w:r>
        <w:t xml:space="preserve"> </w:t>
      </w:r>
      <w:hyperlink r:id="rId21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2"/>
          <w:ilvl w:val="0"/>
        </w:numPr>
      </w:pPr>
      <w:r>
        <w:t xml:space="preserve">PDF:</w:t>
      </w:r>
      <w:r>
        <w:t xml:space="preserve"> </w:t>
      </w:r>
      <w:hyperlink r:id="rId22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2"/>
          <w:ilvl w:val="0"/>
        </w:numPr>
      </w:pPr>
      <w:r>
        <w:t xml:space="preserve">Text / Markdown:</w:t>
      </w:r>
      <w:r>
        <w:t xml:space="preserve"> </w:t>
      </w:r>
      <w:hyperlink r:id="rId23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39a3e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be182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