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297A" w14:textId="19A3F79D" w:rsidR="00DA5386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Scenario Test Case: </w:t>
      </w:r>
      <w:r w:rsidR="00C7700B" w:rsidRPr="00C7700B">
        <w:rPr>
          <w:lang w:val="en-US"/>
        </w:rPr>
        <w:t>Successful stock purchase</w:t>
      </w:r>
    </w:p>
    <w:p w14:paraId="7C16A2A4" w14:textId="248893EA" w:rsidR="00EA392B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Test ID: </w:t>
      </w:r>
      <w:r w:rsidR="00C7700B" w:rsidRPr="00C7700B">
        <w:rPr>
          <w:lang w:val="en-US"/>
        </w:rPr>
        <w:t>SC-01-A</w:t>
      </w:r>
    </w:p>
    <w:p w14:paraId="216AD774" w14:textId="096AE772" w:rsidR="00EA392B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Use Case Reference: </w:t>
      </w:r>
      <w:r w:rsidR="00C7700B" w:rsidRPr="00C7700B">
        <w:rPr>
          <w:lang w:val="en-US"/>
        </w:rPr>
        <w:t>Buy Stock</w:t>
      </w:r>
    </w:p>
    <w:p w14:paraId="6757D6EF" w14:textId="768B8ED9" w:rsid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Actor: </w:t>
      </w:r>
      <w:r w:rsidR="00C7700B" w:rsidRPr="00C7700B">
        <w:rPr>
          <w:lang w:val="en-US"/>
        </w:rPr>
        <w:t>User</w:t>
      </w:r>
    </w:p>
    <w:p w14:paraId="2376C084" w14:textId="77777777" w:rsidR="00EA392B" w:rsidRDefault="00EA392B" w:rsidP="00EA392B">
      <w:pPr>
        <w:pStyle w:val="NoSpacing"/>
        <w:rPr>
          <w:b/>
          <w:bCs/>
          <w:lang w:val="en-US"/>
        </w:rPr>
      </w:pPr>
    </w:p>
    <w:p w14:paraId="11923E4D" w14:textId="39AA63A9" w:rsidR="00EA392B" w:rsidRDefault="00EA392B" w:rsidP="00EA392B">
      <w:pPr>
        <w:pStyle w:val="NoSpacing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Preconditions</w:t>
      </w:r>
    </w:p>
    <w:p w14:paraId="6CCCC371" w14:textId="74ACB932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application is started</w:t>
      </w:r>
      <w:r w:rsidRPr="00C7700B">
        <w:rPr>
          <w:sz w:val="20"/>
          <w:szCs w:val="20"/>
          <w:lang w:val="en-US"/>
        </w:rPr>
        <w:t>.</w:t>
      </w:r>
    </w:p>
    <w:p w14:paraId="0672C369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clicks the cogwheel (settings icon).</w:t>
      </w:r>
    </w:p>
    <w:p w14:paraId="7BBF4245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selects “Load Test Data”.</w:t>
      </w:r>
    </w:p>
    <w:p w14:paraId="735E5AEF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Test data is successfully loaded into the application.</w:t>
      </w:r>
    </w:p>
    <w:p w14:paraId="05D3650F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navigates to the Portfolio tab.</w:t>
      </w:r>
    </w:p>
    <w:p w14:paraId="0C03D0D9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loaded test data includes:</w:t>
      </w:r>
    </w:p>
    <w:p w14:paraId="4B7A5B85" w14:textId="258B34AA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A starting balance of 10,000</w:t>
      </w:r>
      <w:r w:rsidRPr="00C7700B">
        <w:rPr>
          <w:sz w:val="20"/>
          <w:szCs w:val="20"/>
          <w:lang w:val="en-US"/>
        </w:rPr>
        <w:t>.</w:t>
      </w:r>
    </w:p>
    <w:p w14:paraId="368D890E" w14:textId="2107DC09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No owned stocks.</w:t>
      </w:r>
    </w:p>
    <w:p w14:paraId="22ABDEBB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Stock AAPL with a fixed price of 20,000 per share.</w:t>
      </w:r>
    </w:p>
    <w:p w14:paraId="104B8803" w14:textId="4B3CF85F" w:rsidR="00EA392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Stock MU is</w:t>
      </w:r>
      <w:r w:rsidRPr="00C7700B">
        <w:rPr>
          <w:sz w:val="20"/>
          <w:szCs w:val="20"/>
          <w:lang w:val="en-US"/>
        </w:rPr>
        <w:t xml:space="preserve"> predefined as bankrupt.</w:t>
      </w:r>
    </w:p>
    <w:p w14:paraId="2484BBB7" w14:textId="77777777" w:rsidR="00C7700B" w:rsidRPr="00C7700B" w:rsidRDefault="00C7700B" w:rsidP="00C7700B">
      <w:pPr>
        <w:pStyle w:val="NoSpacing"/>
        <w:ind w:left="1440"/>
        <w:rPr>
          <w:sz w:val="20"/>
          <w:szCs w:val="20"/>
          <w:lang w:val="en-US"/>
        </w:rPr>
      </w:pPr>
    </w:p>
    <w:p w14:paraId="1294D70E" w14:textId="25415168" w:rsidR="00EA392B" w:rsidRDefault="00EA392B" w:rsidP="00EA392B">
      <w:pPr>
        <w:pStyle w:val="NoSpacing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Execution &amp; Verification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4308"/>
        <w:gridCol w:w="3489"/>
        <w:gridCol w:w="1795"/>
        <w:gridCol w:w="2642"/>
      </w:tblGrid>
      <w:tr w:rsidR="00C7700B" w14:paraId="01DCB267" w14:textId="77777777" w:rsidTr="00C7700B">
        <w:tc>
          <w:tcPr>
            <w:tcW w:w="976" w:type="dxa"/>
          </w:tcPr>
          <w:p w14:paraId="2459B78B" w14:textId="7C344387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Step #</w:t>
            </w:r>
          </w:p>
        </w:tc>
        <w:tc>
          <w:tcPr>
            <w:tcW w:w="4308" w:type="dxa"/>
          </w:tcPr>
          <w:p w14:paraId="20E308BE" w14:textId="6567B62C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User Action (Act)</w:t>
            </w:r>
          </w:p>
        </w:tc>
        <w:tc>
          <w:tcPr>
            <w:tcW w:w="3489" w:type="dxa"/>
          </w:tcPr>
          <w:p w14:paraId="40D3322C" w14:textId="65BD1722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Expected System Response (Assert)</w:t>
            </w:r>
          </w:p>
        </w:tc>
        <w:tc>
          <w:tcPr>
            <w:tcW w:w="1795" w:type="dxa"/>
          </w:tcPr>
          <w:p w14:paraId="013890F7" w14:textId="4FA36459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Actual Result</w:t>
            </w:r>
          </w:p>
        </w:tc>
        <w:tc>
          <w:tcPr>
            <w:tcW w:w="2642" w:type="dxa"/>
          </w:tcPr>
          <w:p w14:paraId="721DF213" w14:textId="45337A4C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Pass/Fail</w:t>
            </w:r>
          </w:p>
        </w:tc>
      </w:tr>
      <w:tr w:rsidR="00C7700B" w14:paraId="6B201F8B" w14:textId="77777777" w:rsidTr="00C7700B">
        <w:tc>
          <w:tcPr>
            <w:tcW w:w="976" w:type="dxa"/>
          </w:tcPr>
          <w:p w14:paraId="0AB4BCDD" w14:textId="7F95A6EA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 w:rsidRPr="00C7700B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308" w:type="dxa"/>
          </w:tcPr>
          <w:p w14:paraId="52BE1A8A" w14:textId="346FD4E0" w:rsidR="00C7700B" w:rsidRPr="00C7700B" w:rsidRDefault="00C7700B" w:rsidP="00C7700B">
            <w:pPr>
              <w:pStyle w:val="NoSpacing"/>
              <w:tabs>
                <w:tab w:val="left" w:pos="620"/>
              </w:tabs>
              <w:rPr>
                <w:sz w:val="20"/>
                <w:szCs w:val="20"/>
                <w:lang w:val="en-US"/>
              </w:rPr>
            </w:pPr>
            <w:r w:rsidRPr="00C7700B">
              <w:rPr>
                <w:sz w:val="20"/>
                <w:szCs w:val="20"/>
                <w:lang w:val="en-US"/>
              </w:rPr>
              <w:t>Selects ‘</w:t>
            </w:r>
            <w:r>
              <w:rPr>
                <w:sz w:val="20"/>
                <w:szCs w:val="20"/>
                <w:lang w:val="en-US"/>
              </w:rPr>
              <w:t>MSFT’</w:t>
            </w:r>
            <w:r w:rsidRPr="00C7700B">
              <w:rPr>
                <w:sz w:val="20"/>
                <w:szCs w:val="20"/>
                <w:lang w:val="en-US"/>
              </w:rPr>
              <w:t xml:space="preserve"> in the [Buy Stock] dropdown menu.</w:t>
            </w:r>
          </w:p>
        </w:tc>
        <w:tc>
          <w:tcPr>
            <w:tcW w:w="3489" w:type="dxa"/>
          </w:tcPr>
          <w:p w14:paraId="620D1011" w14:textId="4C55BF6A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</w:t>
            </w:r>
            <w:r>
              <w:rPr>
                <w:sz w:val="20"/>
                <w:szCs w:val="20"/>
                <w:lang w:val="en-US"/>
              </w:rPr>
              <w:t>MSFT’</w:t>
            </w:r>
            <w:r w:rsidRPr="00C7700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stays selected in the dropdown menu.</w:t>
            </w:r>
          </w:p>
        </w:tc>
        <w:tc>
          <w:tcPr>
            <w:tcW w:w="1795" w:type="dxa"/>
          </w:tcPr>
          <w:p w14:paraId="2A2E34F8" w14:textId="1CD84F2B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‘GOOG’ selected</w:t>
            </w:r>
          </w:p>
        </w:tc>
        <w:tc>
          <w:tcPr>
            <w:tcW w:w="2642" w:type="dxa"/>
          </w:tcPr>
          <w:p w14:paraId="49B2CAEF" w14:textId="6EA35A18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Pass</w:t>
            </w:r>
          </w:p>
        </w:tc>
      </w:tr>
      <w:tr w:rsidR="00C7700B" w14:paraId="60FD8BC5" w14:textId="77777777" w:rsidTr="00C7700B">
        <w:tc>
          <w:tcPr>
            <w:tcW w:w="976" w:type="dxa"/>
          </w:tcPr>
          <w:p w14:paraId="4A6706D7" w14:textId="0BC44CB9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308" w:type="dxa"/>
          </w:tcPr>
          <w:p w14:paraId="6D7E3CCC" w14:textId="0222A1B7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Clicks [Buy] button leaving default share at ‘1’.</w:t>
            </w:r>
          </w:p>
        </w:tc>
        <w:tc>
          <w:tcPr>
            <w:tcW w:w="3489" w:type="dxa"/>
          </w:tcPr>
          <w:p w14:paraId="1EEF3E05" w14:textId="2F835079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Holdings view updates showing: ‘</w:t>
            </w:r>
            <w:r>
              <w:rPr>
                <w:sz w:val="20"/>
                <w:szCs w:val="20"/>
                <w:lang w:val="en-US"/>
              </w:rPr>
              <w:t>MSFT’</w:t>
            </w:r>
            <w:r>
              <w:rPr>
                <w:sz w:val="20"/>
                <w:szCs w:val="20"/>
                <w:lang w:val="en-US"/>
              </w:rPr>
              <w:t xml:space="preserve"> – 1 </w:t>
            </w:r>
            <w:proofErr w:type="gramStart"/>
            <w:r>
              <w:rPr>
                <w:sz w:val="20"/>
                <w:szCs w:val="20"/>
                <w:lang w:val="en-US"/>
              </w:rPr>
              <w:t>shares</w:t>
            </w:r>
            <w:proofErr w:type="gramEnd"/>
          </w:p>
        </w:tc>
        <w:tc>
          <w:tcPr>
            <w:tcW w:w="1795" w:type="dxa"/>
          </w:tcPr>
          <w:p w14:paraId="5B2B0C79" w14:textId="77777777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2642" w:type="dxa"/>
          </w:tcPr>
          <w:p w14:paraId="1D8A62D0" w14:textId="77777777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C7700B" w14:paraId="26ADF10B" w14:textId="77777777" w:rsidTr="00C7700B">
        <w:tc>
          <w:tcPr>
            <w:tcW w:w="976" w:type="dxa"/>
          </w:tcPr>
          <w:p w14:paraId="79E7E5F8" w14:textId="77777777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4308" w:type="dxa"/>
          </w:tcPr>
          <w:p w14:paraId="506E6064" w14:textId="77777777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3489" w:type="dxa"/>
          </w:tcPr>
          <w:p w14:paraId="3574BB90" w14:textId="77777777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1795" w:type="dxa"/>
          </w:tcPr>
          <w:p w14:paraId="5A4C57FB" w14:textId="77777777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2642" w:type="dxa"/>
          </w:tcPr>
          <w:p w14:paraId="3DD81BC4" w14:textId="77777777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C7700B" w14:paraId="312F51E7" w14:textId="77777777" w:rsidTr="00C7700B">
        <w:tc>
          <w:tcPr>
            <w:tcW w:w="976" w:type="dxa"/>
          </w:tcPr>
          <w:p w14:paraId="7A04E75E" w14:textId="77777777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4308" w:type="dxa"/>
          </w:tcPr>
          <w:p w14:paraId="292D0014" w14:textId="77777777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3489" w:type="dxa"/>
          </w:tcPr>
          <w:p w14:paraId="3E68CD91" w14:textId="77777777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1795" w:type="dxa"/>
          </w:tcPr>
          <w:p w14:paraId="55A30665" w14:textId="77777777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2642" w:type="dxa"/>
          </w:tcPr>
          <w:p w14:paraId="6A393EE9" w14:textId="77777777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</w:tbl>
    <w:p w14:paraId="4828AC2D" w14:textId="77777777" w:rsidR="00C7700B" w:rsidRPr="00EA392B" w:rsidRDefault="00C7700B" w:rsidP="00C7700B">
      <w:pPr>
        <w:pStyle w:val="NoSpacing"/>
        <w:ind w:left="720"/>
        <w:rPr>
          <w:b/>
          <w:bCs/>
          <w:lang w:val="en-US"/>
        </w:rPr>
      </w:pPr>
    </w:p>
    <w:sectPr w:rsidR="00C7700B" w:rsidRPr="00EA392B" w:rsidSect="00EA392B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D01E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485B5B"/>
    <w:multiLevelType w:val="hybridMultilevel"/>
    <w:tmpl w:val="0602F53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224611">
    <w:abstractNumId w:val="0"/>
  </w:num>
  <w:num w:numId="2" w16cid:durableId="508905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2B"/>
    <w:rsid w:val="00032CB4"/>
    <w:rsid w:val="000619BC"/>
    <w:rsid w:val="00190603"/>
    <w:rsid w:val="00237B64"/>
    <w:rsid w:val="004414CF"/>
    <w:rsid w:val="004A2869"/>
    <w:rsid w:val="004C76D5"/>
    <w:rsid w:val="005A764E"/>
    <w:rsid w:val="005B7343"/>
    <w:rsid w:val="006C1A74"/>
    <w:rsid w:val="007E02C7"/>
    <w:rsid w:val="008B003B"/>
    <w:rsid w:val="009426E0"/>
    <w:rsid w:val="00A0744C"/>
    <w:rsid w:val="00AC49D3"/>
    <w:rsid w:val="00B02207"/>
    <w:rsid w:val="00C7700B"/>
    <w:rsid w:val="00C90C5B"/>
    <w:rsid w:val="00CE7665"/>
    <w:rsid w:val="00DA5386"/>
    <w:rsid w:val="00EA0EB5"/>
    <w:rsid w:val="00EA392B"/>
    <w:rsid w:val="00F00A9B"/>
    <w:rsid w:val="00FD6C12"/>
    <w:rsid w:val="00FE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F28474"/>
  <w15:chartTrackingRefBased/>
  <w15:docId w15:val="{46A663B5-F551-0D4C-B7AC-07A5622E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next w:val="Normal"/>
    <w:autoRedefine/>
    <w:qFormat/>
    <w:rsid w:val="005A764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D9D9D9" w:themeFill="background1" w:themeFillShade="D9"/>
      <w:spacing w:before="120" w:after="120" w:line="240" w:lineRule="auto"/>
    </w:pPr>
    <w:rPr>
      <w:rFonts w:ascii="Consolas" w:hAnsi="Consolas"/>
      <w:kern w:val="0"/>
      <w:sz w:val="22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A3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92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A392B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39"/>
    <w:rsid w:val="00C77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691</Characters>
  <Application>Microsoft Office Word</Application>
  <DocSecurity>0</DocSecurity>
  <Lines>28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Loft Elgaard</dc:creator>
  <cp:keywords/>
  <dc:description/>
  <cp:lastModifiedBy>Casper Loft Elgaard</cp:lastModifiedBy>
  <cp:revision>2</cp:revision>
  <dcterms:created xsi:type="dcterms:W3CDTF">2026-05-03T12:11:00Z</dcterms:created>
  <dcterms:modified xsi:type="dcterms:W3CDTF">2026-05-03T12:11:00Z</dcterms:modified>
</cp:coreProperties>
</file>