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D28" w:rsidRDefault="00472D28" w:rsidP="00472D28">
      <w:pPr>
        <w:ind w:firstLine="709"/>
        <w:jc w:val="center"/>
      </w:pPr>
      <w:r>
        <w:t>Министерство образования Республики Беларусь</w:t>
      </w: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  <w:r>
        <w:t>Учреждение образования</w:t>
      </w:r>
    </w:p>
    <w:p w:rsidR="00472D28" w:rsidRDefault="00472D28" w:rsidP="00472D28">
      <w:pPr>
        <w:ind w:firstLine="709"/>
        <w:jc w:val="center"/>
      </w:pPr>
      <w:r>
        <w:t>БЕЛОРУССКИЙ ГОСУДАРСТВЕННЫЙ УНИВЕРСИТЕТ</w:t>
      </w:r>
    </w:p>
    <w:p w:rsidR="00472D28" w:rsidRDefault="00472D28" w:rsidP="00472D28">
      <w:pPr>
        <w:ind w:firstLine="709"/>
        <w:jc w:val="center"/>
      </w:pPr>
      <w:r>
        <w:t>ИНФОРМАТИКИ И РАДИОЭЛЕКТРОНИКИ</w:t>
      </w:r>
    </w:p>
    <w:p w:rsidR="00472D28" w:rsidRDefault="00472D28" w:rsidP="00472D28">
      <w:pPr>
        <w:ind w:firstLine="709"/>
        <w:jc w:val="center"/>
      </w:pPr>
    </w:p>
    <w:p w:rsidR="00472D28" w:rsidRDefault="00472D28" w:rsidP="00472D28">
      <w:r>
        <w:t>Факультет информационных технологий и управления</w:t>
      </w:r>
    </w:p>
    <w:p w:rsidR="00472D28" w:rsidRDefault="00472D28" w:rsidP="00472D28"/>
    <w:p w:rsidR="00472D28" w:rsidRDefault="00472D28" w:rsidP="00472D28">
      <w:r>
        <w:t>Кафедра теоретических основ электротехники</w:t>
      </w:r>
    </w:p>
    <w:p w:rsidR="00472D28" w:rsidRDefault="00472D28" w:rsidP="00472D28">
      <w:pPr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/>
    <w:p w:rsidR="00472D28" w:rsidRDefault="00472D28" w:rsidP="00472D28">
      <w:pPr>
        <w:ind w:firstLine="709"/>
        <w:jc w:val="center"/>
      </w:pPr>
      <w:r>
        <w:t>Типовой расчет</w:t>
      </w:r>
      <w:r w:rsidR="00586085" w:rsidRPr="00586085">
        <w:t xml:space="preserve"> </w:t>
      </w:r>
      <w:r w:rsidR="00586085">
        <w:t>№1</w:t>
      </w:r>
      <w:r>
        <w:t xml:space="preserve"> по курсу: «Теория электрических цепей»</w:t>
      </w: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586085" w:rsidP="00472D28">
      <w:pPr>
        <w:ind w:firstLine="709"/>
        <w:jc w:val="center"/>
      </w:pPr>
      <w:r>
        <w:t>Шифр студента №650502-13</w:t>
      </w: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Pr="00BA0F7A" w:rsidRDefault="00756855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4"/>
      </w:tblGrid>
      <w:tr w:rsidR="00472D28" w:rsidTr="00A36E56">
        <w:tc>
          <w:tcPr>
            <w:tcW w:w="4814" w:type="dxa"/>
          </w:tcPr>
          <w:p w:rsidR="00472D28" w:rsidRDefault="00756855" w:rsidP="00A36E56">
            <w:r>
              <w:t>Проверил</w:t>
            </w:r>
          </w:p>
          <w:p w:rsidR="00472D28" w:rsidRPr="00A73AE0" w:rsidRDefault="00472D28" w:rsidP="00A36E56"/>
        </w:tc>
        <w:tc>
          <w:tcPr>
            <w:tcW w:w="4814" w:type="dxa"/>
          </w:tcPr>
          <w:p w:rsidR="00472D28" w:rsidRDefault="00756855" w:rsidP="00A36E56">
            <w:pPr>
              <w:ind w:right="320"/>
              <w:jc w:val="right"/>
            </w:pPr>
            <w:r>
              <w:t>Выполнил</w:t>
            </w:r>
          </w:p>
          <w:p w:rsidR="00756855" w:rsidRPr="00A73AE0" w:rsidRDefault="00756855" w:rsidP="00A36E56">
            <w:pPr>
              <w:ind w:right="320"/>
              <w:jc w:val="right"/>
            </w:pPr>
            <w:r>
              <w:t>Ст. гр. №650502</w:t>
            </w:r>
          </w:p>
        </w:tc>
      </w:tr>
      <w:tr w:rsidR="00472D28" w:rsidTr="00A36E56">
        <w:tc>
          <w:tcPr>
            <w:tcW w:w="4814" w:type="dxa"/>
          </w:tcPr>
          <w:p w:rsidR="00472D28" w:rsidRDefault="00756855" w:rsidP="00A36E56">
            <w:r>
              <w:t>Батюков С. В.</w:t>
            </w:r>
          </w:p>
          <w:p w:rsidR="00472D28" w:rsidRPr="00A73AE0" w:rsidRDefault="00472D28" w:rsidP="00A36E56"/>
        </w:tc>
        <w:tc>
          <w:tcPr>
            <w:tcW w:w="4814" w:type="dxa"/>
          </w:tcPr>
          <w:p w:rsidR="00472D28" w:rsidRPr="00A73AE0" w:rsidRDefault="00756855" w:rsidP="00A36E56">
            <w:pPr>
              <w:ind w:right="320"/>
              <w:jc w:val="right"/>
            </w:pPr>
            <w:r>
              <w:t>Левдорович Д. А.</w:t>
            </w:r>
          </w:p>
        </w:tc>
      </w:tr>
    </w:tbl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/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472D28" w:rsidRPr="00A23E42" w:rsidRDefault="00472D28" w:rsidP="00472D28">
      <w:pPr>
        <w:ind w:firstLine="709"/>
        <w:jc w:val="center"/>
      </w:pPr>
      <w:r w:rsidRPr="00A23E42">
        <w:t>Минск 2017</w:t>
      </w:r>
    </w:p>
    <w:p w:rsidR="00D3419C" w:rsidRPr="002F72C7" w:rsidRDefault="00755FEA" w:rsidP="003131CB">
      <w:pPr>
        <w:ind w:firstLine="709"/>
      </w:pPr>
      <w:r>
        <w:lastRenderedPageBreak/>
        <w:t xml:space="preserve">1. </w:t>
      </w:r>
      <w:r w:rsidR="003131CB">
        <w:t>Начертим схему согласно заданному варианту</w:t>
      </w:r>
      <w:r w:rsidR="002F72C7" w:rsidRPr="002F72C7">
        <w:t xml:space="preserve"> (</w:t>
      </w:r>
      <w:r w:rsidR="002F72C7">
        <w:t>рис. 1</w:t>
      </w:r>
      <w:r w:rsidR="002F72C7" w:rsidRPr="002F72C7">
        <w:t>)</w:t>
      </w:r>
      <w:r w:rsidR="002F72C7">
        <w:t>.</w:t>
      </w:r>
    </w:p>
    <w:p w:rsidR="003131CB" w:rsidRDefault="003131CB" w:rsidP="003131CB">
      <w:pPr>
        <w:ind w:firstLine="709"/>
      </w:pPr>
    </w:p>
    <w:p w:rsidR="003131CB" w:rsidRDefault="003131CB" w:rsidP="00755FEA">
      <w:pPr>
        <w:ind w:firstLine="709"/>
        <w:jc w:val="center"/>
      </w:pPr>
      <w:r>
        <w:object w:dxaOrig="4155" w:dyaOrig="5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2" type="#_x0000_t75" style="width:207.85pt;height:256.1pt" o:ole="">
            <v:imagedata r:id="rId7" o:title=""/>
          </v:shape>
          <o:OLEObject Type="Embed" ProgID="Visio.Drawing.15" ShapeID="_x0000_i1202" DrawAspect="Content" ObjectID="_1572137692" r:id="rId8"/>
        </w:object>
      </w:r>
    </w:p>
    <w:p w:rsidR="002F72C7" w:rsidRDefault="002F72C7" w:rsidP="00755FEA">
      <w:pPr>
        <w:ind w:firstLine="709"/>
        <w:jc w:val="center"/>
      </w:pPr>
      <w:r>
        <w:t>Рис. 1</w:t>
      </w:r>
    </w:p>
    <w:p w:rsidR="00755FEA" w:rsidRDefault="00755FEA" w:rsidP="00755FEA">
      <w:pPr>
        <w:ind w:firstLine="709"/>
      </w:pPr>
    </w:p>
    <w:p w:rsidR="00755FEA" w:rsidRDefault="00755FEA" w:rsidP="00755FEA">
      <w:pPr>
        <w:ind w:firstLine="709"/>
      </w:pPr>
      <w:r>
        <w:t>2. Преобразуем схему к двухконтурной.</w:t>
      </w:r>
    </w:p>
    <w:p w:rsidR="00755FEA" w:rsidRDefault="00755FEA" w:rsidP="00755FEA">
      <w:pPr>
        <w:ind w:firstLine="709"/>
      </w:pPr>
    </w:p>
    <w:p w:rsidR="00755FEA" w:rsidRDefault="00755FEA" w:rsidP="00755FEA">
      <w:pPr>
        <w:ind w:firstLine="709"/>
      </w:pPr>
      <w:r>
        <w:t>Для этого преобразуем источник</w:t>
      </w:r>
      <w:r w:rsidR="00091CAB">
        <w:t>и</w:t>
      </w:r>
      <w:r>
        <w:t xml:space="preserve"> тока </w:t>
      </w:r>
      <w:r w:rsidR="00091CAB" w:rsidRPr="0004203B">
        <w:rPr>
          <w:i/>
          <w:lang w:val="en-US"/>
        </w:rPr>
        <w:t>J</w:t>
      </w:r>
      <w:r w:rsidR="00091CAB" w:rsidRPr="0004203B">
        <w:rPr>
          <w:vertAlign w:val="subscript"/>
        </w:rPr>
        <w:t>01</w:t>
      </w:r>
      <w:r w:rsidR="00091CAB" w:rsidRPr="00091CAB">
        <w:t xml:space="preserve"> </w:t>
      </w:r>
      <w:r w:rsidR="00091CAB">
        <w:t xml:space="preserve">и </w:t>
      </w:r>
      <w:r w:rsidR="00091CAB" w:rsidRPr="0004203B">
        <w:rPr>
          <w:i/>
          <w:lang w:val="en-US"/>
        </w:rPr>
        <w:t>J</w:t>
      </w:r>
      <w:r w:rsidR="0004203B" w:rsidRPr="0004203B">
        <w:rPr>
          <w:vertAlign w:val="subscript"/>
        </w:rPr>
        <w:t>02</w:t>
      </w:r>
      <w:r w:rsidR="0004203B" w:rsidRPr="0004203B">
        <w:t xml:space="preserve"> </w:t>
      </w:r>
      <w:r w:rsidR="0004203B">
        <w:t xml:space="preserve">в источники напряжения </w:t>
      </w:r>
      <w:r w:rsidR="0004203B" w:rsidRPr="0004203B">
        <w:rPr>
          <w:i/>
          <w:lang w:val="en-US"/>
        </w:rPr>
        <w:t>E</w:t>
      </w:r>
      <w:r w:rsidR="0004203B" w:rsidRPr="0004203B">
        <w:rPr>
          <w:vertAlign w:val="subscript"/>
        </w:rPr>
        <w:t>01</w:t>
      </w:r>
      <w:r w:rsidR="0004203B" w:rsidRPr="0004203B">
        <w:t xml:space="preserve"> </w:t>
      </w:r>
      <w:r w:rsidR="0004203B">
        <w:t xml:space="preserve">и </w:t>
      </w:r>
      <w:r w:rsidR="0004203B" w:rsidRPr="0004203B">
        <w:rPr>
          <w:i/>
          <w:lang w:val="en-US"/>
        </w:rPr>
        <w:t>E</w:t>
      </w:r>
      <w:r w:rsidR="0004203B" w:rsidRPr="0004203B">
        <w:rPr>
          <w:vertAlign w:val="subscript"/>
        </w:rPr>
        <w:t>02</w:t>
      </w:r>
      <w:r w:rsidR="0004203B">
        <w:t>, а также объединим последовательно включенные сопротивления</w:t>
      </w:r>
      <w:r w:rsidR="004B6D33">
        <w:t xml:space="preserve">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3</w:t>
      </w:r>
      <w:r w:rsidR="004B6D33" w:rsidRPr="004B6D33">
        <w:t xml:space="preserve">,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4</w:t>
      </w:r>
      <w:r w:rsidR="004B6D33" w:rsidRPr="004B6D33">
        <w:t xml:space="preserve"> </w:t>
      </w:r>
      <w:r w:rsidR="004B6D33">
        <w:t xml:space="preserve">и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5</w:t>
      </w:r>
      <w:r w:rsidR="004B6D33" w:rsidRPr="004B6D33">
        <w:t xml:space="preserve">,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6</w:t>
      </w:r>
      <w:r w:rsidR="004B6D33">
        <w:t>:</w:t>
      </w:r>
    </w:p>
    <w:p w:rsidR="0026080E" w:rsidRDefault="0026080E" w:rsidP="00755FEA">
      <w:pPr>
        <w:ind w:firstLine="709"/>
      </w:pPr>
    </w:p>
    <w:p w:rsidR="009B02F4" w:rsidRDefault="00592A19" w:rsidP="0026080E">
      <w:pPr>
        <w:ind w:firstLine="709"/>
        <w:jc w:val="center"/>
      </w:pPr>
      <w:r w:rsidRPr="00592A19">
        <w:rPr>
          <w:position w:val="-78"/>
        </w:rPr>
        <w:object w:dxaOrig="4280" w:dyaOrig="1700">
          <v:shape id="_x0000_i1205" type="#_x0000_t75" style="width:213.95pt;height:84.9pt" o:ole="">
            <v:imagedata r:id="rId9" o:title=""/>
          </v:shape>
          <o:OLEObject Type="Embed" ProgID="Equation.DSMT4" ShapeID="_x0000_i1205" DrawAspect="Content" ObjectID="_1572137693" r:id="rId10"/>
        </w:object>
      </w:r>
    </w:p>
    <w:p w:rsidR="0026080E" w:rsidRDefault="0026080E" w:rsidP="0026080E">
      <w:pPr>
        <w:ind w:firstLine="709"/>
        <w:jc w:val="center"/>
      </w:pPr>
    </w:p>
    <w:p w:rsidR="006C079C" w:rsidRDefault="006C079C" w:rsidP="007E1EBF">
      <w:pPr>
        <w:ind w:firstLine="709"/>
      </w:pPr>
      <w:r>
        <w:t xml:space="preserve">Полученная схема показана на рис. 2. </w:t>
      </w:r>
      <w:r w:rsidR="007E1EBF">
        <w:t xml:space="preserve">На этой схеме объединим источники напряжения </w:t>
      </w:r>
      <w:r w:rsidR="007E1EBF" w:rsidRPr="007E1EBF">
        <w:rPr>
          <w:i/>
          <w:lang w:val="en-US"/>
        </w:rPr>
        <w:t>E</w:t>
      </w:r>
      <w:r w:rsidR="007E1EBF" w:rsidRPr="007E1EBF">
        <w:rPr>
          <w:vertAlign w:val="subscript"/>
        </w:rPr>
        <w:t>1</w:t>
      </w:r>
      <w:r w:rsidR="007E1EBF" w:rsidRPr="007E1EBF">
        <w:t xml:space="preserve"> </w:t>
      </w:r>
      <w:r w:rsidR="007E1EBF">
        <w:t xml:space="preserve">и </w:t>
      </w:r>
      <w:r w:rsidR="007E1EBF" w:rsidRPr="007E1EBF">
        <w:rPr>
          <w:i/>
          <w:lang w:val="en-US"/>
        </w:rPr>
        <w:t>E</w:t>
      </w:r>
      <w:r w:rsidR="007E1EBF" w:rsidRPr="007E1EBF">
        <w:rPr>
          <w:vertAlign w:val="subscript"/>
        </w:rPr>
        <w:t>01</w:t>
      </w:r>
      <w:r w:rsidR="007E1EBF">
        <w:t>:</w:t>
      </w:r>
    </w:p>
    <w:p w:rsidR="007E1EBF" w:rsidRDefault="007E1EBF" w:rsidP="007E1EBF">
      <w:pPr>
        <w:ind w:firstLine="709"/>
      </w:pPr>
    </w:p>
    <w:p w:rsidR="007E1EBF" w:rsidRDefault="00822844" w:rsidP="00822844">
      <w:pPr>
        <w:ind w:firstLine="709"/>
        <w:jc w:val="center"/>
      </w:pPr>
      <w:r w:rsidRPr="00822844">
        <w:rPr>
          <w:position w:val="-12"/>
        </w:rPr>
        <w:object w:dxaOrig="4020" w:dyaOrig="440">
          <v:shape id="_x0000_i1203" type="#_x0000_t75" style="width:201.05pt;height:21.75pt" o:ole="">
            <v:imagedata r:id="rId11" o:title=""/>
          </v:shape>
          <o:OLEObject Type="Embed" ProgID="Equation.DSMT4" ShapeID="_x0000_i1203" DrawAspect="Content" ObjectID="_1572137694" r:id="rId12"/>
        </w:object>
      </w:r>
    </w:p>
    <w:p w:rsidR="00822844" w:rsidRDefault="00822844" w:rsidP="00822844">
      <w:pPr>
        <w:ind w:firstLine="709"/>
        <w:jc w:val="center"/>
      </w:pPr>
    </w:p>
    <w:p w:rsidR="00822844" w:rsidRDefault="005832CD" w:rsidP="00822844">
      <w:pPr>
        <w:ind w:firstLine="709"/>
      </w:pPr>
      <w:r>
        <w:t xml:space="preserve">Чтобы сделать треугольник 1 – 4 – 5 пассивным, преобразуем источник напряжения </w:t>
      </w:r>
      <w:r>
        <w:rPr>
          <w:lang w:val="en-US"/>
        </w:rPr>
        <w:t>E</w:t>
      </w:r>
      <w:r w:rsidR="00FA7141" w:rsidRPr="00FA7141">
        <w:t>’</w:t>
      </w:r>
      <w:r w:rsidR="00FA7141" w:rsidRPr="00FA7141">
        <w:rPr>
          <w:vertAlign w:val="subscript"/>
        </w:rPr>
        <w:t>1</w:t>
      </w:r>
      <w:r w:rsidR="00FA7141" w:rsidRPr="00FA7141">
        <w:t xml:space="preserve"> </w:t>
      </w:r>
      <w:r w:rsidR="00FA7141">
        <w:t xml:space="preserve">в источник тока </w:t>
      </w:r>
      <w:r w:rsidR="00FA7141" w:rsidRPr="00FA7141">
        <w:rPr>
          <w:i/>
          <w:lang w:val="en-US"/>
        </w:rPr>
        <w:t>J</w:t>
      </w:r>
      <w:r w:rsidR="00FA7141" w:rsidRPr="00FA7141">
        <w:t>’</w:t>
      </w:r>
      <w:r w:rsidR="00FA7141" w:rsidRPr="00FA7141">
        <w:rPr>
          <w:vertAlign w:val="subscript"/>
        </w:rPr>
        <w:t>1</w:t>
      </w:r>
      <w:r w:rsidR="00C82D31">
        <w:t>:</w:t>
      </w:r>
    </w:p>
    <w:p w:rsidR="00C82D31" w:rsidRDefault="00C82D31" w:rsidP="00822844">
      <w:pPr>
        <w:ind w:firstLine="709"/>
      </w:pPr>
    </w:p>
    <w:p w:rsidR="00C82D31" w:rsidRDefault="004B4A2C" w:rsidP="00C82D31">
      <w:pPr>
        <w:ind w:firstLine="709"/>
        <w:jc w:val="center"/>
      </w:pPr>
      <w:r w:rsidRPr="00C82D31">
        <w:rPr>
          <w:position w:val="-34"/>
        </w:rPr>
        <w:object w:dxaOrig="2980" w:dyaOrig="840">
          <v:shape id="_x0000_i1204" type="#_x0000_t75" style="width:148.75pt;height:42.1pt" o:ole="">
            <v:imagedata r:id="rId13" o:title=""/>
          </v:shape>
          <o:OLEObject Type="Embed" ProgID="Equation.DSMT4" ShapeID="_x0000_i1204" DrawAspect="Content" ObjectID="_1572137695" r:id="rId14"/>
        </w:object>
      </w:r>
      <w:r w:rsidR="00C82D31">
        <w:t xml:space="preserve"> </w:t>
      </w:r>
    </w:p>
    <w:p w:rsidR="004B4A2C" w:rsidRDefault="004B4A2C" w:rsidP="00C82D31">
      <w:pPr>
        <w:ind w:firstLine="709"/>
        <w:jc w:val="center"/>
      </w:pPr>
    </w:p>
    <w:p w:rsidR="004B4A2C" w:rsidRDefault="004B4A2C" w:rsidP="004B4A2C">
      <w:pPr>
        <w:ind w:firstLine="709"/>
      </w:pPr>
      <w:r>
        <w:lastRenderedPageBreak/>
        <w:t>Пассивный треугольник 1 – 4 – 5 преобразуем в пассивную звезду (рис. 3), где</w:t>
      </w:r>
    </w:p>
    <w:p w:rsidR="004B4A2C" w:rsidRDefault="004B4A2C" w:rsidP="004B4A2C">
      <w:pPr>
        <w:ind w:firstLine="709"/>
      </w:pPr>
    </w:p>
    <w:p w:rsidR="004B4A2C" w:rsidRDefault="00180C16" w:rsidP="004B4A2C">
      <w:pPr>
        <w:ind w:firstLine="709"/>
        <w:jc w:val="center"/>
        <w:rPr>
          <w:lang w:val="en-US"/>
        </w:rPr>
      </w:pPr>
      <w:r w:rsidRPr="00592A19">
        <w:rPr>
          <w:position w:val="-116"/>
        </w:rPr>
        <w:object w:dxaOrig="6240" w:dyaOrig="2420">
          <v:shape id="_x0000_i1213" type="#_x0000_t75" style="width:311.75pt;height:120.9pt" o:ole="">
            <v:imagedata r:id="rId15" o:title=""/>
          </v:shape>
          <o:OLEObject Type="Embed" ProgID="Equation.DSMT4" ShapeID="_x0000_i1213" DrawAspect="Content" ObjectID="_1572137696" r:id="rId16"/>
        </w:object>
      </w:r>
      <w:r w:rsidR="004B4A2C">
        <w:t xml:space="preserve"> </w:t>
      </w:r>
    </w:p>
    <w:p w:rsidR="00592A19" w:rsidRDefault="00592A19" w:rsidP="004B4A2C">
      <w:pPr>
        <w:ind w:firstLine="709"/>
        <w:jc w:val="center"/>
        <w:rPr>
          <w:lang w:val="en-US"/>
        </w:rPr>
      </w:pPr>
    </w:p>
    <w:p w:rsidR="00592A19" w:rsidRDefault="00326542" w:rsidP="004B4A2C">
      <w:pPr>
        <w:ind w:firstLine="709"/>
        <w:jc w:val="center"/>
      </w:pPr>
      <w:r>
        <w:object w:dxaOrig="4035" w:dyaOrig="6540">
          <v:shape id="_x0000_i1206" type="#_x0000_t75" style="width:201.75pt;height:326.7pt" o:ole="">
            <v:imagedata r:id="rId17" o:title=""/>
          </v:shape>
          <o:OLEObject Type="Embed" ProgID="Visio.Drawing.15" ShapeID="_x0000_i1206" DrawAspect="Content" ObjectID="_1572137697" r:id="rId18"/>
        </w:object>
      </w:r>
    </w:p>
    <w:p w:rsidR="00326542" w:rsidRDefault="00326542" w:rsidP="0031595A">
      <w:pPr>
        <w:ind w:firstLine="709"/>
        <w:jc w:val="center"/>
      </w:pPr>
      <w:r>
        <w:t>Рис. 2</w:t>
      </w:r>
    </w:p>
    <w:p w:rsidR="00326542" w:rsidRDefault="00326542" w:rsidP="004B4A2C">
      <w:pPr>
        <w:ind w:firstLine="709"/>
        <w:jc w:val="center"/>
      </w:pPr>
      <w:r>
        <w:object w:dxaOrig="7410" w:dyaOrig="3525">
          <v:shape id="_x0000_i1207" type="#_x0000_t75" style="width:370.2pt;height:175.9pt" o:ole="">
            <v:imagedata r:id="rId19" o:title=""/>
          </v:shape>
          <o:OLEObject Type="Embed" ProgID="Visio.Drawing.15" ShapeID="_x0000_i1207" DrawAspect="Content" ObjectID="_1572137698" r:id="rId20"/>
        </w:object>
      </w:r>
    </w:p>
    <w:p w:rsidR="00326542" w:rsidRDefault="0031595A" w:rsidP="004B4A2C">
      <w:pPr>
        <w:ind w:firstLine="709"/>
        <w:jc w:val="center"/>
      </w:pPr>
      <w:r>
        <w:lastRenderedPageBreak/>
        <w:t>Рис. 3</w:t>
      </w:r>
    </w:p>
    <w:p w:rsidR="0031595A" w:rsidRDefault="0031595A" w:rsidP="0031595A">
      <w:pPr>
        <w:ind w:firstLine="709"/>
      </w:pPr>
      <w:r>
        <w:t xml:space="preserve">Источник тока </w:t>
      </w:r>
      <w:r w:rsidRPr="0031595A">
        <w:rPr>
          <w:i/>
          <w:lang w:val="en-US"/>
        </w:rPr>
        <w:t>J</w:t>
      </w:r>
      <w:r w:rsidRPr="0031595A">
        <w:t>’</w:t>
      </w:r>
      <w:r w:rsidRPr="0031595A">
        <w:rPr>
          <w:vertAlign w:val="subscript"/>
        </w:rPr>
        <w:t>1</w:t>
      </w:r>
      <w:r w:rsidRPr="0031595A">
        <w:t xml:space="preserve"> </w:t>
      </w:r>
      <w:r>
        <w:t xml:space="preserve">преобразуем в источник </w:t>
      </w:r>
      <w:r w:rsidR="00226942">
        <w:t xml:space="preserve">напряжения </w:t>
      </w:r>
      <w:r w:rsidR="00226942" w:rsidRPr="00226942">
        <w:rPr>
          <w:i/>
          <w:lang w:val="en-US"/>
        </w:rPr>
        <w:t>E</w:t>
      </w:r>
      <w:r w:rsidR="00226942" w:rsidRPr="00226942">
        <w:rPr>
          <w:vertAlign w:val="subscript"/>
        </w:rPr>
        <w:t>156</w:t>
      </w:r>
      <w:r w:rsidR="00226942" w:rsidRPr="00226942">
        <w:t xml:space="preserve"> </w:t>
      </w:r>
      <w:r w:rsidR="00226942">
        <w:t xml:space="preserve">и </w:t>
      </w:r>
      <w:r w:rsidR="00226942" w:rsidRPr="00226942">
        <w:rPr>
          <w:i/>
          <w:lang w:val="en-US"/>
        </w:rPr>
        <w:t>E</w:t>
      </w:r>
      <w:r w:rsidR="00226942" w:rsidRPr="00226942">
        <w:rPr>
          <w:vertAlign w:val="subscript"/>
        </w:rPr>
        <w:t>18</w:t>
      </w:r>
      <w:r w:rsidR="00226942">
        <w:t>:</w:t>
      </w:r>
    </w:p>
    <w:p w:rsidR="00226942" w:rsidRDefault="00226942" w:rsidP="0031595A">
      <w:pPr>
        <w:ind w:firstLine="709"/>
      </w:pPr>
    </w:p>
    <w:p w:rsidR="00226942" w:rsidRDefault="00180C16" w:rsidP="00226942">
      <w:pPr>
        <w:ind w:firstLine="709"/>
        <w:jc w:val="center"/>
        <w:rPr>
          <w:lang w:val="en-US"/>
        </w:rPr>
      </w:pPr>
      <w:r w:rsidRPr="00A71BDD">
        <w:rPr>
          <w:position w:val="-40"/>
        </w:rPr>
        <w:object w:dxaOrig="5160" w:dyaOrig="940">
          <v:shape id="_x0000_i1214" type="#_x0000_t75" style="width:258.1pt;height:46.85pt" o:ole="">
            <v:imagedata r:id="rId21" o:title=""/>
          </v:shape>
          <o:OLEObject Type="Embed" ProgID="Equation.DSMT4" ShapeID="_x0000_i1214" DrawAspect="Content" ObjectID="_1572137699" r:id="rId22"/>
        </w:object>
      </w:r>
      <w:r w:rsidR="00226942">
        <w:t xml:space="preserve"> </w:t>
      </w:r>
    </w:p>
    <w:p w:rsidR="00A71BDD" w:rsidRDefault="00A71BDD" w:rsidP="00226942">
      <w:pPr>
        <w:ind w:firstLine="709"/>
        <w:jc w:val="center"/>
        <w:rPr>
          <w:lang w:val="en-US"/>
        </w:rPr>
      </w:pPr>
    </w:p>
    <w:p w:rsidR="00A71BDD" w:rsidRDefault="00A71BDD" w:rsidP="00A71BDD">
      <w:pPr>
        <w:ind w:firstLine="709"/>
      </w:pPr>
      <w:r>
        <w:t>В результате этих преобразований схема будет иметь следующий вид (рис. 4):</w:t>
      </w:r>
    </w:p>
    <w:p w:rsidR="00A71BDD" w:rsidRDefault="00A71BDD" w:rsidP="00A71BDD">
      <w:pPr>
        <w:ind w:firstLine="709"/>
      </w:pPr>
    </w:p>
    <w:p w:rsidR="00A71BDD" w:rsidRDefault="00FD10A0" w:rsidP="00FD10A0">
      <w:pPr>
        <w:ind w:firstLine="709"/>
        <w:jc w:val="center"/>
      </w:pPr>
      <w:r>
        <w:object w:dxaOrig="4665" w:dyaOrig="3045">
          <v:shape id="_x0000_i1208" type="#_x0000_t75" style="width:233pt;height:152.15pt" o:ole="">
            <v:imagedata r:id="rId23" o:title=""/>
          </v:shape>
          <o:OLEObject Type="Embed" ProgID="Visio.Drawing.15" ShapeID="_x0000_i1208" DrawAspect="Content" ObjectID="_1572137700" r:id="rId24"/>
        </w:object>
      </w:r>
    </w:p>
    <w:p w:rsidR="00FD10A0" w:rsidRDefault="00FD10A0" w:rsidP="00FD10A0">
      <w:pPr>
        <w:ind w:firstLine="709"/>
        <w:jc w:val="center"/>
      </w:pPr>
      <w:r>
        <w:t>Рис. 4</w:t>
      </w:r>
    </w:p>
    <w:p w:rsidR="00FD10A0" w:rsidRDefault="00FD10A0" w:rsidP="00FD10A0">
      <w:pPr>
        <w:ind w:firstLine="709"/>
        <w:jc w:val="center"/>
      </w:pPr>
    </w:p>
    <w:p w:rsidR="00FD10A0" w:rsidRDefault="00FD10A0" w:rsidP="00FD10A0">
      <w:pPr>
        <w:ind w:firstLine="709"/>
      </w:pPr>
      <w:r>
        <w:t>С целью дальнейшего упрощения схемы объединим источники напрядения и сопротивления:</w:t>
      </w:r>
    </w:p>
    <w:p w:rsidR="00FD10A0" w:rsidRDefault="00FD10A0" w:rsidP="00FD10A0">
      <w:pPr>
        <w:ind w:firstLine="709"/>
      </w:pPr>
    </w:p>
    <w:p w:rsidR="00FD10A0" w:rsidRDefault="00180C16" w:rsidP="00FD10A0">
      <w:pPr>
        <w:ind w:firstLine="709"/>
        <w:jc w:val="center"/>
        <w:rPr>
          <w:lang w:val="en-US"/>
        </w:rPr>
      </w:pPr>
      <w:r w:rsidRPr="00F45831">
        <w:rPr>
          <w:position w:val="-80"/>
        </w:rPr>
        <w:object w:dxaOrig="5520" w:dyaOrig="1740">
          <v:shape id="_x0000_i1212" type="#_x0000_t75" style="width:275.75pt;height:86.95pt" o:ole="">
            <v:imagedata r:id="rId25" o:title=""/>
          </v:shape>
          <o:OLEObject Type="Embed" ProgID="Equation.DSMT4" ShapeID="_x0000_i1212" DrawAspect="Content" ObjectID="_1572137701" r:id="rId26"/>
        </w:object>
      </w:r>
      <w:r w:rsidR="00FD10A0">
        <w:t xml:space="preserve"> </w:t>
      </w:r>
    </w:p>
    <w:p w:rsidR="00F45831" w:rsidRDefault="00F45831" w:rsidP="00FD10A0">
      <w:pPr>
        <w:ind w:firstLine="709"/>
        <w:jc w:val="center"/>
        <w:rPr>
          <w:lang w:val="en-US"/>
        </w:rPr>
      </w:pPr>
    </w:p>
    <w:p w:rsidR="00F45831" w:rsidRDefault="00F45831" w:rsidP="00F45831">
      <w:pPr>
        <w:ind w:firstLine="709"/>
      </w:pPr>
      <w:r>
        <w:t>Схема примет следующий вид (рис. 5):</w:t>
      </w:r>
    </w:p>
    <w:p w:rsidR="00F45831" w:rsidRDefault="00F45831" w:rsidP="00F45831">
      <w:pPr>
        <w:ind w:firstLine="709"/>
      </w:pPr>
    </w:p>
    <w:p w:rsidR="000465EC" w:rsidRDefault="000465EC" w:rsidP="000465EC">
      <w:pPr>
        <w:ind w:firstLine="709"/>
        <w:jc w:val="center"/>
      </w:pPr>
      <w:r>
        <w:object w:dxaOrig="3120" w:dyaOrig="3000">
          <v:shape id="_x0000_i1209" type="#_x0000_t75" style="width:156.25pt;height:150.1pt" o:ole="">
            <v:imagedata r:id="rId27" o:title=""/>
          </v:shape>
          <o:OLEObject Type="Embed" ProgID="Visio.Drawing.15" ShapeID="_x0000_i1209" DrawAspect="Content" ObjectID="_1572137702" r:id="rId28"/>
        </w:object>
      </w:r>
    </w:p>
    <w:p w:rsidR="00F45831" w:rsidRDefault="000465EC" w:rsidP="00F45831">
      <w:pPr>
        <w:ind w:firstLine="709"/>
        <w:jc w:val="center"/>
      </w:pPr>
      <w:r>
        <w:t>Рис. 5</w:t>
      </w:r>
    </w:p>
    <w:p w:rsidR="000465EC" w:rsidRDefault="000465EC" w:rsidP="00F45831">
      <w:pPr>
        <w:ind w:firstLine="709"/>
        <w:jc w:val="center"/>
      </w:pPr>
    </w:p>
    <w:p w:rsidR="000465EC" w:rsidRDefault="000465EC" w:rsidP="000465EC">
      <w:pPr>
        <w:ind w:firstLine="709"/>
      </w:pPr>
      <w:r>
        <w:lastRenderedPageBreak/>
        <w:t xml:space="preserve">Для определения напряжения </w:t>
      </w:r>
      <w:r w:rsidRPr="000465EC">
        <w:rPr>
          <w:i/>
          <w:lang w:val="en-US"/>
        </w:rPr>
        <w:t>U</w:t>
      </w:r>
      <w:r w:rsidRPr="000465EC">
        <w:rPr>
          <w:vertAlign w:val="subscript"/>
        </w:rPr>
        <w:t>03</w:t>
      </w:r>
      <w:r w:rsidRPr="000465EC">
        <w:t xml:space="preserve"> </w:t>
      </w:r>
      <w:r>
        <w:t>по методу узловых напряжений необходимо составить одно уравнение:</w:t>
      </w:r>
    </w:p>
    <w:p w:rsidR="000465EC" w:rsidRDefault="00064931" w:rsidP="000465EC">
      <w:pPr>
        <w:ind w:firstLine="709"/>
        <w:jc w:val="center"/>
        <w:rPr>
          <w:lang w:val="en-US"/>
        </w:rPr>
      </w:pPr>
      <w:r w:rsidRPr="009A02F6">
        <w:rPr>
          <w:position w:val="-36"/>
        </w:rPr>
        <w:object w:dxaOrig="6020" w:dyaOrig="859">
          <v:shape id="_x0000_i1210" type="#_x0000_t75" style="width:300.9pt;height:42.8pt" o:ole="">
            <v:imagedata r:id="rId29" o:title=""/>
          </v:shape>
          <o:OLEObject Type="Embed" ProgID="Equation.DSMT4" ShapeID="_x0000_i1210" DrawAspect="Content" ObjectID="_1572137703" r:id="rId30"/>
        </w:object>
      </w:r>
      <w:r w:rsidR="000465EC">
        <w:t xml:space="preserve"> </w:t>
      </w:r>
    </w:p>
    <w:p w:rsidR="00064931" w:rsidRDefault="00064931" w:rsidP="000465EC">
      <w:pPr>
        <w:ind w:firstLine="709"/>
        <w:jc w:val="center"/>
        <w:rPr>
          <w:lang w:val="en-US"/>
        </w:rPr>
      </w:pPr>
    </w:p>
    <w:p w:rsidR="00064931" w:rsidRDefault="00064931" w:rsidP="00064931">
      <w:pPr>
        <w:ind w:firstLine="709"/>
      </w:pPr>
      <w:r>
        <w:t>Отсюда</w:t>
      </w:r>
    </w:p>
    <w:p w:rsidR="00064931" w:rsidRDefault="00064931" w:rsidP="00064931">
      <w:pPr>
        <w:ind w:firstLine="709"/>
      </w:pPr>
    </w:p>
    <w:p w:rsidR="00064931" w:rsidRDefault="00CE1B4B" w:rsidP="00064931">
      <w:pPr>
        <w:ind w:firstLine="709"/>
        <w:jc w:val="center"/>
      </w:pPr>
      <w:r w:rsidRPr="00CE1B4B">
        <w:rPr>
          <w:position w:val="-68"/>
        </w:rPr>
        <w:object w:dxaOrig="7900" w:dyaOrig="1579">
          <v:shape id="_x0000_i1211" type="#_x0000_t75" style="width:395.3pt;height:78.8pt" o:ole="">
            <v:imagedata r:id="rId31" o:title=""/>
          </v:shape>
          <o:OLEObject Type="Embed" ProgID="Equation.DSMT4" ShapeID="_x0000_i1211" DrawAspect="Content" ObjectID="_1572137704" r:id="rId32"/>
        </w:object>
      </w:r>
      <w:r w:rsidR="00064931">
        <w:t xml:space="preserve"> </w:t>
      </w:r>
    </w:p>
    <w:p w:rsidR="00CE1B4B" w:rsidRDefault="00CE1B4B" w:rsidP="00064931">
      <w:pPr>
        <w:ind w:firstLine="709"/>
        <w:jc w:val="center"/>
      </w:pPr>
    </w:p>
    <w:p w:rsidR="00CE1B4B" w:rsidRDefault="00CE1B4B" w:rsidP="00CE1B4B">
      <w:pPr>
        <w:ind w:firstLine="709"/>
      </w:pPr>
      <w:r>
        <w:t>Определим токи в схеме рис. 5 на основании второго закона Кирхгофа:</w:t>
      </w:r>
    </w:p>
    <w:p w:rsidR="00CE1B4B" w:rsidRDefault="00CE1B4B" w:rsidP="00CE1B4B">
      <w:pPr>
        <w:ind w:firstLine="709"/>
      </w:pPr>
    </w:p>
    <w:p w:rsidR="00CE1B4B" w:rsidRDefault="00180C16" w:rsidP="00CE1B4B">
      <w:pPr>
        <w:ind w:firstLine="709"/>
        <w:jc w:val="center"/>
        <w:rPr>
          <w:lang w:val="en-US"/>
        </w:rPr>
      </w:pPr>
      <w:r w:rsidRPr="00755C42">
        <w:rPr>
          <w:position w:val="-116"/>
        </w:rPr>
        <w:object w:dxaOrig="5580" w:dyaOrig="2480">
          <v:shape id="_x0000_i1215" type="#_x0000_t75" style="width:279.15pt;height:124.3pt" o:ole="">
            <v:imagedata r:id="rId33" o:title=""/>
          </v:shape>
          <o:OLEObject Type="Embed" ProgID="Equation.DSMT4" ShapeID="_x0000_i1215" DrawAspect="Content" ObjectID="_1572137705" r:id="rId34"/>
        </w:object>
      </w:r>
      <w:r w:rsidR="00431A2F">
        <w:t xml:space="preserve"> </w:t>
      </w:r>
    </w:p>
    <w:p w:rsidR="00755C42" w:rsidRDefault="00755C42" w:rsidP="00CE1B4B">
      <w:pPr>
        <w:ind w:firstLine="709"/>
        <w:jc w:val="center"/>
        <w:rPr>
          <w:lang w:val="en-US"/>
        </w:rPr>
      </w:pPr>
    </w:p>
    <w:p w:rsidR="00755C42" w:rsidRDefault="00496FB8" w:rsidP="00755C42">
      <w:pPr>
        <w:ind w:firstLine="709"/>
      </w:pPr>
      <w:r>
        <w:t>По схеме рис. 4 определим напряжения между узлами 5, 4, 1:</w:t>
      </w:r>
    </w:p>
    <w:p w:rsidR="00496FB8" w:rsidRDefault="00496FB8" w:rsidP="00755C42">
      <w:pPr>
        <w:ind w:firstLine="709"/>
      </w:pPr>
    </w:p>
    <w:p w:rsidR="00496FB8" w:rsidRDefault="007802A3" w:rsidP="00180C16">
      <w:pPr>
        <w:ind w:firstLine="709"/>
        <w:jc w:val="center"/>
      </w:pPr>
      <w:r w:rsidRPr="007802A3">
        <w:rPr>
          <w:position w:val="-56"/>
        </w:rPr>
        <w:object w:dxaOrig="8220" w:dyaOrig="1320">
          <v:shape id="_x0000_i1216" type="#_x0000_t75" style="width:410.95pt;height:65.9pt" o:ole="">
            <v:imagedata r:id="rId35" o:title=""/>
          </v:shape>
          <o:OLEObject Type="Embed" ProgID="Equation.DSMT4" ShapeID="_x0000_i1216" DrawAspect="Content" ObjectID="_1572137706" r:id="rId36"/>
        </w:object>
      </w:r>
      <w:r w:rsidR="00180C16">
        <w:t xml:space="preserve"> </w:t>
      </w:r>
    </w:p>
    <w:p w:rsidR="007802A3" w:rsidRDefault="007802A3" w:rsidP="00180C16">
      <w:pPr>
        <w:ind w:firstLine="709"/>
        <w:jc w:val="center"/>
      </w:pPr>
    </w:p>
    <w:p w:rsidR="007802A3" w:rsidRDefault="007802A3" w:rsidP="007802A3">
      <w:pPr>
        <w:ind w:firstLine="709"/>
      </w:pPr>
      <w:r>
        <w:t xml:space="preserve">Определим токи </w:t>
      </w:r>
      <w:r w:rsidR="00917B47" w:rsidRPr="00742E64">
        <w:rPr>
          <w:i/>
          <w:lang w:val="en-US"/>
        </w:rPr>
        <w:t>I</w:t>
      </w:r>
      <w:r w:rsidR="00917B47" w:rsidRPr="00742E64">
        <w:rPr>
          <w:vertAlign w:val="subscript"/>
        </w:rPr>
        <w:t>6</w:t>
      </w:r>
      <w:r w:rsidR="00917B47" w:rsidRPr="00917B47">
        <w:t xml:space="preserve">, </w:t>
      </w:r>
      <w:r w:rsidR="00917B47" w:rsidRPr="00742E64">
        <w:rPr>
          <w:i/>
          <w:lang w:val="en-US"/>
        </w:rPr>
        <w:t>I</w:t>
      </w:r>
      <w:r w:rsidR="00917B47" w:rsidRPr="00742E64">
        <w:rPr>
          <w:vertAlign w:val="subscript"/>
        </w:rPr>
        <w:t>8</w:t>
      </w:r>
      <w:r w:rsidR="00917B47" w:rsidRPr="00917B47">
        <w:t xml:space="preserve"> </w:t>
      </w:r>
      <w:r w:rsidR="00917B47">
        <w:t>(см. рис. 1)</w:t>
      </w:r>
      <w:r w:rsidR="00742E64">
        <w:t>:</w:t>
      </w:r>
    </w:p>
    <w:p w:rsidR="00742E64" w:rsidRDefault="00742E64" w:rsidP="007802A3">
      <w:pPr>
        <w:ind w:firstLine="709"/>
      </w:pPr>
    </w:p>
    <w:p w:rsidR="00742E64" w:rsidRDefault="00882969" w:rsidP="00742E64">
      <w:pPr>
        <w:ind w:firstLine="709"/>
        <w:jc w:val="center"/>
      </w:pPr>
      <w:r w:rsidRPr="00882969">
        <w:rPr>
          <w:position w:val="-74"/>
        </w:rPr>
        <w:object w:dxaOrig="3540" w:dyaOrig="1620">
          <v:shape id="_x0000_i1217" type="#_x0000_t75" style="width:177.3pt;height:80.85pt" o:ole="">
            <v:imagedata r:id="rId37" o:title=""/>
          </v:shape>
          <o:OLEObject Type="Embed" ProgID="Equation.DSMT4" ShapeID="_x0000_i1217" DrawAspect="Content" ObjectID="_1572137707" r:id="rId38"/>
        </w:object>
      </w:r>
      <w:r w:rsidR="00742E64">
        <w:t xml:space="preserve"> </w:t>
      </w:r>
    </w:p>
    <w:p w:rsidR="00882969" w:rsidRDefault="00882969" w:rsidP="00742E64">
      <w:pPr>
        <w:ind w:firstLine="709"/>
        <w:jc w:val="center"/>
      </w:pPr>
    </w:p>
    <w:p w:rsidR="00882969" w:rsidRDefault="0045653C" w:rsidP="00882969">
      <w:pPr>
        <w:ind w:firstLine="709"/>
      </w:pPr>
      <w:r>
        <w:t xml:space="preserve">Для определения неизвестных токов </w:t>
      </w:r>
      <w:r w:rsidRPr="0045653C">
        <w:rPr>
          <w:i/>
          <w:lang w:val="en-US"/>
        </w:rPr>
        <w:t>I</w:t>
      </w:r>
      <w:r w:rsidRPr="0045653C">
        <w:rPr>
          <w:vertAlign w:val="subscript"/>
        </w:rPr>
        <w:t>1</w:t>
      </w:r>
      <w:r w:rsidRPr="0045653C">
        <w:t xml:space="preserve">, </w:t>
      </w:r>
      <w:r w:rsidRPr="0045653C">
        <w:rPr>
          <w:i/>
          <w:lang w:val="en-US"/>
        </w:rPr>
        <w:t>I</w:t>
      </w:r>
      <w:r w:rsidRPr="0045653C">
        <w:rPr>
          <w:vertAlign w:val="subscript"/>
        </w:rPr>
        <w:t>2</w:t>
      </w:r>
      <w:r w:rsidRPr="0045653C">
        <w:t xml:space="preserve"> </w:t>
      </w:r>
      <w:r>
        <w:t>составим уравнения по первому закону Кирхгофа для узлов 1 и 3:</w:t>
      </w:r>
    </w:p>
    <w:p w:rsidR="0045653C" w:rsidRDefault="0045653C" w:rsidP="00882969">
      <w:pPr>
        <w:ind w:firstLine="709"/>
      </w:pPr>
    </w:p>
    <w:p w:rsidR="0045653C" w:rsidRDefault="00AF57EA" w:rsidP="0045653C">
      <w:pPr>
        <w:ind w:firstLine="709"/>
        <w:jc w:val="center"/>
      </w:pPr>
      <w:r w:rsidRPr="00AF57EA">
        <w:rPr>
          <w:position w:val="-34"/>
        </w:rPr>
        <w:object w:dxaOrig="5500" w:dyaOrig="820">
          <v:shape id="_x0000_i1218" type="#_x0000_t75" style="width:275.1pt;height:40.75pt" o:ole="">
            <v:imagedata r:id="rId39" o:title=""/>
          </v:shape>
          <o:OLEObject Type="Embed" ProgID="Equation.DSMT4" ShapeID="_x0000_i1218" DrawAspect="Content" ObjectID="_1572137708" r:id="rId40"/>
        </w:object>
      </w:r>
      <w:r w:rsidR="00D769FA">
        <w:t xml:space="preserve"> </w:t>
      </w:r>
    </w:p>
    <w:p w:rsidR="00AF57EA" w:rsidRDefault="00AF57EA" w:rsidP="0045653C">
      <w:pPr>
        <w:ind w:firstLine="709"/>
        <w:jc w:val="center"/>
      </w:pPr>
    </w:p>
    <w:p w:rsidR="00AF57EA" w:rsidRDefault="00AF57EA" w:rsidP="0045653C">
      <w:pPr>
        <w:ind w:firstLine="709"/>
        <w:jc w:val="center"/>
      </w:pPr>
    </w:p>
    <w:p w:rsidR="00AF57EA" w:rsidRDefault="00AF57EA" w:rsidP="00AF57EA">
      <w:pPr>
        <w:ind w:firstLine="709"/>
      </w:pPr>
      <w:r>
        <w:t>3. Составление баланса мощностей</w:t>
      </w:r>
      <w:r w:rsidR="004B5211">
        <w:t xml:space="preserve"> для схемы рис. 1:</w:t>
      </w:r>
    </w:p>
    <w:p w:rsidR="004B5211" w:rsidRDefault="004B5211" w:rsidP="00AF57EA">
      <w:pPr>
        <w:ind w:firstLine="709"/>
      </w:pPr>
    </w:p>
    <w:p w:rsidR="004B5211" w:rsidRDefault="00A33BC6" w:rsidP="004B5211">
      <w:pPr>
        <w:ind w:firstLine="709"/>
        <w:jc w:val="center"/>
      </w:pPr>
      <w:r w:rsidRPr="000943FF">
        <w:rPr>
          <w:position w:val="-40"/>
        </w:rPr>
        <w:object w:dxaOrig="6840" w:dyaOrig="940">
          <v:shape id="_x0000_i1220" type="#_x0000_t75" style="width:342.35pt;height:46.85pt" o:ole="">
            <v:imagedata r:id="rId41" o:title=""/>
          </v:shape>
          <o:OLEObject Type="Embed" ProgID="Equation.DSMT4" ShapeID="_x0000_i1220" DrawAspect="Content" ObjectID="_1572137709" r:id="rId42"/>
        </w:object>
      </w:r>
      <w:r w:rsidR="004B5211">
        <w:t xml:space="preserve"> </w:t>
      </w:r>
    </w:p>
    <w:p w:rsidR="004A224B" w:rsidRDefault="000943FF" w:rsidP="000943FF">
      <w:pPr>
        <w:ind w:firstLine="709"/>
      </w:pPr>
      <w:r>
        <w:t>где</w:t>
      </w:r>
    </w:p>
    <w:p w:rsidR="000943FF" w:rsidRDefault="004A224B" w:rsidP="004A224B">
      <w:pPr>
        <w:ind w:firstLine="1560"/>
      </w:pPr>
      <w:r w:rsidRPr="004A224B">
        <w:rPr>
          <w:position w:val="-34"/>
        </w:rPr>
        <w:object w:dxaOrig="5539" w:dyaOrig="820">
          <v:shape id="_x0000_i1219" type="#_x0000_t75" style="width:277.15pt;height:40.75pt" o:ole="">
            <v:imagedata r:id="rId43" o:title=""/>
          </v:shape>
          <o:OLEObject Type="Embed" ProgID="Equation.DSMT4" ShapeID="_x0000_i1219" DrawAspect="Content" ObjectID="_1572137710" r:id="rId44"/>
        </w:object>
      </w:r>
    </w:p>
    <w:p w:rsidR="00A33BC6" w:rsidRDefault="00A33BC6" w:rsidP="004A224B">
      <w:pPr>
        <w:ind w:firstLine="1560"/>
      </w:pPr>
    </w:p>
    <w:p w:rsidR="00A33BC6" w:rsidRDefault="00E51CA7" w:rsidP="004A224B">
      <w:pPr>
        <w:ind w:firstLine="1560"/>
      </w:pPr>
      <w:r w:rsidRPr="00DE454C">
        <w:rPr>
          <w:position w:val="-36"/>
        </w:rPr>
        <w:object w:dxaOrig="7740" w:dyaOrig="859">
          <v:shape id="_x0000_i1221" type="#_x0000_t75" style="width:387.15pt;height:42.8pt" o:ole="">
            <v:imagedata r:id="rId45" o:title=""/>
          </v:shape>
          <o:OLEObject Type="Embed" ProgID="Equation.DSMT4" ShapeID="_x0000_i1221" DrawAspect="Content" ObjectID="_1572137711" r:id="rId46"/>
        </w:object>
      </w:r>
      <w:r w:rsidR="00A33BC6">
        <w:t xml:space="preserve"> </w:t>
      </w:r>
    </w:p>
    <w:p w:rsidR="00E51CA7" w:rsidRDefault="00E51CA7" w:rsidP="004A224B">
      <w:pPr>
        <w:ind w:firstLine="1560"/>
      </w:pPr>
    </w:p>
    <w:p w:rsidR="00E51CA7" w:rsidRDefault="00E51CA7" w:rsidP="00E51CA7">
      <w:pPr>
        <w:ind w:firstLine="709"/>
      </w:pPr>
      <w:r>
        <w:t>4. Опр</w:t>
      </w:r>
      <w:r w:rsidR="00862B7B">
        <w:t>еделение тока ветви с сопротивлением методом эквивалентного генератора напряжения.</w:t>
      </w:r>
    </w:p>
    <w:p w:rsidR="00862B7B" w:rsidRDefault="00862B7B" w:rsidP="00E51CA7">
      <w:pPr>
        <w:ind w:firstLine="709"/>
      </w:pPr>
    </w:p>
    <w:p w:rsidR="00862B7B" w:rsidRDefault="005852EE" w:rsidP="00E51CA7">
      <w:pPr>
        <w:ind w:firstLine="709"/>
      </w:pPr>
      <w:r>
        <w:t xml:space="preserve">Определим напряжение эквивалентного генератора напряжения, для чего исключим сопротивление </w:t>
      </w:r>
      <w:r w:rsidRPr="005852EE">
        <w:rPr>
          <w:i/>
          <w:lang w:val="en-US"/>
        </w:rPr>
        <w:t>R</w:t>
      </w:r>
      <w:r w:rsidRPr="005852EE">
        <w:rPr>
          <w:vertAlign w:val="subscript"/>
        </w:rPr>
        <w:t>1</w:t>
      </w:r>
      <w:r w:rsidRPr="005852EE">
        <w:t xml:space="preserve"> </w:t>
      </w:r>
      <w:r>
        <w:t>из исходной схемы (рис. 6)</w:t>
      </w:r>
      <w:r w:rsidR="00830FC0">
        <w:t>.</w:t>
      </w:r>
    </w:p>
    <w:p w:rsidR="00830FC0" w:rsidRDefault="00830FC0" w:rsidP="00E51CA7">
      <w:pPr>
        <w:ind w:firstLine="709"/>
      </w:pPr>
    </w:p>
    <w:p w:rsidR="00830FC0" w:rsidRDefault="00830FC0" w:rsidP="00830FC0">
      <w:pPr>
        <w:ind w:firstLine="709"/>
        <w:jc w:val="center"/>
      </w:pPr>
      <w:r>
        <w:object w:dxaOrig="4155" w:dyaOrig="5115">
          <v:shape id="_x0000_i1222" type="#_x0000_t75" style="width:207.85pt;height:256.1pt" o:ole="">
            <v:imagedata r:id="rId47" o:title=""/>
          </v:shape>
          <o:OLEObject Type="Embed" ProgID="Visio.Drawing.15" ShapeID="_x0000_i1222" DrawAspect="Content" ObjectID="_1572137712" r:id="rId48"/>
        </w:object>
      </w:r>
    </w:p>
    <w:p w:rsidR="00830FC0" w:rsidRDefault="00830FC0" w:rsidP="00830FC0">
      <w:pPr>
        <w:ind w:firstLine="709"/>
        <w:jc w:val="center"/>
      </w:pPr>
      <w:r>
        <w:t>Рис. 6</w:t>
      </w:r>
    </w:p>
    <w:p w:rsidR="00830FC0" w:rsidRDefault="00830FC0" w:rsidP="00830FC0">
      <w:pPr>
        <w:ind w:firstLine="709"/>
        <w:jc w:val="center"/>
      </w:pPr>
    </w:p>
    <w:p w:rsidR="00830FC0" w:rsidRDefault="00830FC0" w:rsidP="00830FC0">
      <w:pPr>
        <w:ind w:firstLine="709"/>
      </w:pPr>
      <w:r>
        <w:t>Методом контурных токов определим токи в ветвях схемы. Уравнения имеют вид:</w:t>
      </w:r>
    </w:p>
    <w:p w:rsidR="00830FC0" w:rsidRDefault="00830FC0" w:rsidP="00830FC0">
      <w:pPr>
        <w:ind w:firstLine="709"/>
      </w:pPr>
    </w:p>
    <w:p w:rsidR="00830FC0" w:rsidRDefault="00CE127D" w:rsidP="00830FC0">
      <w:pPr>
        <w:ind w:firstLine="709"/>
        <w:jc w:val="center"/>
        <w:rPr>
          <w:lang w:val="en-US"/>
        </w:rPr>
      </w:pPr>
      <w:r w:rsidRPr="00CE127D">
        <w:rPr>
          <w:position w:val="-40"/>
        </w:rPr>
        <w:object w:dxaOrig="8480" w:dyaOrig="940">
          <v:shape id="_x0000_i1229" type="#_x0000_t75" style="width:423.85pt;height:46.85pt" o:ole="">
            <v:imagedata r:id="rId49" o:title=""/>
          </v:shape>
          <o:OLEObject Type="Embed" ProgID="Equation.DSMT4" ShapeID="_x0000_i1229" DrawAspect="Content" ObjectID="_1572137713" r:id="rId50"/>
        </w:object>
      </w:r>
      <w:r w:rsidR="00830FC0">
        <w:t xml:space="preserve"> </w:t>
      </w:r>
    </w:p>
    <w:p w:rsidR="00CE127D" w:rsidRDefault="00CE127D" w:rsidP="00830FC0">
      <w:pPr>
        <w:ind w:firstLine="709"/>
        <w:jc w:val="center"/>
        <w:rPr>
          <w:lang w:val="en-US"/>
        </w:rPr>
      </w:pPr>
    </w:p>
    <w:p w:rsidR="00CE127D" w:rsidRDefault="00CE127D" w:rsidP="00CE127D">
      <w:pPr>
        <w:ind w:firstLine="709"/>
      </w:pPr>
      <w:r>
        <w:t xml:space="preserve">В этих уравнениях контурные токи </w:t>
      </w:r>
      <w:r w:rsidRPr="00CE127D">
        <w:rPr>
          <w:i/>
          <w:lang w:val="en-US"/>
        </w:rPr>
        <w:t>J</w:t>
      </w:r>
      <w:r w:rsidRPr="00CE127D">
        <w:rPr>
          <w:vertAlign w:val="subscript"/>
        </w:rPr>
        <w:t>01</w:t>
      </w:r>
      <w:r w:rsidRPr="00CE127D">
        <w:t xml:space="preserve"> </w:t>
      </w:r>
      <w:r>
        <w:t xml:space="preserve">и </w:t>
      </w:r>
      <w:r w:rsidRPr="00CE127D">
        <w:rPr>
          <w:i/>
          <w:lang w:val="en-US"/>
        </w:rPr>
        <w:t>J</w:t>
      </w:r>
      <w:r w:rsidRPr="00CE127D">
        <w:rPr>
          <w:vertAlign w:val="subscript"/>
        </w:rPr>
        <w:t>02</w:t>
      </w:r>
      <w:r>
        <w:t xml:space="preserve"> равны токам источников тока. После подстановки численных значений получается система уравнений:</w:t>
      </w:r>
    </w:p>
    <w:p w:rsidR="00CE127D" w:rsidRDefault="00CE127D" w:rsidP="00CE127D">
      <w:pPr>
        <w:ind w:firstLine="709"/>
      </w:pPr>
    </w:p>
    <w:p w:rsidR="00CE127D" w:rsidRDefault="006B00B0" w:rsidP="006B00B0">
      <w:pPr>
        <w:ind w:firstLine="709"/>
        <w:jc w:val="center"/>
      </w:pPr>
      <w:r w:rsidRPr="006B00B0">
        <w:rPr>
          <w:position w:val="-4"/>
        </w:rPr>
        <w:object w:dxaOrig="200" w:dyaOrig="300">
          <v:shape id="_x0000_i1232" type="#_x0000_t75" style="width:10.2pt;height:14.95pt" o:ole="">
            <v:imagedata r:id="rId51" o:title=""/>
          </v:shape>
          <o:OLEObject Type="Embed" ProgID="Equation.DSMT4" ShapeID="_x0000_i1232" DrawAspect="Content" ObjectID="_1572137714" r:id="rId52"/>
        </w:object>
      </w:r>
      <w:r w:rsidR="001879AD" w:rsidRPr="00B17FE8">
        <w:rPr>
          <w:position w:val="-36"/>
        </w:rPr>
        <w:object w:dxaOrig="3300" w:dyaOrig="859">
          <v:shape id="_x0000_i1241" type="#_x0000_t75" style="width:165.05pt;height:42.8pt" o:ole="">
            <v:imagedata r:id="rId53" o:title=""/>
          </v:shape>
          <o:OLEObject Type="Embed" ProgID="Equation.DSMT4" ShapeID="_x0000_i1241" DrawAspect="Content" ObjectID="_1572137715" r:id="rId54"/>
        </w:object>
      </w:r>
      <w:r>
        <w:t xml:space="preserve"> </w:t>
      </w:r>
    </w:p>
    <w:p w:rsidR="001879AD" w:rsidRDefault="001879AD" w:rsidP="006B00B0">
      <w:pPr>
        <w:ind w:firstLine="709"/>
        <w:jc w:val="center"/>
      </w:pPr>
    </w:p>
    <w:p w:rsidR="001879AD" w:rsidRDefault="001879AD" w:rsidP="001879AD">
      <w:pPr>
        <w:ind w:firstLine="709"/>
      </w:pPr>
      <w:r>
        <w:t>отсюда</w:t>
      </w:r>
    </w:p>
    <w:p w:rsidR="001879AD" w:rsidRDefault="001879AD" w:rsidP="001879AD">
      <w:pPr>
        <w:ind w:firstLine="709"/>
      </w:pPr>
    </w:p>
    <w:p w:rsidR="001879AD" w:rsidRDefault="001879AD" w:rsidP="001879AD">
      <w:pPr>
        <w:ind w:firstLine="709"/>
        <w:jc w:val="center"/>
      </w:pPr>
      <w:r w:rsidRPr="001879AD">
        <w:rPr>
          <w:position w:val="-34"/>
        </w:rPr>
        <w:object w:dxaOrig="1579" w:dyaOrig="820">
          <v:shape id="_x0000_i1244" type="#_x0000_t75" style="width:78.8pt;height:40.75pt" o:ole="">
            <v:imagedata r:id="rId55" o:title=""/>
          </v:shape>
          <o:OLEObject Type="Embed" ProgID="Equation.DSMT4" ShapeID="_x0000_i1244" DrawAspect="Content" ObjectID="_1572137716" r:id="rId56"/>
        </w:object>
      </w:r>
      <w:r>
        <w:t xml:space="preserve"> </w:t>
      </w:r>
    </w:p>
    <w:p w:rsidR="002C3230" w:rsidRDefault="002C3230" w:rsidP="001879AD">
      <w:pPr>
        <w:ind w:firstLine="709"/>
        <w:jc w:val="center"/>
      </w:pPr>
    </w:p>
    <w:p w:rsidR="002C3230" w:rsidRDefault="002C3230" w:rsidP="002C3230">
      <w:pPr>
        <w:ind w:firstLine="709"/>
      </w:pPr>
      <w:r>
        <w:t>Токи в ветвях схемы (см. рис. 6)</w:t>
      </w:r>
    </w:p>
    <w:p w:rsidR="002C3230" w:rsidRDefault="002C3230" w:rsidP="002C3230">
      <w:pPr>
        <w:ind w:firstLine="709"/>
      </w:pPr>
    </w:p>
    <w:p w:rsidR="002C3230" w:rsidRDefault="001454C2" w:rsidP="002C3230">
      <w:pPr>
        <w:ind w:firstLine="709"/>
        <w:jc w:val="center"/>
      </w:pPr>
      <w:r w:rsidRPr="001454C2">
        <w:rPr>
          <w:position w:val="-34"/>
        </w:rPr>
        <w:object w:dxaOrig="5380" w:dyaOrig="820">
          <v:shape id="_x0000_i1253" type="#_x0000_t75" style="width:269pt;height:40.75pt" o:ole="">
            <v:imagedata r:id="rId57" o:title=""/>
          </v:shape>
          <o:OLEObject Type="Embed" ProgID="Equation.DSMT4" ShapeID="_x0000_i1253" DrawAspect="Content" ObjectID="_1572137717" r:id="rId58"/>
        </w:object>
      </w:r>
      <w:r w:rsidR="002C3230">
        <w:t xml:space="preserve"> </w:t>
      </w:r>
    </w:p>
    <w:p w:rsidR="001454C2" w:rsidRDefault="001454C2" w:rsidP="002C3230">
      <w:pPr>
        <w:ind w:firstLine="709"/>
        <w:jc w:val="center"/>
      </w:pPr>
    </w:p>
    <w:p w:rsidR="001454C2" w:rsidRDefault="001454C2" w:rsidP="001454C2">
      <w:pPr>
        <w:ind w:firstLine="709"/>
      </w:pPr>
      <w:r>
        <w:t>Значения этих двух</w:t>
      </w:r>
      <w:r w:rsidRPr="00A36E56">
        <w:t xml:space="preserve"> </w:t>
      </w:r>
      <w:r>
        <w:t>токов</w:t>
      </w:r>
      <w:r w:rsidR="00A36E56">
        <w:t xml:space="preserve"> дает возможность определить напряжение эквивалентного генератора </w:t>
      </w:r>
      <w:r w:rsidR="00A36E56" w:rsidRPr="00A36E56">
        <w:rPr>
          <w:i/>
          <w:lang w:val="en-US"/>
        </w:rPr>
        <w:t>U</w:t>
      </w:r>
      <w:r w:rsidR="00A36E56" w:rsidRPr="00A36E56">
        <w:rPr>
          <w:vertAlign w:val="subscript"/>
        </w:rPr>
        <w:t>14х.х.</w:t>
      </w:r>
      <w:r w:rsidR="00A36E56">
        <w:t>:</w:t>
      </w:r>
    </w:p>
    <w:p w:rsidR="00A36E56" w:rsidRDefault="00A36E56" w:rsidP="001454C2">
      <w:pPr>
        <w:ind w:firstLine="709"/>
      </w:pPr>
    </w:p>
    <w:p w:rsidR="00A36E56" w:rsidRDefault="00155097" w:rsidP="00A36E56">
      <w:pPr>
        <w:ind w:firstLine="709"/>
        <w:jc w:val="center"/>
      </w:pPr>
      <w:r w:rsidRPr="00EF64AE">
        <w:rPr>
          <w:position w:val="-14"/>
        </w:rPr>
        <w:object w:dxaOrig="8419" w:dyaOrig="420">
          <v:shape id="_x0000_i1285" type="#_x0000_t75" style="width:421.15pt;height:21.05pt" o:ole="">
            <v:imagedata r:id="rId59" o:title=""/>
          </v:shape>
          <o:OLEObject Type="Embed" ProgID="Equation.DSMT4" ShapeID="_x0000_i1285" DrawAspect="Content" ObjectID="_1572137718" r:id="rId60"/>
        </w:object>
      </w:r>
      <w:r w:rsidR="00A36E56">
        <w:t xml:space="preserve"> </w:t>
      </w:r>
    </w:p>
    <w:p w:rsidR="006F6B5B" w:rsidRDefault="006F6B5B" w:rsidP="00A36E56">
      <w:pPr>
        <w:ind w:firstLine="709"/>
        <w:jc w:val="center"/>
      </w:pPr>
    </w:p>
    <w:p w:rsidR="006F6B5B" w:rsidRDefault="00D517BD" w:rsidP="006F6B5B">
      <w:pPr>
        <w:ind w:firstLine="709"/>
      </w:pPr>
      <w:r>
        <w:t>Далее, закоротив источники ЭДС и разомкнув цепи с источниками тока, находим эквивалентное сопротивление схемы относите</w:t>
      </w:r>
      <w:r w:rsidR="00F95F4E">
        <w:t>л</w:t>
      </w:r>
      <w:r>
        <w:t xml:space="preserve">ьно зажимов 1 – 4 </w:t>
      </w:r>
      <w:r w:rsidR="00EA4400">
        <w:t>(рис. 7).</w:t>
      </w:r>
    </w:p>
    <w:p w:rsidR="00EA4400" w:rsidRDefault="00EA4400" w:rsidP="006F6B5B">
      <w:pPr>
        <w:ind w:firstLine="709"/>
      </w:pPr>
    </w:p>
    <w:p w:rsidR="00EA4400" w:rsidRDefault="00F95F4E" w:rsidP="00EA4400">
      <w:pPr>
        <w:ind w:firstLine="709"/>
        <w:jc w:val="center"/>
      </w:pPr>
      <w:r>
        <w:object w:dxaOrig="8265" w:dyaOrig="3165">
          <v:shape id="_x0000_i1270" type="#_x0000_t75" style="width:413pt;height:158.25pt" o:ole="">
            <v:imagedata r:id="rId61" o:title=""/>
          </v:shape>
          <o:OLEObject Type="Embed" ProgID="Visio.Drawing.15" ShapeID="_x0000_i1270" DrawAspect="Content" ObjectID="_1572137719" r:id="rId62"/>
        </w:object>
      </w:r>
    </w:p>
    <w:p w:rsidR="00EA4400" w:rsidRDefault="00EA4400" w:rsidP="00EA4400">
      <w:pPr>
        <w:ind w:firstLine="709"/>
        <w:jc w:val="center"/>
      </w:pPr>
      <w:r>
        <w:t>Рис. 7</w:t>
      </w:r>
    </w:p>
    <w:p w:rsidR="00EA4400" w:rsidRDefault="00EA4400" w:rsidP="00EA4400">
      <w:pPr>
        <w:ind w:firstLine="709"/>
        <w:jc w:val="center"/>
      </w:pPr>
    </w:p>
    <w:p w:rsidR="00EA4400" w:rsidRDefault="00EA4400" w:rsidP="00EA4400">
      <w:pPr>
        <w:ind w:firstLine="709"/>
      </w:pPr>
      <w:r>
        <w:lastRenderedPageBreak/>
        <w:t xml:space="preserve">Эквивалентное сопротивление генератора </w:t>
      </w:r>
      <w:r w:rsidRPr="00EA4400">
        <w:rPr>
          <w:i/>
          <w:lang w:val="en-US"/>
        </w:rPr>
        <w:t>R</w:t>
      </w:r>
      <w:r w:rsidRPr="00EA4400">
        <w:rPr>
          <w:vertAlign w:val="subscript"/>
        </w:rPr>
        <w:t>г</w:t>
      </w:r>
      <w:r>
        <w:t xml:space="preserve"> можно определить, преобразовав треугольник</w:t>
      </w:r>
      <w:r w:rsidR="00A21030">
        <w:t xml:space="preserve"> 3 – 4 – 5 в эквивалентную звезду по формулам:</w:t>
      </w:r>
    </w:p>
    <w:p w:rsidR="00A21030" w:rsidRDefault="00A21030" w:rsidP="00EA4400">
      <w:pPr>
        <w:ind w:firstLine="709"/>
      </w:pPr>
    </w:p>
    <w:p w:rsidR="00A21030" w:rsidRDefault="009C6304" w:rsidP="00A21030">
      <w:pPr>
        <w:ind w:firstLine="709"/>
        <w:jc w:val="center"/>
      </w:pPr>
      <w:r w:rsidRPr="009C6304">
        <w:rPr>
          <w:position w:val="-220"/>
        </w:rPr>
        <w:object w:dxaOrig="7540" w:dyaOrig="4280">
          <v:shape id="_x0000_i1274" type="#_x0000_t75" style="width:377pt;height:213.95pt" o:ole="">
            <v:imagedata r:id="rId63" o:title=""/>
          </v:shape>
          <o:OLEObject Type="Embed" ProgID="Equation.DSMT4" ShapeID="_x0000_i1274" DrawAspect="Content" ObjectID="_1572137720" r:id="rId64"/>
        </w:object>
      </w:r>
      <w:r w:rsidR="00A21030">
        <w:t xml:space="preserve"> </w:t>
      </w:r>
    </w:p>
    <w:p w:rsidR="00AC0978" w:rsidRDefault="00AC0978" w:rsidP="00A21030">
      <w:pPr>
        <w:ind w:firstLine="709"/>
        <w:jc w:val="center"/>
      </w:pPr>
    </w:p>
    <w:p w:rsidR="00AC0978" w:rsidRDefault="00AC0978" w:rsidP="00AC0978">
      <w:pPr>
        <w:ind w:firstLine="709"/>
      </w:pPr>
      <w:r>
        <w:t>Ток в искомой ветви схемы определяется по формуле</w:t>
      </w:r>
    </w:p>
    <w:p w:rsidR="00AC0978" w:rsidRDefault="00AC0978" w:rsidP="00AC0978">
      <w:pPr>
        <w:ind w:firstLine="709"/>
      </w:pPr>
    </w:p>
    <w:p w:rsidR="00AC0978" w:rsidRDefault="00155097" w:rsidP="00AC0978">
      <w:pPr>
        <w:ind w:firstLine="709"/>
        <w:jc w:val="center"/>
      </w:pPr>
      <w:r w:rsidRPr="009E3363">
        <w:rPr>
          <w:position w:val="-34"/>
        </w:rPr>
        <w:object w:dxaOrig="4420" w:dyaOrig="780">
          <v:shape id="_x0000_i1287" type="#_x0000_t75" style="width:220.75pt;height:38.7pt" o:ole="">
            <v:imagedata r:id="rId65" o:title=""/>
          </v:shape>
          <o:OLEObject Type="Embed" ProgID="Equation.DSMT4" ShapeID="_x0000_i1287" DrawAspect="Content" ObjectID="_1572137721" r:id="rId66"/>
        </w:object>
      </w:r>
      <w:r w:rsidR="00AC0978">
        <w:t xml:space="preserve"> </w:t>
      </w:r>
    </w:p>
    <w:p w:rsidR="001F56E6" w:rsidRDefault="001F56E6" w:rsidP="00AC0978">
      <w:pPr>
        <w:ind w:firstLine="709"/>
        <w:jc w:val="center"/>
      </w:pPr>
    </w:p>
    <w:p w:rsidR="001F56E6" w:rsidRDefault="001F56E6" w:rsidP="001F56E6">
      <w:pPr>
        <w:ind w:firstLine="709"/>
      </w:pPr>
      <w:r>
        <w:t xml:space="preserve">5. </w:t>
      </w:r>
      <w:r w:rsidR="00AD2C20">
        <w:t>Определение токов в ветвях исходной схемы</w:t>
      </w:r>
      <w:r w:rsidR="0071014A">
        <w:t xml:space="preserve"> (рис. 8)</w:t>
      </w:r>
      <w:r w:rsidR="00AD2C20">
        <w:t xml:space="preserve"> методом законов Кирхгофа </w:t>
      </w:r>
      <w:r w:rsidR="0071014A">
        <w:t>показано в приложении 1.</w:t>
      </w:r>
    </w:p>
    <w:p w:rsidR="0071014A" w:rsidRDefault="0071014A" w:rsidP="001F56E6">
      <w:pPr>
        <w:ind w:firstLine="709"/>
      </w:pPr>
    </w:p>
    <w:p w:rsidR="0071014A" w:rsidRDefault="0071014A" w:rsidP="0071014A">
      <w:pPr>
        <w:ind w:firstLine="709"/>
        <w:jc w:val="center"/>
      </w:pPr>
      <w:r>
        <w:object w:dxaOrig="4245" w:dyaOrig="5115">
          <v:shape id="_x0000_i1288" type="#_x0000_t75" style="width:211.9pt;height:256.1pt" o:ole="">
            <v:imagedata r:id="rId67" o:title=""/>
          </v:shape>
          <o:OLEObject Type="Embed" ProgID="Visio.Drawing.15" ShapeID="_x0000_i1288" DrawAspect="Content" ObjectID="_1572137722" r:id="rId68"/>
        </w:object>
      </w:r>
    </w:p>
    <w:p w:rsidR="0071014A" w:rsidRDefault="0071014A" w:rsidP="0071014A">
      <w:pPr>
        <w:ind w:firstLine="709"/>
        <w:jc w:val="center"/>
      </w:pPr>
      <w:r>
        <w:t>Рис. 8</w:t>
      </w:r>
    </w:p>
    <w:p w:rsidR="0071014A" w:rsidRDefault="0071014A" w:rsidP="0071014A">
      <w:pPr>
        <w:ind w:firstLine="709"/>
        <w:jc w:val="center"/>
      </w:pPr>
    </w:p>
    <w:p w:rsidR="0071014A" w:rsidRDefault="0071014A" w:rsidP="0071014A">
      <w:pPr>
        <w:ind w:firstLine="709"/>
      </w:pPr>
      <w:r>
        <w:lastRenderedPageBreak/>
        <w:t xml:space="preserve">6. Определение токов в ветвях исходной </w:t>
      </w:r>
      <w:r w:rsidR="0021402F">
        <w:t>схемы (рис. 9) методом контурных токов показано в приложении 2.</w:t>
      </w:r>
    </w:p>
    <w:p w:rsidR="0021402F" w:rsidRDefault="0021402F" w:rsidP="0071014A">
      <w:pPr>
        <w:ind w:firstLine="709"/>
      </w:pPr>
    </w:p>
    <w:p w:rsidR="0021402F" w:rsidRDefault="0021402F" w:rsidP="0021402F">
      <w:pPr>
        <w:ind w:firstLine="709"/>
        <w:jc w:val="center"/>
      </w:pPr>
      <w:r>
        <w:object w:dxaOrig="4365" w:dyaOrig="5115">
          <v:shape id="_x0000_i1289" type="#_x0000_t75" style="width:218.05pt;height:256.1pt" o:ole="">
            <v:imagedata r:id="rId69" o:title=""/>
          </v:shape>
          <o:OLEObject Type="Embed" ProgID="Visio.Drawing.15" ShapeID="_x0000_i1289" DrawAspect="Content" ObjectID="_1572137723" r:id="rId70"/>
        </w:object>
      </w:r>
    </w:p>
    <w:p w:rsidR="0021402F" w:rsidRDefault="0021402F" w:rsidP="0021402F">
      <w:pPr>
        <w:ind w:firstLine="709"/>
        <w:jc w:val="center"/>
      </w:pPr>
      <w:r>
        <w:t xml:space="preserve">Рис. </w:t>
      </w:r>
      <w:r w:rsidR="00AC681D">
        <w:t>9</w:t>
      </w:r>
    </w:p>
    <w:p w:rsidR="0021402F" w:rsidRDefault="0021402F" w:rsidP="0021402F">
      <w:pPr>
        <w:ind w:firstLine="709"/>
        <w:jc w:val="center"/>
      </w:pPr>
    </w:p>
    <w:p w:rsidR="0021402F" w:rsidRDefault="00F00B85" w:rsidP="00F00B85">
      <w:pPr>
        <w:ind w:firstLine="709"/>
      </w:pPr>
      <w:r>
        <w:t>7. Определение токов в ветвях исходной схемы (рис. 10) методом узловых напряжений показано в приложении 3.</w:t>
      </w:r>
    </w:p>
    <w:p w:rsidR="00F00B85" w:rsidRDefault="00F00B85" w:rsidP="00F00B85">
      <w:pPr>
        <w:ind w:firstLine="709"/>
      </w:pPr>
    </w:p>
    <w:p w:rsidR="00F00B85" w:rsidRDefault="004575BA" w:rsidP="00F00B85">
      <w:pPr>
        <w:ind w:firstLine="709"/>
        <w:jc w:val="center"/>
      </w:pPr>
      <w:r>
        <w:object w:dxaOrig="4155" w:dyaOrig="5115">
          <v:shape id="_x0000_i1292" type="#_x0000_t75" style="width:207.85pt;height:256.1pt" o:ole="">
            <v:imagedata r:id="rId71" o:title=""/>
          </v:shape>
          <o:OLEObject Type="Embed" ProgID="Visio.Drawing.15" ShapeID="_x0000_i1292" DrawAspect="Content" ObjectID="_1572137724" r:id="rId72"/>
        </w:object>
      </w:r>
    </w:p>
    <w:p w:rsidR="00F00B85" w:rsidRDefault="00F00B85" w:rsidP="00F00B85">
      <w:pPr>
        <w:ind w:firstLine="709"/>
        <w:jc w:val="center"/>
      </w:pPr>
      <w:r>
        <w:t>Рис.</w:t>
      </w:r>
      <w:r w:rsidR="00AC681D">
        <w:t>10</w:t>
      </w:r>
    </w:p>
    <w:p w:rsidR="00AC681D" w:rsidRDefault="00AC681D" w:rsidP="00F00B85">
      <w:pPr>
        <w:ind w:firstLine="709"/>
        <w:jc w:val="center"/>
      </w:pPr>
    </w:p>
    <w:p w:rsidR="00AC681D" w:rsidRDefault="00AC681D" w:rsidP="00AC681D"/>
    <w:p w:rsidR="00AC681D" w:rsidRDefault="00AC681D" w:rsidP="00AC681D"/>
    <w:p w:rsidR="00AC681D" w:rsidRDefault="00AC681D" w:rsidP="00AC681D">
      <w:pPr>
        <w:ind w:firstLine="709"/>
      </w:pPr>
      <w:r>
        <w:lastRenderedPageBreak/>
        <w:t xml:space="preserve">8. Потенциальная диаграмма по контуру </w:t>
      </w:r>
      <w:r w:rsidR="00592A73">
        <w:t>4-8-1-6-5-2-7-3-4 (</w:t>
      </w:r>
      <w:r w:rsidR="00714D11">
        <w:t xml:space="preserve">см. </w:t>
      </w:r>
      <w:r w:rsidR="00592A73">
        <w:t xml:space="preserve">рис. </w:t>
      </w:r>
      <w:r w:rsidR="00FB7FC2">
        <w:t>1</w:t>
      </w:r>
      <w:r w:rsidR="00714D11">
        <w:t>0</w:t>
      </w:r>
      <w:r w:rsidR="00592A73">
        <w:t>)</w:t>
      </w:r>
      <w:r w:rsidR="00FB7FC2">
        <w:t xml:space="preserve"> имеет вид (рис. 1</w:t>
      </w:r>
      <w:r w:rsidR="00714D11">
        <w:t>1</w:t>
      </w:r>
      <w:r w:rsidR="00FB7FC2">
        <w:t xml:space="preserve">). Значения узловых потенциалов </w:t>
      </w:r>
      <w:r w:rsidR="004575BA">
        <w:t>определены в приложении 3.</w:t>
      </w:r>
    </w:p>
    <w:p w:rsidR="00714D11" w:rsidRDefault="00714D11" w:rsidP="00AC681D">
      <w:pPr>
        <w:ind w:firstLine="709"/>
      </w:pPr>
    </w:p>
    <w:p w:rsidR="00714D11" w:rsidRDefault="00714D11" w:rsidP="00714D11">
      <w:pPr>
        <w:ind w:firstLine="709"/>
        <w:jc w:val="center"/>
      </w:pPr>
      <w:r>
        <w:rPr>
          <w:noProof/>
        </w:rPr>
        <w:drawing>
          <wp:inline distT="0" distB="0" distL="0" distR="0" wp14:anchorId="1D3362D2" wp14:editId="048BB365">
            <wp:extent cx="5331125" cy="3856608"/>
            <wp:effectExtent l="0" t="0" r="3175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BC68BE-C84D-4E4E-99D3-562D75EAD2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3"/>
              </a:graphicData>
            </a:graphic>
          </wp:inline>
        </w:drawing>
      </w:r>
    </w:p>
    <w:p w:rsidR="00714D11" w:rsidRDefault="00714D11" w:rsidP="00714D11">
      <w:pPr>
        <w:ind w:firstLine="709"/>
        <w:jc w:val="center"/>
      </w:pPr>
      <w:r>
        <w:t>Рис. 11</w:t>
      </w:r>
    </w:p>
    <w:p w:rsidR="00714D11" w:rsidRDefault="00714D11" w:rsidP="00714D11">
      <w:pPr>
        <w:ind w:firstLine="709"/>
      </w:pPr>
    </w:p>
    <w:p w:rsidR="00714D11" w:rsidRDefault="00714D11" w:rsidP="00714D11">
      <w:pPr>
        <w:ind w:firstLine="709"/>
      </w:pPr>
      <w:r>
        <w:t xml:space="preserve">9. Результаты расчетов представлены в таблице </w:t>
      </w:r>
      <w:r w:rsidR="004F291A">
        <w:t>9.1.</w:t>
      </w:r>
    </w:p>
    <w:p w:rsidR="004F291A" w:rsidRDefault="004F291A" w:rsidP="00714D11">
      <w:pPr>
        <w:ind w:firstLine="709"/>
      </w:pPr>
    </w:p>
    <w:p w:rsidR="004F291A" w:rsidRDefault="004F291A" w:rsidP="004F291A">
      <w:r>
        <w:t xml:space="preserve">Таблица </w:t>
      </w:r>
      <w:r w:rsidRPr="004F291A">
        <w:rPr>
          <w:i/>
        </w:rPr>
        <w:t>9.1</w:t>
      </w:r>
      <w:r>
        <w:t xml:space="preserve"> – Результаты расчетов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846"/>
        <w:gridCol w:w="846"/>
        <w:gridCol w:w="846"/>
        <w:gridCol w:w="846"/>
        <w:gridCol w:w="846"/>
        <w:gridCol w:w="846"/>
        <w:gridCol w:w="846"/>
        <w:gridCol w:w="626"/>
        <w:gridCol w:w="776"/>
        <w:gridCol w:w="587"/>
        <w:gridCol w:w="587"/>
      </w:tblGrid>
      <w:tr w:rsidR="004F291A" w:rsidTr="004F291A">
        <w:tc>
          <w:tcPr>
            <w:tcW w:w="779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I</w:t>
            </w:r>
            <w:r w:rsidRPr="004F291A">
              <w:rPr>
                <w:vertAlign w:val="subscript"/>
                <w:lang w:val="en-US"/>
              </w:rPr>
              <w:t>1</w:t>
            </w:r>
          </w:p>
        </w:tc>
        <w:tc>
          <w:tcPr>
            <w:tcW w:w="779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78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78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78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79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79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79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79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64</w:t>
            </w:r>
          </w:p>
        </w:tc>
        <w:tc>
          <w:tcPr>
            <w:tcW w:w="779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U</w:t>
            </w:r>
            <w:r w:rsidRPr="004F291A">
              <w:rPr>
                <w:vertAlign w:val="subscript"/>
              </w:rPr>
              <w:t>х.х.</w:t>
            </w:r>
          </w:p>
        </w:tc>
        <w:tc>
          <w:tcPr>
            <w:tcW w:w="779" w:type="dxa"/>
            <w:vAlign w:val="center"/>
          </w:tcPr>
          <w:p w:rsidR="004F291A" w:rsidRP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R</w:t>
            </w:r>
            <w:r w:rsidRPr="004F291A">
              <w:rPr>
                <w:vertAlign w:val="subscript"/>
              </w:rPr>
              <w:t>г</w:t>
            </w:r>
          </w:p>
        </w:tc>
        <w:tc>
          <w:tcPr>
            <w:tcW w:w="779" w:type="dxa"/>
            <w:vAlign w:val="center"/>
          </w:tcPr>
          <w:p w:rsidR="004F291A" w:rsidRPr="004F291A" w:rsidRDefault="004F291A" w:rsidP="004F291A">
            <w:pPr>
              <w:jc w:val="center"/>
              <w:rPr>
                <w:i/>
                <w:lang w:val="en-US"/>
              </w:rPr>
            </w:pPr>
            <w:r w:rsidRPr="004F291A">
              <w:rPr>
                <w:i/>
                <w:lang w:val="en-US"/>
              </w:rPr>
              <w:t>P</w:t>
            </w:r>
          </w:p>
        </w:tc>
      </w:tr>
      <w:tr w:rsidR="004F291A" w:rsidTr="004F291A">
        <w:trPr>
          <w:cantSplit/>
          <w:trHeight w:val="1170"/>
        </w:trPr>
        <w:tc>
          <w:tcPr>
            <w:tcW w:w="779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3,227</w:t>
            </w:r>
          </w:p>
        </w:tc>
        <w:tc>
          <w:tcPr>
            <w:tcW w:w="779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0,482</w:t>
            </w:r>
          </w:p>
        </w:tc>
        <w:tc>
          <w:tcPr>
            <w:tcW w:w="778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0,133</w:t>
            </w:r>
          </w:p>
        </w:tc>
        <w:tc>
          <w:tcPr>
            <w:tcW w:w="778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0,133</w:t>
            </w:r>
          </w:p>
        </w:tc>
        <w:tc>
          <w:tcPr>
            <w:tcW w:w="778" w:type="dxa"/>
            <w:vAlign w:val="center"/>
          </w:tcPr>
          <w:p w:rsidR="004F291A" w:rsidRDefault="004F291A" w:rsidP="004F291A">
            <w:pPr>
              <w:jc w:val="center"/>
            </w:pPr>
            <w:r>
              <w:rPr>
                <w:lang w:val="en-US"/>
              </w:rPr>
              <w:t>0,424</w:t>
            </w:r>
          </w:p>
        </w:tc>
        <w:tc>
          <w:tcPr>
            <w:tcW w:w="779" w:type="dxa"/>
            <w:vAlign w:val="center"/>
          </w:tcPr>
          <w:p w:rsidR="004F291A" w:rsidRDefault="004F291A" w:rsidP="004F291A">
            <w:pPr>
              <w:jc w:val="center"/>
            </w:pPr>
            <w:r>
              <w:rPr>
                <w:lang w:val="en-US"/>
              </w:rPr>
              <w:t>0,424</w:t>
            </w:r>
          </w:p>
        </w:tc>
        <w:tc>
          <w:tcPr>
            <w:tcW w:w="779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1,349</w:t>
            </w:r>
          </w:p>
        </w:tc>
        <w:tc>
          <w:tcPr>
            <w:tcW w:w="779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0,291</w:t>
            </w:r>
          </w:p>
        </w:tc>
        <w:tc>
          <w:tcPr>
            <w:tcW w:w="779" w:type="dxa"/>
            <w:textDirection w:val="btLr"/>
            <w:vAlign w:val="center"/>
          </w:tcPr>
          <w:p w:rsidR="004F291A" w:rsidRPr="004F291A" w:rsidRDefault="004F291A" w:rsidP="004F291A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-507,14</w:t>
            </w:r>
          </w:p>
        </w:tc>
        <w:tc>
          <w:tcPr>
            <w:tcW w:w="779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2249</w:t>
            </w:r>
          </w:p>
        </w:tc>
        <w:tc>
          <w:tcPr>
            <w:tcW w:w="779" w:type="dxa"/>
            <w:textDirection w:val="btLr"/>
            <w:vAlign w:val="center"/>
          </w:tcPr>
          <w:p w:rsidR="004F291A" w:rsidRPr="004F291A" w:rsidRDefault="004F291A" w:rsidP="004F291A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538,225</w:t>
            </w:r>
          </w:p>
        </w:tc>
        <w:tc>
          <w:tcPr>
            <w:tcW w:w="779" w:type="dxa"/>
            <w:textDirection w:val="btLr"/>
            <w:vAlign w:val="center"/>
          </w:tcPr>
          <w:p w:rsidR="004F291A" w:rsidRPr="004F291A" w:rsidRDefault="004F291A" w:rsidP="004F291A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2956</w:t>
            </w:r>
          </w:p>
        </w:tc>
      </w:tr>
    </w:tbl>
    <w:p w:rsidR="004F291A" w:rsidRPr="004F291A" w:rsidRDefault="004F291A" w:rsidP="004F291A">
      <w:pPr>
        <w:rPr>
          <w:lang w:val="en-US"/>
        </w:rPr>
      </w:pPr>
    </w:p>
    <w:p w:rsidR="004575BA" w:rsidRDefault="004575BA" w:rsidP="00AC681D">
      <w:pPr>
        <w:ind w:firstLine="709"/>
        <w:rPr>
          <w:lang w:val="en-US"/>
        </w:rPr>
      </w:pPr>
    </w:p>
    <w:p w:rsidR="004F291A" w:rsidRDefault="004F291A" w:rsidP="00AC681D">
      <w:pPr>
        <w:ind w:firstLine="709"/>
        <w:rPr>
          <w:lang w:val="en-US"/>
        </w:rPr>
      </w:pPr>
    </w:p>
    <w:p w:rsidR="004F291A" w:rsidRDefault="004F291A" w:rsidP="00AC681D">
      <w:pPr>
        <w:ind w:firstLine="709"/>
        <w:rPr>
          <w:lang w:val="en-US"/>
        </w:rPr>
      </w:pPr>
    </w:p>
    <w:p w:rsidR="004F291A" w:rsidRDefault="004F291A" w:rsidP="00AC681D">
      <w:pPr>
        <w:ind w:firstLine="709"/>
        <w:rPr>
          <w:lang w:val="en-US"/>
        </w:rPr>
      </w:pPr>
    </w:p>
    <w:p w:rsidR="004F291A" w:rsidRDefault="004F291A" w:rsidP="00AC681D">
      <w:pPr>
        <w:ind w:firstLine="709"/>
        <w:rPr>
          <w:lang w:val="en-US"/>
        </w:rPr>
      </w:pPr>
    </w:p>
    <w:p w:rsidR="004F291A" w:rsidRDefault="004F291A" w:rsidP="00AC681D">
      <w:pPr>
        <w:ind w:firstLine="709"/>
        <w:rPr>
          <w:lang w:val="en-US"/>
        </w:rPr>
      </w:pPr>
    </w:p>
    <w:p w:rsidR="004F291A" w:rsidRDefault="004F291A" w:rsidP="00AC681D">
      <w:pPr>
        <w:ind w:firstLine="709"/>
        <w:rPr>
          <w:lang w:val="en-US"/>
        </w:rPr>
      </w:pPr>
    </w:p>
    <w:p w:rsidR="004F291A" w:rsidRDefault="004F291A" w:rsidP="00AC681D">
      <w:pPr>
        <w:ind w:firstLine="709"/>
        <w:rPr>
          <w:lang w:val="en-US"/>
        </w:rPr>
      </w:pPr>
    </w:p>
    <w:p w:rsidR="004F291A" w:rsidRDefault="004F291A" w:rsidP="00AC681D">
      <w:pPr>
        <w:ind w:firstLine="709"/>
        <w:rPr>
          <w:lang w:val="en-US"/>
        </w:rPr>
      </w:pPr>
    </w:p>
    <w:p w:rsidR="004F291A" w:rsidRDefault="004F291A" w:rsidP="00AC681D">
      <w:pPr>
        <w:ind w:firstLine="709"/>
        <w:rPr>
          <w:lang w:val="en-US"/>
        </w:rPr>
      </w:pPr>
    </w:p>
    <w:p w:rsidR="004F291A" w:rsidRDefault="004F291A" w:rsidP="004F291A">
      <w:pPr>
        <w:ind w:firstLine="709"/>
        <w:jc w:val="center"/>
      </w:pPr>
      <w:r>
        <w:lastRenderedPageBreak/>
        <w:t>ПРИЛОЖЕНИЕ 1</w:t>
      </w:r>
    </w:p>
    <w:p w:rsidR="004F291A" w:rsidRDefault="004F291A" w:rsidP="004F291A">
      <w:pPr>
        <w:ind w:firstLine="709"/>
        <w:jc w:val="center"/>
      </w:pPr>
    </w:p>
    <w:p w:rsidR="004F291A" w:rsidRDefault="004F291A" w:rsidP="004F291A">
      <w:pPr>
        <w:ind w:firstLine="709"/>
        <w:jc w:val="center"/>
      </w:pPr>
      <w:r>
        <w:t>Определение токов методом законов Кирхгофа</w:t>
      </w:r>
    </w:p>
    <w:p w:rsidR="004F291A" w:rsidRPr="004F291A" w:rsidRDefault="004F291A" w:rsidP="004F291A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4F291A" w:rsidRDefault="004F291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F291A" w:rsidRDefault="004F291A" w:rsidP="004F291A">
      <w:pPr>
        <w:framePr w:w="2631" w:h="330" w:wrap="auto" w:hAnchor="margin" w:x="899" w:y="613"/>
      </w:pPr>
      <w:r>
        <w:rPr>
          <w:noProof/>
          <w:position w:val="-9"/>
        </w:rPr>
        <w:lastRenderedPageBreak/>
        <w:drawing>
          <wp:inline distT="0" distB="0" distL="0" distR="0">
            <wp:extent cx="723900" cy="20955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631" w:h="330" w:wrap="auto" w:hAnchor="margin" w:x="2440" w:y="613"/>
      </w:pPr>
      <w:r>
        <w:rPr>
          <w:noProof/>
          <w:position w:val="-9"/>
        </w:rPr>
        <w:drawing>
          <wp:inline distT="0" distB="0" distL="0" distR="0">
            <wp:extent cx="723900" cy="2095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616" w:h="330" w:wrap="auto" w:hAnchor="margin" w:x="4109" w:y="613"/>
      </w:pPr>
      <w:r>
        <w:rPr>
          <w:noProof/>
          <w:position w:val="-9"/>
        </w:rPr>
        <w:drawing>
          <wp:inline distT="0" distB="0" distL="0" distR="0">
            <wp:extent cx="714375" cy="20955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421" w:h="330" w:wrap="auto" w:hAnchor="margin" w:x="5522" w:y="613"/>
      </w:pPr>
      <w:r>
        <w:rPr>
          <w:noProof/>
          <w:position w:val="-9"/>
        </w:rPr>
        <w:drawing>
          <wp:inline distT="0" distB="0" distL="0" distR="0">
            <wp:extent cx="590550" cy="2095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631" w:h="330" w:wrap="auto" w:hAnchor="margin" w:x="899" w:y="980"/>
      </w:pPr>
      <w:r>
        <w:rPr>
          <w:noProof/>
          <w:position w:val="-9"/>
        </w:rPr>
        <w:drawing>
          <wp:inline distT="0" distB="0" distL="0" distR="0">
            <wp:extent cx="723900" cy="2095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631" w:h="330" w:wrap="auto" w:hAnchor="margin" w:x="2440" w:y="980"/>
      </w:pPr>
      <w:r>
        <w:rPr>
          <w:noProof/>
          <w:position w:val="-9"/>
        </w:rPr>
        <w:drawing>
          <wp:inline distT="0" distB="0" distL="0" distR="0">
            <wp:extent cx="723900" cy="2095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616" w:h="330" w:wrap="auto" w:hAnchor="margin" w:x="4109" w:y="980"/>
      </w:pPr>
      <w:r>
        <w:rPr>
          <w:noProof/>
          <w:position w:val="-9"/>
        </w:rPr>
        <w:drawing>
          <wp:inline distT="0" distB="0" distL="0" distR="0">
            <wp:extent cx="714375" cy="209550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421" w:h="330" w:wrap="auto" w:hAnchor="margin" w:x="5522" w:y="980"/>
      </w:pPr>
      <w:r>
        <w:rPr>
          <w:noProof/>
          <w:position w:val="-9"/>
        </w:rPr>
        <w:drawing>
          <wp:inline distT="0" distB="0" distL="0" distR="0">
            <wp:extent cx="590550" cy="2095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631" w:h="330" w:wrap="auto" w:hAnchor="margin" w:x="899" w:y="1347"/>
      </w:pPr>
      <w:r>
        <w:rPr>
          <w:noProof/>
          <w:position w:val="-9"/>
        </w:rPr>
        <w:drawing>
          <wp:inline distT="0" distB="0" distL="0" distR="0">
            <wp:extent cx="723900" cy="209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631" w:h="330" w:wrap="auto" w:hAnchor="margin" w:x="2440" w:y="1347"/>
      </w:pPr>
      <w:r>
        <w:rPr>
          <w:noProof/>
          <w:position w:val="-9"/>
        </w:rPr>
        <w:drawing>
          <wp:inline distT="0" distB="0" distL="0" distR="0">
            <wp:extent cx="723900" cy="2095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631" w:h="330" w:wrap="auto" w:hAnchor="margin" w:x="899" w:y="1714"/>
      </w:pPr>
      <w:r>
        <w:rPr>
          <w:noProof/>
          <w:position w:val="-9"/>
        </w:rPr>
        <w:drawing>
          <wp:inline distT="0" distB="0" distL="0" distR="0">
            <wp:extent cx="723900" cy="2095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631" w:h="330" w:wrap="auto" w:hAnchor="margin" w:x="2440" w:y="1714"/>
      </w:pPr>
      <w:r>
        <w:rPr>
          <w:noProof/>
          <w:position w:val="-9"/>
        </w:rPr>
        <w:drawing>
          <wp:inline distT="0" distB="0" distL="0" distR="0">
            <wp:extent cx="72390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151" w:h="330" w:wrap="auto" w:hAnchor="margin" w:x="899" w:y="2204"/>
      </w:pPr>
      <w:r>
        <w:rPr>
          <w:noProof/>
          <w:position w:val="-9"/>
        </w:rPr>
        <w:drawing>
          <wp:inline distT="0" distB="0" distL="0" distR="0">
            <wp:extent cx="419100" cy="2095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361" w:h="330" w:wrap="auto" w:hAnchor="margin" w:x="257" w:y="2693"/>
      </w:pPr>
      <w:r>
        <w:rPr>
          <w:noProof/>
          <w:position w:val="-9"/>
        </w:rPr>
        <w:drawing>
          <wp:inline distT="0" distB="0" distL="0" distR="0">
            <wp:extent cx="552450" cy="2095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361" w:h="330" w:wrap="auto" w:hAnchor="margin" w:x="1670" w:y="2693"/>
      </w:pPr>
      <w:r>
        <w:rPr>
          <w:noProof/>
          <w:position w:val="-9"/>
        </w:rPr>
        <w:drawing>
          <wp:inline distT="0" distB="0" distL="0" distR="0">
            <wp:extent cx="552450" cy="2095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361" w:h="330" w:wrap="auto" w:hAnchor="margin" w:x="2954" w:y="2693"/>
      </w:pPr>
      <w:r>
        <w:rPr>
          <w:noProof/>
          <w:position w:val="-9"/>
        </w:rPr>
        <w:drawing>
          <wp:inline distT="0" distB="0" distL="0" distR="0">
            <wp:extent cx="552450" cy="2095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361" w:h="330" w:wrap="auto" w:hAnchor="margin" w:x="4366" w:y="2693"/>
      </w:pPr>
      <w:r>
        <w:rPr>
          <w:noProof/>
          <w:position w:val="-9"/>
        </w:rPr>
        <w:drawing>
          <wp:inline distT="0" distB="0" distL="0" distR="0">
            <wp:extent cx="552450" cy="2095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361" w:h="330" w:wrap="auto" w:hAnchor="margin" w:x="5907" w:y="2693"/>
      </w:pPr>
      <w:r>
        <w:rPr>
          <w:noProof/>
          <w:position w:val="-9"/>
        </w:rPr>
        <w:drawing>
          <wp:inline distT="0" distB="0" distL="0" distR="0">
            <wp:extent cx="552450" cy="2095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361" w:h="330" w:wrap="auto" w:hAnchor="margin" w:x="7448" w:y="2693"/>
      </w:pPr>
      <w:r>
        <w:rPr>
          <w:noProof/>
          <w:position w:val="-9"/>
        </w:rPr>
        <w:drawing>
          <wp:inline distT="0" distB="0" distL="0" distR="0">
            <wp:extent cx="552450" cy="2095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801" w:h="330" w:wrap="auto" w:hAnchor="margin" w:x="1541" w:y="3183"/>
      </w:pPr>
      <w:r>
        <w:rPr>
          <w:noProof/>
          <w:position w:val="-9"/>
        </w:rPr>
        <w:drawing>
          <wp:inline distT="0" distB="0" distL="0" distR="0">
            <wp:extent cx="1466850" cy="2095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951" w:h="330" w:wrap="auto" w:hAnchor="margin" w:x="1541" w:y="3673"/>
      </w:pPr>
      <w:r>
        <w:rPr>
          <w:noProof/>
          <w:position w:val="-9"/>
        </w:rPr>
        <w:drawing>
          <wp:inline distT="0" distB="0" distL="0" distR="0">
            <wp:extent cx="1562100" cy="209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561" w:h="330" w:wrap="auto" w:hAnchor="margin" w:x="1541" w:y="4162"/>
      </w:pPr>
      <w:r>
        <w:rPr>
          <w:noProof/>
          <w:position w:val="-9"/>
        </w:rPr>
        <w:drawing>
          <wp:inline distT="0" distB="0" distL="0" distR="0">
            <wp:extent cx="1314450" cy="2095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5781" w:h="330" w:wrap="auto" w:hAnchor="margin" w:x="1541" w:y="4652"/>
      </w:pPr>
      <w:r>
        <w:rPr>
          <w:noProof/>
          <w:position w:val="-9"/>
        </w:rPr>
        <w:drawing>
          <wp:inline distT="0" distB="0" distL="0" distR="0">
            <wp:extent cx="2724150" cy="2095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5781" w:h="330" w:wrap="auto" w:hAnchor="margin" w:x="1541" w:y="5141"/>
      </w:pPr>
      <w:r>
        <w:rPr>
          <w:noProof/>
          <w:position w:val="-9"/>
        </w:rPr>
        <w:drawing>
          <wp:inline distT="0" distB="0" distL="0" distR="0">
            <wp:extent cx="2724150" cy="2095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4941" w:h="330" w:wrap="auto" w:hAnchor="margin" w:x="1541" w:y="5631"/>
      </w:pPr>
      <w:r>
        <w:rPr>
          <w:noProof/>
          <w:position w:val="-9"/>
        </w:rPr>
        <w:drawing>
          <wp:inline distT="0" distB="0" distL="0" distR="0">
            <wp:extent cx="2190750" cy="2095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4609" w:h="2580" w:wrap="auto" w:hAnchor="margin" w:x="1413" w:y="6442"/>
      </w:pPr>
      <w:r>
        <w:rPr>
          <w:noProof/>
          <w:position w:val="-121"/>
        </w:rPr>
        <w:drawing>
          <wp:inline distT="0" distB="0" distL="0" distR="0">
            <wp:extent cx="2733675" cy="16383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991" w:h="330" w:wrap="auto" w:hAnchor="margin" w:x="1541" w:y="9670"/>
      </w:pPr>
      <w:r>
        <w:rPr>
          <w:noProof/>
          <w:position w:val="-9"/>
        </w:rPr>
        <w:drawing>
          <wp:inline distT="0" distB="0" distL="0" distR="0">
            <wp:extent cx="952500" cy="2095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841" w:h="330" w:wrap="auto" w:hAnchor="margin" w:x="3467" w:y="9670"/>
      </w:pPr>
      <w:r>
        <w:rPr>
          <w:noProof/>
          <w:position w:val="-9"/>
        </w:rPr>
        <w:drawing>
          <wp:inline distT="0" distB="0" distL="0" distR="0">
            <wp:extent cx="857250" cy="2095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841" w:h="330" w:wrap="auto" w:hAnchor="margin" w:x="1541" w:y="10160"/>
      </w:pPr>
      <w:r>
        <w:rPr>
          <w:noProof/>
          <w:position w:val="-9"/>
        </w:rPr>
        <w:drawing>
          <wp:inline distT="0" distB="0" distL="0" distR="0">
            <wp:extent cx="857250" cy="2095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841" w:h="330" w:wrap="auto" w:hAnchor="margin" w:x="3467" w:y="10160"/>
      </w:pPr>
      <w:r>
        <w:rPr>
          <w:noProof/>
          <w:position w:val="-9"/>
        </w:rPr>
        <w:drawing>
          <wp:inline distT="0" distB="0" distL="0" distR="0">
            <wp:extent cx="857250" cy="2095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841" w:h="330" w:wrap="auto" w:hAnchor="margin" w:x="1541" w:y="10649"/>
      </w:pPr>
      <w:r>
        <w:rPr>
          <w:noProof/>
          <w:position w:val="-9"/>
        </w:rPr>
        <w:drawing>
          <wp:inline distT="0" distB="0" distL="0" distR="0">
            <wp:extent cx="857250" cy="2095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841" w:h="330" w:wrap="auto" w:hAnchor="margin" w:x="3467" w:y="10649"/>
      </w:pPr>
      <w:r>
        <w:rPr>
          <w:noProof/>
          <w:position w:val="-9"/>
        </w:rPr>
        <w:drawing>
          <wp:inline distT="0" distB="0" distL="0" distR="0">
            <wp:extent cx="857250" cy="209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>
      <w:pPr>
        <w:spacing w:after="160" w:line="259" w:lineRule="auto"/>
      </w:pPr>
      <w:r>
        <w:br w:type="page"/>
      </w:r>
    </w:p>
    <w:p w:rsidR="004F291A" w:rsidRDefault="004F291A" w:rsidP="004F291A">
      <w:pPr>
        <w:ind w:firstLine="709"/>
        <w:jc w:val="center"/>
      </w:pPr>
      <w:r>
        <w:lastRenderedPageBreak/>
        <w:t xml:space="preserve">ПРИЛОЖЕНИЕ </w:t>
      </w:r>
      <w:r>
        <w:t>2</w:t>
      </w:r>
    </w:p>
    <w:p w:rsidR="004F291A" w:rsidRDefault="004F291A" w:rsidP="004F291A">
      <w:pPr>
        <w:ind w:firstLine="709"/>
        <w:jc w:val="center"/>
      </w:pPr>
    </w:p>
    <w:p w:rsidR="004F291A" w:rsidRPr="004F291A" w:rsidRDefault="004F291A" w:rsidP="004F291A">
      <w:pPr>
        <w:ind w:firstLine="709"/>
        <w:jc w:val="center"/>
      </w:pPr>
      <w:r>
        <w:t xml:space="preserve">Определение токов методом </w:t>
      </w:r>
      <w:r>
        <w:t>контурных токов</w:t>
      </w:r>
    </w:p>
    <w:p w:rsidR="004F291A" w:rsidRPr="004F291A" w:rsidRDefault="004F291A" w:rsidP="004F291A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4F291A" w:rsidRDefault="004F291A" w:rsidP="004F291A">
      <w:pPr>
        <w:spacing w:after="160" w:line="259" w:lineRule="auto"/>
        <w:jc w:val="center"/>
      </w:pPr>
      <w:r>
        <w:br w:type="page"/>
      </w:r>
    </w:p>
    <w:p w:rsidR="004F291A" w:rsidRDefault="004F291A" w:rsidP="004F291A"/>
    <w:p w:rsidR="004F291A" w:rsidRDefault="004F291A" w:rsidP="004F291A">
      <w:pPr>
        <w:framePr w:w="2151" w:h="330" w:wrap="auto" w:hAnchor="margin" w:x="643" w:y="368"/>
      </w:pPr>
      <w:r>
        <w:rPr>
          <w:noProof/>
          <w:position w:val="-9"/>
        </w:rPr>
        <w:drawing>
          <wp:inline distT="0" distB="0" distL="0" distR="0">
            <wp:extent cx="419100" cy="2095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421" w:h="330" w:wrap="auto" w:hAnchor="margin" w:x="643" w:y="857"/>
      </w:pPr>
      <w:r>
        <w:rPr>
          <w:noProof/>
          <w:position w:val="-9"/>
        </w:rPr>
        <w:drawing>
          <wp:inline distT="0" distB="0" distL="0" distR="0">
            <wp:extent cx="590550" cy="2095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421" w:h="330" w:wrap="auto" w:hAnchor="margin" w:x="2312" w:y="857"/>
      </w:pPr>
      <w:r>
        <w:rPr>
          <w:noProof/>
          <w:position w:val="-9"/>
        </w:rPr>
        <w:drawing>
          <wp:inline distT="0" distB="0" distL="0" distR="0">
            <wp:extent cx="590550" cy="2095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421" w:h="330" w:wrap="auto" w:hAnchor="margin" w:x="3981" w:y="857"/>
      </w:pPr>
      <w:r>
        <w:rPr>
          <w:noProof/>
          <w:position w:val="-9"/>
        </w:rPr>
        <w:drawing>
          <wp:inline distT="0" distB="0" distL="0" distR="0">
            <wp:extent cx="590550" cy="2095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8316" w:h="330" w:wrap="auto" w:hAnchor="margin" w:x="643" w:y="1469"/>
      </w:pPr>
      <w:r>
        <w:rPr>
          <w:noProof/>
          <w:position w:val="-9"/>
        </w:rPr>
        <w:drawing>
          <wp:inline distT="0" distB="0" distL="0" distR="0">
            <wp:extent cx="4333875" cy="2095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8316" w:h="330" w:wrap="auto" w:hAnchor="margin" w:x="643" w:y="1959"/>
      </w:pPr>
      <w:r>
        <w:rPr>
          <w:noProof/>
          <w:position w:val="-9"/>
        </w:rPr>
        <w:drawing>
          <wp:inline distT="0" distB="0" distL="0" distR="0">
            <wp:extent cx="4333875" cy="2095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8781" w:h="330" w:wrap="auto" w:hAnchor="margin" w:x="643" w:y="2449"/>
      </w:pPr>
      <w:r>
        <w:rPr>
          <w:noProof/>
          <w:position w:val="-9"/>
        </w:rPr>
        <w:drawing>
          <wp:inline distT="0" distB="0" distL="0" distR="0">
            <wp:extent cx="4629150" cy="2095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575" w:h="1230" w:wrap="auto" w:hAnchor="margin" w:x="643" w:y="2846"/>
      </w:pPr>
      <w:r>
        <w:rPr>
          <w:noProof/>
          <w:position w:val="-54"/>
        </w:rPr>
        <w:drawing>
          <wp:inline distT="0" distB="0" distL="0" distR="0">
            <wp:extent cx="2000250" cy="7810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856" w:h="330" w:wrap="auto" w:hAnchor="margin" w:x="643" w:y="4162"/>
      </w:pPr>
      <w:r>
        <w:rPr>
          <w:noProof/>
          <w:position w:val="-9"/>
        </w:rPr>
        <w:drawing>
          <wp:inline distT="0" distB="0" distL="0" distR="0">
            <wp:extent cx="866775" cy="209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856" w:h="330" w:wrap="auto" w:hAnchor="margin" w:x="643" w:y="4652"/>
      </w:pPr>
      <w:r>
        <w:rPr>
          <w:noProof/>
          <w:position w:val="-9"/>
        </w:rPr>
        <w:drawing>
          <wp:inline distT="0" distB="0" distL="0" distR="0">
            <wp:extent cx="866775" cy="2095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856" w:h="330" w:wrap="auto" w:hAnchor="margin" w:x="643" w:y="5141"/>
      </w:pPr>
      <w:r>
        <w:rPr>
          <w:noProof/>
          <w:position w:val="-9"/>
        </w:rPr>
        <w:drawing>
          <wp:inline distT="0" distB="0" distL="0" distR="0">
            <wp:extent cx="866775" cy="209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486" w:h="330" w:wrap="auto" w:hAnchor="margin" w:x="643" w:y="5753"/>
      </w:pPr>
      <w:r>
        <w:rPr>
          <w:noProof/>
          <w:position w:val="-9"/>
        </w:rPr>
        <w:drawing>
          <wp:inline distT="0" distB="0" distL="0" distR="0">
            <wp:extent cx="1266825" cy="2095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486" w:h="330" w:wrap="auto" w:hAnchor="margin" w:x="643" w:y="6243"/>
      </w:pPr>
      <w:r>
        <w:rPr>
          <w:noProof/>
          <w:position w:val="-9"/>
        </w:rPr>
        <w:drawing>
          <wp:inline distT="0" distB="0" distL="0" distR="0">
            <wp:extent cx="1266825" cy="2095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4041" w:h="330" w:wrap="auto" w:hAnchor="margin" w:x="643" w:y="6733"/>
      </w:pPr>
      <w:r>
        <w:rPr>
          <w:noProof/>
          <w:position w:val="-9"/>
        </w:rPr>
        <w:drawing>
          <wp:inline distT="0" distB="0" distL="0" distR="0">
            <wp:extent cx="1619250" cy="209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486" w:h="330" w:wrap="auto" w:hAnchor="margin" w:x="643" w:y="7222"/>
      </w:pPr>
      <w:r>
        <w:rPr>
          <w:noProof/>
          <w:position w:val="-9"/>
        </w:rPr>
        <w:drawing>
          <wp:inline distT="0" distB="0" distL="0" distR="0">
            <wp:extent cx="1266825" cy="2095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5091" w:h="330" w:wrap="auto" w:hAnchor="margin" w:x="643" w:y="7712"/>
      </w:pPr>
      <w:r>
        <w:rPr>
          <w:noProof/>
          <w:position w:val="-9"/>
        </w:rPr>
        <w:drawing>
          <wp:inline distT="0" distB="0" distL="0" distR="0">
            <wp:extent cx="2286000" cy="209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4731" w:h="330" w:wrap="auto" w:hAnchor="margin" w:x="643" w:y="8201"/>
      </w:pPr>
      <w:r>
        <w:rPr>
          <w:noProof/>
          <w:position w:val="-9"/>
        </w:rPr>
        <w:drawing>
          <wp:inline distT="0" distB="0" distL="0" distR="0">
            <wp:extent cx="2057400" cy="209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>
      <w:pPr>
        <w:spacing w:after="160" w:line="259" w:lineRule="auto"/>
      </w:pPr>
      <w:r>
        <w:br w:type="page"/>
      </w:r>
    </w:p>
    <w:p w:rsidR="004F291A" w:rsidRDefault="004F291A" w:rsidP="004F291A">
      <w:pPr>
        <w:ind w:firstLine="709"/>
        <w:jc w:val="center"/>
      </w:pPr>
      <w:r>
        <w:lastRenderedPageBreak/>
        <w:t xml:space="preserve">ПРИЛОЖЕНИЕ </w:t>
      </w:r>
      <w:r>
        <w:t>3</w:t>
      </w:r>
    </w:p>
    <w:p w:rsidR="004F291A" w:rsidRDefault="004F291A" w:rsidP="004F291A">
      <w:pPr>
        <w:ind w:firstLine="709"/>
        <w:jc w:val="center"/>
      </w:pPr>
    </w:p>
    <w:p w:rsidR="004F291A" w:rsidRDefault="004F291A" w:rsidP="004F291A">
      <w:pPr>
        <w:ind w:firstLine="709"/>
        <w:jc w:val="center"/>
      </w:pPr>
      <w:r>
        <w:t xml:space="preserve">Определение токов методом </w:t>
      </w:r>
      <w:r>
        <w:t>узловых потенциалов</w:t>
      </w:r>
      <w:bookmarkStart w:id="0" w:name="_GoBack"/>
      <w:bookmarkEnd w:id="0"/>
    </w:p>
    <w:p w:rsidR="004F291A" w:rsidRPr="004F291A" w:rsidRDefault="004F291A" w:rsidP="004F291A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4F291A" w:rsidRDefault="004F291A">
      <w:pPr>
        <w:spacing w:after="160" w:line="259" w:lineRule="auto"/>
      </w:pPr>
      <w:r>
        <w:br w:type="page"/>
      </w:r>
    </w:p>
    <w:p w:rsidR="004F291A" w:rsidRDefault="004F291A" w:rsidP="004F291A"/>
    <w:p w:rsidR="004F291A" w:rsidRDefault="004F291A" w:rsidP="004F291A">
      <w:pPr>
        <w:framePr w:w="5909" w:h="720" w:wrap="auto" w:hAnchor="margin" w:x="386" w:y="46"/>
      </w:pPr>
      <w:r>
        <w:rPr>
          <w:noProof/>
          <w:position w:val="-28"/>
        </w:rPr>
        <w:drawing>
          <wp:inline distT="0" distB="0" distL="0" distR="0">
            <wp:extent cx="3276600" cy="457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6539" w:h="720" w:wrap="auto" w:hAnchor="margin" w:x="386" w:y="781"/>
      </w:pPr>
      <w:r>
        <w:rPr>
          <w:noProof/>
          <w:position w:val="-28"/>
        </w:rPr>
        <w:drawing>
          <wp:inline distT="0" distB="0" distL="0" distR="0">
            <wp:extent cx="3676650" cy="4572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5909" w:h="720" w:wrap="auto" w:hAnchor="margin" w:x="386" w:y="1515"/>
      </w:pPr>
      <w:r>
        <w:rPr>
          <w:noProof/>
          <w:position w:val="-28"/>
        </w:rPr>
        <w:drawing>
          <wp:inline distT="0" distB="0" distL="0" distR="0">
            <wp:extent cx="3276600" cy="457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4679" w:h="720" w:wrap="auto" w:hAnchor="margin" w:x="386" w:y="2250"/>
      </w:pPr>
      <w:r>
        <w:rPr>
          <w:noProof/>
          <w:position w:val="-28"/>
        </w:rPr>
        <w:drawing>
          <wp:inline distT="0" distB="0" distL="0" distR="0">
            <wp:extent cx="2495550" cy="457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989" w:h="720" w:wrap="auto" w:hAnchor="margin" w:x="4109" w:y="2250"/>
      </w:pPr>
      <w:r>
        <w:rPr>
          <w:noProof/>
          <w:position w:val="-28"/>
        </w:rPr>
        <w:drawing>
          <wp:inline distT="0" distB="0" distL="0" distR="0">
            <wp:extent cx="2057400" cy="457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4679" w:h="720" w:wrap="auto" w:hAnchor="margin" w:x="386" w:y="2984"/>
      </w:pPr>
      <w:r>
        <w:rPr>
          <w:noProof/>
          <w:position w:val="-28"/>
        </w:rPr>
        <w:drawing>
          <wp:inline distT="0" distB="0" distL="0" distR="0">
            <wp:extent cx="2495550" cy="457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644" w:h="720" w:wrap="auto" w:hAnchor="margin" w:x="4109" w:y="2984"/>
      </w:pPr>
      <w:r>
        <w:rPr>
          <w:noProof/>
          <w:position w:val="-28"/>
        </w:rPr>
        <w:drawing>
          <wp:inline distT="0" distB="0" distL="0" distR="0">
            <wp:extent cx="1838325" cy="457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4049" w:h="720" w:wrap="auto" w:hAnchor="margin" w:x="386" w:y="3718"/>
      </w:pPr>
      <w:r>
        <w:rPr>
          <w:noProof/>
          <w:position w:val="-28"/>
        </w:rPr>
        <w:drawing>
          <wp:inline distT="0" distB="0" distL="0" distR="0">
            <wp:extent cx="209550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4334" w:h="720" w:wrap="auto" w:hAnchor="margin" w:x="4109" w:y="3718"/>
      </w:pPr>
      <w:r>
        <w:rPr>
          <w:noProof/>
          <w:position w:val="-28"/>
        </w:rPr>
        <w:drawing>
          <wp:inline distT="0" distB="0" distL="0" distR="0">
            <wp:extent cx="2276475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151" w:h="330" w:wrap="auto" w:hAnchor="margin" w:x="386" w:y="4529"/>
      </w:pPr>
      <w:r>
        <w:rPr>
          <w:noProof/>
          <w:position w:val="-9"/>
        </w:rPr>
        <w:drawing>
          <wp:inline distT="0" distB="0" distL="0" distR="0">
            <wp:extent cx="419100" cy="209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331" w:h="330" w:wrap="auto" w:hAnchor="margin" w:x="386" w:y="5019"/>
      </w:pPr>
      <w:r>
        <w:rPr>
          <w:noProof/>
          <w:position w:val="-9"/>
        </w:rPr>
        <w:drawing>
          <wp:inline distT="0" distB="0" distL="0" distR="0">
            <wp:extent cx="533400" cy="20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331" w:h="330" w:wrap="auto" w:hAnchor="margin" w:x="1670" w:y="5019"/>
      </w:pPr>
      <w:r>
        <w:rPr>
          <w:noProof/>
          <w:position w:val="-9"/>
        </w:rPr>
        <w:drawing>
          <wp:inline distT="0" distB="0" distL="0" distR="0">
            <wp:extent cx="533400" cy="209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331" w:h="330" w:wrap="auto" w:hAnchor="margin" w:x="2954" w:y="5019"/>
      </w:pPr>
      <w:r>
        <w:rPr>
          <w:noProof/>
          <w:position w:val="-9"/>
        </w:rPr>
        <w:drawing>
          <wp:inline distT="0" distB="0" distL="0" distR="0">
            <wp:extent cx="533400" cy="209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5136" w:h="330" w:wrap="auto" w:hAnchor="margin" w:x="386" w:y="5509"/>
      </w:pPr>
      <w:r>
        <w:rPr>
          <w:noProof/>
          <w:position w:val="-9"/>
        </w:rPr>
        <w:drawing>
          <wp:inline distT="0" distB="0" distL="0" distR="0">
            <wp:extent cx="2314575" cy="209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5136" w:h="330" w:wrap="auto" w:hAnchor="margin" w:x="386" w:y="5998"/>
      </w:pPr>
      <w:r>
        <w:rPr>
          <w:noProof/>
          <w:position w:val="-9"/>
        </w:rPr>
        <w:drawing>
          <wp:inline distT="0" distB="0" distL="0" distR="0">
            <wp:extent cx="2314575" cy="209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5136" w:h="330" w:wrap="auto" w:hAnchor="margin" w:x="386" w:y="6488"/>
      </w:pPr>
      <w:r>
        <w:rPr>
          <w:noProof/>
          <w:position w:val="-9"/>
        </w:rPr>
        <w:drawing>
          <wp:inline distT="0" distB="0" distL="0" distR="0">
            <wp:extent cx="2314575" cy="209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485" w:h="1230" w:wrap="auto" w:hAnchor="margin" w:x="386" w:y="7008"/>
      </w:pPr>
      <w:r>
        <w:rPr>
          <w:noProof/>
          <w:position w:val="-54"/>
        </w:rPr>
        <w:drawing>
          <wp:inline distT="0" distB="0" distL="0" distR="0">
            <wp:extent cx="1943100" cy="781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456" w:h="330" w:wrap="auto" w:hAnchor="margin" w:x="386" w:y="8446"/>
      </w:pPr>
      <w:r>
        <w:rPr>
          <w:noProof/>
          <w:position w:val="-9"/>
        </w:rPr>
        <w:drawing>
          <wp:inline distT="0" distB="0" distL="0" distR="0">
            <wp:extent cx="124777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456" w:h="330" w:wrap="auto" w:hAnchor="margin" w:x="2440" w:y="8446"/>
      </w:pPr>
      <w:r>
        <w:rPr>
          <w:noProof/>
          <w:position w:val="-9"/>
        </w:rPr>
        <w:drawing>
          <wp:inline distT="0" distB="0" distL="0" distR="0">
            <wp:extent cx="1247775" cy="209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456" w:h="330" w:wrap="auto" w:hAnchor="margin" w:x="4751" w:y="8446"/>
      </w:pPr>
      <w:r>
        <w:rPr>
          <w:noProof/>
          <w:position w:val="-9"/>
        </w:rPr>
        <w:drawing>
          <wp:inline distT="0" distB="0" distL="0" distR="0">
            <wp:extent cx="1247775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2466" w:h="330" w:wrap="auto" w:hAnchor="margin" w:x="7191" w:y="8446"/>
      </w:pPr>
      <w:r>
        <w:rPr>
          <w:noProof/>
          <w:position w:val="-9"/>
        </w:rPr>
        <w:drawing>
          <wp:inline distT="0" distB="0" distL="0" distR="0">
            <wp:extent cx="61912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4484" w:h="720" w:wrap="auto" w:hAnchor="margin" w:x="386" w:y="8737"/>
      </w:pPr>
      <w:r>
        <w:rPr>
          <w:noProof/>
          <w:position w:val="-28"/>
        </w:rPr>
        <w:drawing>
          <wp:inline distT="0" distB="0" distL="0" distR="0">
            <wp:extent cx="2371725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719" w:h="720" w:wrap="auto" w:hAnchor="margin" w:x="4495" w:y="8737"/>
      </w:pPr>
      <w:r>
        <w:rPr>
          <w:noProof/>
          <w:position w:val="-28"/>
        </w:rPr>
        <w:drawing>
          <wp:inline distT="0" distB="0" distL="0" distR="0">
            <wp:extent cx="188595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719" w:h="720" w:wrap="auto" w:hAnchor="margin" w:x="386" w:y="9471"/>
      </w:pPr>
      <w:r>
        <w:rPr>
          <w:noProof/>
          <w:position w:val="-28"/>
        </w:rPr>
        <w:drawing>
          <wp:inline distT="0" distB="0" distL="0" distR="0">
            <wp:extent cx="1885950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719" w:h="720" w:wrap="auto" w:hAnchor="margin" w:x="4495" w:y="9471"/>
      </w:pPr>
      <w:r>
        <w:rPr>
          <w:noProof/>
          <w:position w:val="-28"/>
        </w:rPr>
        <w:drawing>
          <wp:inline distT="0" distB="0" distL="0" distR="0">
            <wp:extent cx="188595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4334" w:h="720" w:wrap="auto" w:hAnchor="margin" w:x="386" w:y="10206"/>
      </w:pPr>
      <w:r>
        <w:rPr>
          <w:noProof/>
          <w:position w:val="-28"/>
        </w:rPr>
        <w:drawing>
          <wp:inline distT="0" distB="0" distL="0" distR="0">
            <wp:extent cx="2276475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3719" w:h="720" w:wrap="auto" w:hAnchor="margin" w:x="4495" w:y="10206"/>
      </w:pPr>
      <w:r>
        <w:rPr>
          <w:noProof/>
          <w:position w:val="-28"/>
        </w:rPr>
        <w:drawing>
          <wp:inline distT="0" distB="0" distL="0" distR="0">
            <wp:extent cx="188595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5091" w:h="330" w:wrap="auto" w:hAnchor="margin" w:x="386" w:y="11017"/>
      </w:pPr>
      <w:r>
        <w:rPr>
          <w:noProof/>
          <w:position w:val="-9"/>
        </w:rPr>
        <w:drawing>
          <wp:inline distT="0" distB="0" distL="0" distR="0">
            <wp:extent cx="22860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5706" w:h="330" w:wrap="auto" w:hAnchor="margin" w:x="4623" w:y="11017"/>
      </w:pPr>
      <w:r>
        <w:rPr>
          <w:noProof/>
          <w:position w:val="-9"/>
        </w:rPr>
        <w:drawing>
          <wp:inline distT="0" distB="0" distL="0" distR="0">
            <wp:extent cx="2676525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5226" w:h="330" w:wrap="auto" w:hAnchor="margin" w:x="386" w:y="11506"/>
      </w:pPr>
      <w:r>
        <w:rPr>
          <w:noProof/>
          <w:position w:val="-9"/>
        </w:rPr>
        <w:drawing>
          <wp:inline distT="0" distB="0" distL="0" distR="0">
            <wp:extent cx="23717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1A" w:rsidRDefault="004F291A" w:rsidP="004F291A">
      <w:pPr>
        <w:framePr w:w="4896" w:h="330" w:wrap="auto" w:hAnchor="margin" w:x="4623" w:y="11506"/>
      </w:pPr>
      <w:r>
        <w:rPr>
          <w:noProof/>
          <w:position w:val="-9"/>
        </w:rPr>
        <w:drawing>
          <wp:inline distT="0" distB="0" distL="0" distR="0">
            <wp:extent cx="21621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BA" w:rsidRPr="004F291A" w:rsidRDefault="004575BA" w:rsidP="00AC681D">
      <w:pPr>
        <w:ind w:firstLine="709"/>
        <w:rPr>
          <w:lang w:val="en-US"/>
        </w:rPr>
      </w:pPr>
    </w:p>
    <w:sectPr w:rsidR="004575BA" w:rsidRPr="004F291A" w:rsidSect="006D2365">
      <w:footerReference w:type="default" r:id="rId15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419" w:rsidRDefault="001D3419" w:rsidP="006D2365">
      <w:r>
        <w:separator/>
      </w:r>
    </w:p>
  </w:endnote>
  <w:endnote w:type="continuationSeparator" w:id="0">
    <w:p w:rsidR="001D3419" w:rsidRDefault="001D3419" w:rsidP="006D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5702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6E56" w:rsidRDefault="00A36E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91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A36E56" w:rsidRDefault="00A3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419" w:rsidRDefault="001D3419" w:rsidP="006D2365">
      <w:r>
        <w:separator/>
      </w:r>
    </w:p>
  </w:footnote>
  <w:footnote w:type="continuationSeparator" w:id="0">
    <w:p w:rsidR="001D3419" w:rsidRDefault="001D3419" w:rsidP="006D2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28"/>
    <w:rsid w:val="0000496D"/>
    <w:rsid w:val="00041321"/>
    <w:rsid w:val="0004203B"/>
    <w:rsid w:val="000465EC"/>
    <w:rsid w:val="00064931"/>
    <w:rsid w:val="00091CAB"/>
    <w:rsid w:val="000943FF"/>
    <w:rsid w:val="00095250"/>
    <w:rsid w:val="000E05E5"/>
    <w:rsid w:val="00122CB3"/>
    <w:rsid w:val="001454C2"/>
    <w:rsid w:val="00145654"/>
    <w:rsid w:val="00155097"/>
    <w:rsid w:val="001617DC"/>
    <w:rsid w:val="00180C16"/>
    <w:rsid w:val="001879AD"/>
    <w:rsid w:val="001A2A25"/>
    <w:rsid w:val="001A4AFF"/>
    <w:rsid w:val="001D3419"/>
    <w:rsid w:val="001F56E6"/>
    <w:rsid w:val="0021402F"/>
    <w:rsid w:val="00226942"/>
    <w:rsid w:val="002545FC"/>
    <w:rsid w:val="0026080E"/>
    <w:rsid w:val="002C0874"/>
    <w:rsid w:val="002C3230"/>
    <w:rsid w:val="002F72C7"/>
    <w:rsid w:val="003120A4"/>
    <w:rsid w:val="003131CB"/>
    <w:rsid w:val="0031595A"/>
    <w:rsid w:val="00326542"/>
    <w:rsid w:val="0034007E"/>
    <w:rsid w:val="0040521A"/>
    <w:rsid w:val="00431A2F"/>
    <w:rsid w:val="0045653C"/>
    <w:rsid w:val="004575BA"/>
    <w:rsid w:val="00472D28"/>
    <w:rsid w:val="00496FB8"/>
    <w:rsid w:val="004A224B"/>
    <w:rsid w:val="004B4A2C"/>
    <w:rsid w:val="004B5211"/>
    <w:rsid w:val="004B6D33"/>
    <w:rsid w:val="004F081B"/>
    <w:rsid w:val="004F291A"/>
    <w:rsid w:val="00512717"/>
    <w:rsid w:val="005832CD"/>
    <w:rsid w:val="005852EE"/>
    <w:rsid w:val="00586085"/>
    <w:rsid w:val="00592A19"/>
    <w:rsid w:val="00592A73"/>
    <w:rsid w:val="006020FD"/>
    <w:rsid w:val="0061132F"/>
    <w:rsid w:val="00663BF2"/>
    <w:rsid w:val="006B00B0"/>
    <w:rsid w:val="006C079C"/>
    <w:rsid w:val="006D2365"/>
    <w:rsid w:val="006F6B5B"/>
    <w:rsid w:val="0071014A"/>
    <w:rsid w:val="00714D11"/>
    <w:rsid w:val="00742E64"/>
    <w:rsid w:val="00755C42"/>
    <w:rsid w:val="00755FEA"/>
    <w:rsid w:val="00756855"/>
    <w:rsid w:val="007802A3"/>
    <w:rsid w:val="007E1EBF"/>
    <w:rsid w:val="00807D8B"/>
    <w:rsid w:val="00822844"/>
    <w:rsid w:val="00830FC0"/>
    <w:rsid w:val="008475FC"/>
    <w:rsid w:val="00862B7B"/>
    <w:rsid w:val="00882969"/>
    <w:rsid w:val="00917B47"/>
    <w:rsid w:val="00977D80"/>
    <w:rsid w:val="009A02F6"/>
    <w:rsid w:val="009B02F4"/>
    <w:rsid w:val="009C6304"/>
    <w:rsid w:val="009E23BC"/>
    <w:rsid w:val="009E3363"/>
    <w:rsid w:val="00A21030"/>
    <w:rsid w:val="00A22495"/>
    <w:rsid w:val="00A33BC6"/>
    <w:rsid w:val="00A36E56"/>
    <w:rsid w:val="00A71BDD"/>
    <w:rsid w:val="00AB2C0D"/>
    <w:rsid w:val="00AC0978"/>
    <w:rsid w:val="00AC681D"/>
    <w:rsid w:val="00AD2C20"/>
    <w:rsid w:val="00AF57EA"/>
    <w:rsid w:val="00B16201"/>
    <w:rsid w:val="00B17FE8"/>
    <w:rsid w:val="00B2277A"/>
    <w:rsid w:val="00C82D31"/>
    <w:rsid w:val="00CE127D"/>
    <w:rsid w:val="00CE1B4B"/>
    <w:rsid w:val="00D144F3"/>
    <w:rsid w:val="00D3419C"/>
    <w:rsid w:val="00D517BD"/>
    <w:rsid w:val="00D769FA"/>
    <w:rsid w:val="00D81367"/>
    <w:rsid w:val="00DE454C"/>
    <w:rsid w:val="00DF5315"/>
    <w:rsid w:val="00E51CA7"/>
    <w:rsid w:val="00E902B7"/>
    <w:rsid w:val="00EA3DCD"/>
    <w:rsid w:val="00EA4400"/>
    <w:rsid w:val="00EF64AE"/>
    <w:rsid w:val="00F00B85"/>
    <w:rsid w:val="00F10109"/>
    <w:rsid w:val="00F1151A"/>
    <w:rsid w:val="00F237E2"/>
    <w:rsid w:val="00F325D6"/>
    <w:rsid w:val="00F45831"/>
    <w:rsid w:val="00F942AA"/>
    <w:rsid w:val="00F95F4E"/>
    <w:rsid w:val="00FA7141"/>
    <w:rsid w:val="00FB7FC2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296B"/>
  <w15:chartTrackingRefBased/>
  <w15:docId w15:val="{754E75B9-340B-41A6-83A3-0CF9D9FA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D28"/>
    <w:pPr>
      <w:spacing w:after="0" w:line="240" w:lineRule="auto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4F291A"/>
    <w:pPr>
      <w:keepNext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365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365"/>
    <w:rPr>
      <w:sz w:val="28"/>
    </w:rPr>
  </w:style>
  <w:style w:type="character" w:customStyle="1" w:styleId="Heading3Char">
    <w:name w:val="Heading 3 Char"/>
    <w:basedOn w:val="DefaultParagraphFont"/>
    <w:link w:val="Heading3"/>
    <w:rsid w:val="004F29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117" Type="http://schemas.openxmlformats.org/officeDocument/2006/relationships/image" Target="media/image7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1.emf"/><Relationship Id="rId63" Type="http://schemas.openxmlformats.org/officeDocument/2006/relationships/image" Target="media/image29.wmf"/><Relationship Id="rId68" Type="http://schemas.openxmlformats.org/officeDocument/2006/relationships/package" Target="embeddings/Microsoft_Visio_Drawing7.vsdx"/><Relationship Id="rId84" Type="http://schemas.openxmlformats.org/officeDocument/2006/relationships/image" Target="media/image44.wmf"/><Relationship Id="rId89" Type="http://schemas.openxmlformats.org/officeDocument/2006/relationships/image" Target="media/image49.wmf"/><Relationship Id="rId112" Type="http://schemas.openxmlformats.org/officeDocument/2006/relationships/image" Target="media/image72.wmf"/><Relationship Id="rId133" Type="http://schemas.openxmlformats.org/officeDocument/2006/relationships/image" Target="media/image93.wmf"/><Relationship Id="rId138" Type="http://schemas.openxmlformats.org/officeDocument/2006/relationships/image" Target="media/image98.wmf"/><Relationship Id="rId154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67.wmf"/><Relationship Id="rId11" Type="http://schemas.openxmlformats.org/officeDocument/2006/relationships/image" Target="media/image3.wmf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0.bin"/><Relationship Id="rId74" Type="http://schemas.openxmlformats.org/officeDocument/2006/relationships/image" Target="media/image34.wmf"/><Relationship Id="rId79" Type="http://schemas.openxmlformats.org/officeDocument/2006/relationships/image" Target="media/image39.wmf"/><Relationship Id="rId102" Type="http://schemas.openxmlformats.org/officeDocument/2006/relationships/image" Target="media/image62.wmf"/><Relationship Id="rId123" Type="http://schemas.openxmlformats.org/officeDocument/2006/relationships/image" Target="media/image83.wmf"/><Relationship Id="rId128" Type="http://schemas.openxmlformats.org/officeDocument/2006/relationships/image" Target="media/image88.wmf"/><Relationship Id="rId144" Type="http://schemas.openxmlformats.org/officeDocument/2006/relationships/image" Target="media/image104.wmf"/><Relationship Id="rId149" Type="http://schemas.openxmlformats.org/officeDocument/2006/relationships/image" Target="media/image109.wmf"/><Relationship Id="rId5" Type="http://schemas.openxmlformats.org/officeDocument/2006/relationships/footnotes" Target="footnotes.xml"/><Relationship Id="rId90" Type="http://schemas.openxmlformats.org/officeDocument/2006/relationships/image" Target="media/image50.wmf"/><Relationship Id="rId95" Type="http://schemas.openxmlformats.org/officeDocument/2006/relationships/image" Target="media/image55.wmf"/><Relationship Id="rId22" Type="http://schemas.openxmlformats.org/officeDocument/2006/relationships/oleObject" Target="embeddings/oleObject5.bin"/><Relationship Id="rId27" Type="http://schemas.openxmlformats.org/officeDocument/2006/relationships/image" Target="media/image11.emf"/><Relationship Id="rId43" Type="http://schemas.openxmlformats.org/officeDocument/2006/relationships/image" Target="media/image19.wmf"/><Relationship Id="rId48" Type="http://schemas.openxmlformats.org/officeDocument/2006/relationships/package" Target="embeddings/Microsoft_Visio_Drawing5.vsdx"/><Relationship Id="rId64" Type="http://schemas.openxmlformats.org/officeDocument/2006/relationships/oleObject" Target="embeddings/oleObject22.bin"/><Relationship Id="rId69" Type="http://schemas.openxmlformats.org/officeDocument/2006/relationships/image" Target="media/image32.emf"/><Relationship Id="rId113" Type="http://schemas.openxmlformats.org/officeDocument/2006/relationships/image" Target="media/image73.wmf"/><Relationship Id="rId118" Type="http://schemas.openxmlformats.org/officeDocument/2006/relationships/image" Target="media/image78.wmf"/><Relationship Id="rId134" Type="http://schemas.openxmlformats.org/officeDocument/2006/relationships/image" Target="media/image94.wmf"/><Relationship Id="rId139" Type="http://schemas.openxmlformats.org/officeDocument/2006/relationships/image" Target="media/image99.wmf"/><Relationship Id="rId80" Type="http://schemas.openxmlformats.org/officeDocument/2006/relationships/image" Target="media/image40.wmf"/><Relationship Id="rId85" Type="http://schemas.openxmlformats.org/officeDocument/2006/relationships/image" Target="media/image45.wmf"/><Relationship Id="rId150" Type="http://schemas.openxmlformats.org/officeDocument/2006/relationships/image" Target="media/image11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7.wmf"/><Relationship Id="rId67" Type="http://schemas.openxmlformats.org/officeDocument/2006/relationships/image" Target="media/image31.emf"/><Relationship Id="rId103" Type="http://schemas.openxmlformats.org/officeDocument/2006/relationships/image" Target="media/image63.wmf"/><Relationship Id="rId108" Type="http://schemas.openxmlformats.org/officeDocument/2006/relationships/image" Target="media/image68.wmf"/><Relationship Id="rId116" Type="http://schemas.openxmlformats.org/officeDocument/2006/relationships/image" Target="media/image76.wmf"/><Relationship Id="rId124" Type="http://schemas.openxmlformats.org/officeDocument/2006/relationships/image" Target="media/image84.wmf"/><Relationship Id="rId129" Type="http://schemas.openxmlformats.org/officeDocument/2006/relationships/image" Target="media/image89.wmf"/><Relationship Id="rId137" Type="http://schemas.openxmlformats.org/officeDocument/2006/relationships/image" Target="media/image97.wmf"/><Relationship Id="rId20" Type="http://schemas.openxmlformats.org/officeDocument/2006/relationships/package" Target="embeddings/Microsoft_Visio_Drawing2.vsdx"/><Relationship Id="rId41" Type="http://schemas.openxmlformats.org/officeDocument/2006/relationships/image" Target="media/image18.wmf"/><Relationship Id="rId54" Type="http://schemas.openxmlformats.org/officeDocument/2006/relationships/oleObject" Target="embeddings/oleObject18.bin"/><Relationship Id="rId62" Type="http://schemas.openxmlformats.org/officeDocument/2006/relationships/package" Target="embeddings/Microsoft_Visio_Drawing6.vsdx"/><Relationship Id="rId70" Type="http://schemas.openxmlformats.org/officeDocument/2006/relationships/package" Target="embeddings/Microsoft_Visio_Drawing8.vsdx"/><Relationship Id="rId75" Type="http://schemas.openxmlformats.org/officeDocument/2006/relationships/image" Target="media/image35.wmf"/><Relationship Id="rId83" Type="http://schemas.openxmlformats.org/officeDocument/2006/relationships/image" Target="media/image43.wmf"/><Relationship Id="rId88" Type="http://schemas.openxmlformats.org/officeDocument/2006/relationships/image" Target="media/image48.wmf"/><Relationship Id="rId91" Type="http://schemas.openxmlformats.org/officeDocument/2006/relationships/image" Target="media/image51.wmf"/><Relationship Id="rId96" Type="http://schemas.openxmlformats.org/officeDocument/2006/relationships/image" Target="media/image56.wmf"/><Relationship Id="rId111" Type="http://schemas.openxmlformats.org/officeDocument/2006/relationships/image" Target="media/image71.wmf"/><Relationship Id="rId132" Type="http://schemas.openxmlformats.org/officeDocument/2006/relationships/image" Target="media/image92.wmf"/><Relationship Id="rId140" Type="http://schemas.openxmlformats.org/officeDocument/2006/relationships/image" Target="media/image100.wmf"/><Relationship Id="rId145" Type="http://schemas.openxmlformats.org/officeDocument/2006/relationships/image" Target="media/image105.wmf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Drawing4.vsdx"/><Relationship Id="rId36" Type="http://schemas.openxmlformats.org/officeDocument/2006/relationships/oleObject" Target="embeddings/oleObject10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66.wmf"/><Relationship Id="rId114" Type="http://schemas.openxmlformats.org/officeDocument/2006/relationships/image" Target="media/image74.wmf"/><Relationship Id="rId119" Type="http://schemas.openxmlformats.org/officeDocument/2006/relationships/image" Target="media/image79.wmf"/><Relationship Id="rId127" Type="http://schemas.openxmlformats.org/officeDocument/2006/relationships/image" Target="media/image8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0.wmf"/><Relationship Id="rId73" Type="http://schemas.openxmlformats.org/officeDocument/2006/relationships/chart" Target="charts/chart1.xml"/><Relationship Id="rId78" Type="http://schemas.openxmlformats.org/officeDocument/2006/relationships/image" Target="media/image38.wmf"/><Relationship Id="rId81" Type="http://schemas.openxmlformats.org/officeDocument/2006/relationships/image" Target="media/image41.wmf"/><Relationship Id="rId86" Type="http://schemas.openxmlformats.org/officeDocument/2006/relationships/image" Target="media/image46.wmf"/><Relationship Id="rId94" Type="http://schemas.openxmlformats.org/officeDocument/2006/relationships/image" Target="media/image54.wmf"/><Relationship Id="rId99" Type="http://schemas.openxmlformats.org/officeDocument/2006/relationships/image" Target="media/image59.wmf"/><Relationship Id="rId101" Type="http://schemas.openxmlformats.org/officeDocument/2006/relationships/image" Target="media/image61.wmf"/><Relationship Id="rId122" Type="http://schemas.openxmlformats.org/officeDocument/2006/relationships/image" Target="media/image82.wmf"/><Relationship Id="rId130" Type="http://schemas.openxmlformats.org/officeDocument/2006/relationships/image" Target="media/image90.wmf"/><Relationship Id="rId135" Type="http://schemas.openxmlformats.org/officeDocument/2006/relationships/image" Target="media/image95.wmf"/><Relationship Id="rId143" Type="http://schemas.openxmlformats.org/officeDocument/2006/relationships/image" Target="media/image103.wmf"/><Relationship Id="rId148" Type="http://schemas.openxmlformats.org/officeDocument/2006/relationships/image" Target="media/image108.wmf"/><Relationship Id="rId151" Type="http://schemas.openxmlformats.org/officeDocument/2006/relationships/image" Target="media/image11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package" Target="embeddings/Microsoft_Visio_Drawing1.vsdx"/><Relationship Id="rId39" Type="http://schemas.openxmlformats.org/officeDocument/2006/relationships/image" Target="media/image17.wmf"/><Relationship Id="rId109" Type="http://schemas.openxmlformats.org/officeDocument/2006/relationships/image" Target="media/image69.wmf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6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57.wmf"/><Relationship Id="rId104" Type="http://schemas.openxmlformats.org/officeDocument/2006/relationships/image" Target="media/image64.wmf"/><Relationship Id="rId120" Type="http://schemas.openxmlformats.org/officeDocument/2006/relationships/image" Target="media/image80.wmf"/><Relationship Id="rId125" Type="http://schemas.openxmlformats.org/officeDocument/2006/relationships/image" Target="media/image85.wmf"/><Relationship Id="rId141" Type="http://schemas.openxmlformats.org/officeDocument/2006/relationships/image" Target="media/image101.wmf"/><Relationship Id="rId146" Type="http://schemas.openxmlformats.org/officeDocument/2006/relationships/image" Target="media/image106.wmf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92" Type="http://schemas.openxmlformats.org/officeDocument/2006/relationships/image" Target="media/image5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package" Target="embeddings/Microsoft_Visio_Drawing3.vsdx"/><Relationship Id="rId40" Type="http://schemas.openxmlformats.org/officeDocument/2006/relationships/oleObject" Target="embeddings/oleObject12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3.bin"/><Relationship Id="rId87" Type="http://schemas.openxmlformats.org/officeDocument/2006/relationships/image" Target="media/image47.wmf"/><Relationship Id="rId110" Type="http://schemas.openxmlformats.org/officeDocument/2006/relationships/image" Target="media/image70.wmf"/><Relationship Id="rId115" Type="http://schemas.openxmlformats.org/officeDocument/2006/relationships/image" Target="media/image75.wmf"/><Relationship Id="rId131" Type="http://schemas.openxmlformats.org/officeDocument/2006/relationships/image" Target="media/image91.wmf"/><Relationship Id="rId136" Type="http://schemas.openxmlformats.org/officeDocument/2006/relationships/image" Target="media/image96.wmf"/><Relationship Id="rId61" Type="http://schemas.openxmlformats.org/officeDocument/2006/relationships/image" Target="media/image28.emf"/><Relationship Id="rId82" Type="http://schemas.openxmlformats.org/officeDocument/2006/relationships/image" Target="media/image42.wmf"/><Relationship Id="rId152" Type="http://schemas.openxmlformats.org/officeDocument/2006/relationships/footer" Target="footer1.xml"/><Relationship Id="rId19" Type="http://schemas.openxmlformats.org/officeDocument/2006/relationships/image" Target="media/image7.e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56" Type="http://schemas.openxmlformats.org/officeDocument/2006/relationships/oleObject" Target="embeddings/oleObject19.bin"/><Relationship Id="rId77" Type="http://schemas.openxmlformats.org/officeDocument/2006/relationships/image" Target="media/image37.wmf"/><Relationship Id="rId100" Type="http://schemas.openxmlformats.org/officeDocument/2006/relationships/image" Target="media/image60.wmf"/><Relationship Id="rId105" Type="http://schemas.openxmlformats.org/officeDocument/2006/relationships/image" Target="media/image65.wmf"/><Relationship Id="rId126" Type="http://schemas.openxmlformats.org/officeDocument/2006/relationships/image" Target="media/image86.wmf"/><Relationship Id="rId147" Type="http://schemas.openxmlformats.org/officeDocument/2006/relationships/image" Target="media/image107.wmf"/><Relationship Id="rId8" Type="http://schemas.openxmlformats.org/officeDocument/2006/relationships/package" Target="embeddings/Microsoft_Visio_Drawing.vsdx"/><Relationship Id="rId51" Type="http://schemas.openxmlformats.org/officeDocument/2006/relationships/image" Target="media/image23.wmf"/><Relationship Id="rId72" Type="http://schemas.openxmlformats.org/officeDocument/2006/relationships/package" Target="embeddings/Microsoft_Visio_Drawing9.vsdx"/><Relationship Id="rId93" Type="http://schemas.openxmlformats.org/officeDocument/2006/relationships/image" Target="media/image53.wmf"/><Relationship Id="rId98" Type="http://schemas.openxmlformats.org/officeDocument/2006/relationships/image" Target="media/image58.wmf"/><Relationship Id="rId121" Type="http://schemas.openxmlformats.org/officeDocument/2006/relationships/image" Target="media/image81.wmf"/><Relationship Id="rId142" Type="http://schemas.openxmlformats.org/officeDocument/2006/relationships/image" Target="media/image102.wmf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C:\Users\Dima\Google%20&#1044;&#1080;&#1089;&#1082;\Theory%20of%20Electrical%20Chains\&#1058;&#1056;\&#1087;&#1086;&#1090;&#1077;&#1085;&#1094;&#1080;&#1072;&#1083;&#1100;&#1085;&#1072;&#1103;%20&#1076;&#1080;&#1072;&#1075;&#1088;&#1072;&#1084;&#1084;&#1072;%20&#1090;&#1088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8141798275003634E-2"/>
          <c:y val="7.2177306109922623E-2"/>
          <c:w val="0.88803371030289913"/>
          <c:h val="0.8947414285896960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ysClr val="windowText" lastClr="000000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ysClr val="windowText" lastClr="000000"/>
              </a:solidFill>
              <a:ln w="12700">
                <a:solidFill>
                  <a:sysClr val="windowText" lastClr="000000"/>
                </a:solidFill>
              </a:ln>
              <a:effectLst/>
            </c:spPr>
          </c:marker>
          <c:xVal>
            <c:numRef>
              <c:f>Лист1!$H$3:$H$11</c:f>
              <c:numCache>
                <c:formatCode>General</c:formatCode>
                <c:ptCount val="9"/>
                <c:pt idx="0">
                  <c:v>0</c:v>
                </c:pt>
                <c:pt idx="1">
                  <c:v>170</c:v>
                </c:pt>
                <c:pt idx="2">
                  <c:v>170</c:v>
                </c:pt>
                <c:pt idx="3">
                  <c:v>740</c:v>
                </c:pt>
                <c:pt idx="4">
                  <c:v>1690</c:v>
                </c:pt>
                <c:pt idx="5">
                  <c:v>2250</c:v>
                </c:pt>
                <c:pt idx="6">
                  <c:v>2250</c:v>
                </c:pt>
                <c:pt idx="7">
                  <c:v>2710</c:v>
                </c:pt>
                <c:pt idx="8">
                  <c:v>3060</c:v>
                </c:pt>
              </c:numCache>
            </c:numRef>
          </c:xVal>
          <c:yVal>
            <c:numRef>
              <c:f>Лист1!$G$3:$G$11</c:f>
              <c:numCache>
                <c:formatCode>General</c:formatCode>
                <c:ptCount val="9"/>
                <c:pt idx="0">
                  <c:v>0</c:v>
                </c:pt>
                <c:pt idx="1">
                  <c:v>-548.67200000000003</c:v>
                </c:pt>
                <c:pt idx="2">
                  <c:v>-748.67200000000003</c:v>
                </c:pt>
                <c:pt idx="3">
                  <c:v>-507.14</c:v>
                </c:pt>
                <c:pt idx="4">
                  <c:v>-104.586</c:v>
                </c:pt>
                <c:pt idx="5">
                  <c:v>-29.981999999999999</c:v>
                </c:pt>
                <c:pt idx="6">
                  <c:v>-229.982</c:v>
                </c:pt>
                <c:pt idx="7">
                  <c:v>-168.69900000000001</c:v>
                </c:pt>
                <c:pt idx="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5B-4AAA-87A1-3D3BC6B36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828799"/>
        <c:axId val="686572431"/>
      </c:scatterChart>
      <c:valAx>
        <c:axId val="778828799"/>
        <c:scaling>
          <c:orientation val="minMax"/>
        </c:scaling>
        <c:delete val="0"/>
        <c:axPos val="b"/>
        <c:majorGridlines>
          <c:spPr>
            <a:ln w="63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high"/>
        <c:spPr>
          <a:noFill/>
          <a:ln w="3175" cap="flat" cmpd="sng" algn="ctr">
            <a:solidFill>
              <a:sysClr val="windowText" lastClr="000000"/>
            </a:solidFill>
            <a:round/>
            <a:tailEnd type="stealth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86572431"/>
        <c:crosses val="autoZero"/>
        <c:crossBetween val="midCat"/>
      </c:valAx>
      <c:valAx>
        <c:axId val="686572431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type="none"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78828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" lastClr="FFFFFF"/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0.91029</cdr:x>
      <cdr:y>0.07432</cdr:y>
    </cdr:from>
    <cdr:to>
      <cdr:x>0.95184</cdr:x>
      <cdr:y>0.1382</cdr:y>
    </cdr:to>
    <cdr:sp macro="" textlink="">
      <cdr:nvSpPr>
        <cdr:cNvPr id="7" name="TextBox 6">
          <a:extLst xmlns:a="http://schemas.openxmlformats.org/drawingml/2006/main">
            <a:ext uri="{FF2B5EF4-FFF2-40B4-BE49-F238E27FC236}">
              <a16:creationId xmlns:a16="http://schemas.microsoft.com/office/drawing/2014/main" id="{1FF1C587-23D5-4148-AC26-D10D797E4FB3}"/>
            </a:ext>
          </a:extLst>
        </cdr:cNvPr>
        <cdr:cNvSpPr txBox="1"/>
      </cdr:nvSpPr>
      <cdr:spPr>
        <a:xfrm xmlns:a="http://schemas.openxmlformats.org/drawingml/2006/main">
          <a:off x="5307572" y="313830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</a:p>
      </cdr:txBody>
    </cdr:sp>
  </cdr:relSizeAnchor>
  <cdr:relSizeAnchor xmlns:cdr="http://schemas.openxmlformats.org/drawingml/2006/chartDrawing">
    <cdr:from>
      <cdr:x>0.10786</cdr:x>
      <cdr:y>0.89078</cdr:y>
    </cdr:from>
    <cdr:to>
      <cdr:x>0.14941</cdr:x>
      <cdr:y>0.95466</cdr:y>
    </cdr:to>
    <cdr:sp macro="" textlink="">
      <cdr:nvSpPr>
        <cdr:cNvPr id="8" name="TextBox 1">
          <a:extLst xmlns:a="http://schemas.openxmlformats.org/drawingml/2006/main">
            <a:ext uri="{FF2B5EF4-FFF2-40B4-BE49-F238E27FC236}">
              <a16:creationId xmlns:a16="http://schemas.microsoft.com/office/drawing/2014/main" id="{B13143D3-C935-4D01-846B-7A099F119AF1}"/>
            </a:ext>
          </a:extLst>
        </cdr:cNvPr>
        <cdr:cNvSpPr txBox="1"/>
      </cdr:nvSpPr>
      <cdr:spPr>
        <a:xfrm xmlns:a="http://schemas.openxmlformats.org/drawingml/2006/main">
          <a:off x="628907" y="3761696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0.10692</cdr:x>
      <cdr:y>0.64436</cdr:y>
    </cdr:from>
    <cdr:to>
      <cdr:x>0.14847</cdr:x>
      <cdr:y>0.70825</cdr:y>
    </cdr:to>
    <cdr:sp macro="" textlink="">
      <cdr:nvSpPr>
        <cdr:cNvPr id="9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623401" y="2721103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8</a:t>
          </a:r>
        </a:p>
      </cdr:txBody>
    </cdr:sp>
  </cdr:relSizeAnchor>
  <cdr:relSizeAnchor xmlns:cdr="http://schemas.openxmlformats.org/drawingml/2006/chartDrawing">
    <cdr:from>
      <cdr:x>0.25423</cdr:x>
      <cdr:y>0.63393</cdr:y>
    </cdr:from>
    <cdr:to>
      <cdr:x>0.29578</cdr:x>
      <cdr:y>0.69782</cdr:y>
    </cdr:to>
    <cdr:sp macro="" textlink="">
      <cdr:nvSpPr>
        <cdr:cNvPr id="10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1482303" y="2677058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6</a:t>
          </a:r>
        </a:p>
      </cdr:txBody>
    </cdr:sp>
  </cdr:relSizeAnchor>
  <cdr:relSizeAnchor xmlns:cdr="http://schemas.openxmlformats.org/drawingml/2006/chartDrawing">
    <cdr:from>
      <cdr:x>0.48652</cdr:x>
      <cdr:y>0.18543</cdr:y>
    </cdr:from>
    <cdr:to>
      <cdr:x>0.52807</cdr:x>
      <cdr:y>0.24932</cdr:y>
    </cdr:to>
    <cdr:sp macro="" textlink="">
      <cdr:nvSpPr>
        <cdr:cNvPr id="11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2836725" y="783069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</a:p>
      </cdr:txBody>
    </cdr:sp>
  </cdr:relSizeAnchor>
  <cdr:relSizeAnchor xmlns:cdr="http://schemas.openxmlformats.org/drawingml/2006/chartDrawing">
    <cdr:from>
      <cdr:x>0.59606</cdr:x>
      <cdr:y>0.11894</cdr:y>
    </cdr:from>
    <cdr:to>
      <cdr:x>0.63761</cdr:x>
      <cdr:y>0.18282</cdr:y>
    </cdr:to>
    <cdr:sp macro="" textlink="">
      <cdr:nvSpPr>
        <cdr:cNvPr id="12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3475395" y="502274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0.6055</cdr:x>
      <cdr:y>0.33406</cdr:y>
    </cdr:from>
    <cdr:to>
      <cdr:x>0.64705</cdr:x>
      <cdr:y>0.39795</cdr:y>
    </cdr:to>
    <cdr:sp macro="" textlink="">
      <cdr:nvSpPr>
        <cdr:cNvPr id="13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3530453" y="1410727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7</a:t>
          </a:r>
        </a:p>
      </cdr:txBody>
    </cdr:sp>
  </cdr:relSizeAnchor>
  <cdr:relSizeAnchor xmlns:cdr="http://schemas.openxmlformats.org/drawingml/2006/chartDrawing">
    <cdr:from>
      <cdr:x>0.75564</cdr:x>
      <cdr:y>0.24019</cdr:y>
    </cdr:from>
    <cdr:to>
      <cdr:x>0.79719</cdr:x>
      <cdr:y>0.30408</cdr:y>
    </cdr:to>
    <cdr:sp macro="" textlink="">
      <cdr:nvSpPr>
        <cdr:cNvPr id="14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4405872" y="1014312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</a:p>
      </cdr:txBody>
    </cdr:sp>
  </cdr:relSizeAnchor>
  <cdr:relSizeAnchor xmlns:cdr="http://schemas.openxmlformats.org/drawingml/2006/chartDrawing">
    <cdr:from>
      <cdr:x>0.83496</cdr:x>
      <cdr:y>0.0707</cdr:y>
    </cdr:from>
    <cdr:to>
      <cdr:x>0.87651</cdr:x>
      <cdr:y>0.13458</cdr:y>
    </cdr:to>
    <cdr:sp macro="" textlink="">
      <cdr:nvSpPr>
        <cdr:cNvPr id="15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4868357" y="298560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</cdr:txBody>
    </cdr:sp>
  </cdr:relSizeAnchor>
  <cdr:relSizeAnchor xmlns:cdr="http://schemas.openxmlformats.org/drawingml/2006/chartDrawing">
    <cdr:from>
      <cdr:x>0.07134</cdr:x>
      <cdr:y>0.07894</cdr:y>
    </cdr:from>
    <cdr:to>
      <cdr:x>0.10864</cdr:x>
      <cdr:y>0.10099</cdr:y>
    </cdr:to>
    <cdr:sp macro="" textlink="">
      <cdr:nvSpPr>
        <cdr:cNvPr id="16" name="Левая фигурная скобка 15">
          <a:extLst xmlns:a="http://schemas.openxmlformats.org/drawingml/2006/main">
            <a:ext uri="{FF2B5EF4-FFF2-40B4-BE49-F238E27FC236}">
              <a16:creationId xmlns:a16="http://schemas.microsoft.com/office/drawing/2014/main" id="{E8CD7E39-2CB1-4E42-8B77-3D540869D1C1}"/>
            </a:ext>
          </a:extLst>
        </cdr:cNvPr>
        <cdr:cNvSpPr/>
      </cdr:nvSpPr>
      <cdr:spPr>
        <a:xfrm xmlns:a="http://schemas.openxmlformats.org/drawingml/2006/main" rot="16200000">
          <a:off x="478142" y="271193"/>
          <a:ext cx="93092" cy="217456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0.11122</cdr:x>
      <cdr:y>0.07913</cdr:y>
    </cdr:from>
    <cdr:to>
      <cdr:x>0.25321</cdr:x>
      <cdr:y>0.10118</cdr:y>
    </cdr:to>
    <cdr:sp macro="" textlink="">
      <cdr:nvSpPr>
        <cdr:cNvPr id="17" name="Левая фигурная скобка 16">
          <a:extLst xmlns:a="http://schemas.openxmlformats.org/drawingml/2006/main">
            <a:ext uri="{FF2B5EF4-FFF2-40B4-BE49-F238E27FC236}">
              <a16:creationId xmlns:a16="http://schemas.microsoft.com/office/drawing/2014/main" id="{A26E68A9-B637-4AA3-BFD0-295FC62F04C0}"/>
            </a:ext>
          </a:extLst>
        </cdr:cNvPr>
        <cdr:cNvSpPr/>
      </cdr:nvSpPr>
      <cdr:spPr>
        <a:xfrm xmlns:a="http://schemas.openxmlformats.org/drawingml/2006/main" rot="16200000">
          <a:off x="1015888" y="-33226"/>
          <a:ext cx="93092" cy="827882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0.25621</cdr:x>
      <cdr:y>0.07913</cdr:y>
    </cdr:from>
    <cdr:to>
      <cdr:x>0.48641</cdr:x>
      <cdr:y>0.10118</cdr:y>
    </cdr:to>
    <cdr:sp macro="" textlink="">
      <cdr:nvSpPr>
        <cdr:cNvPr id="18" name="Левая фигурная скобка 17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16200000">
          <a:off x="2118407" y="-290401"/>
          <a:ext cx="93092" cy="1342231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0.4894</cdr:x>
      <cdr:y>0.07913</cdr:y>
    </cdr:from>
    <cdr:to>
      <cdr:x>0.63956</cdr:x>
      <cdr:y>0.10118</cdr:y>
    </cdr:to>
    <cdr:sp macro="" textlink="">
      <cdr:nvSpPr>
        <cdr:cNvPr id="19" name="Левая фигурная скобка 18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16200000">
          <a:off x="3244738" y="-57040"/>
          <a:ext cx="93092" cy="875508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0.64256</cdr:x>
      <cdr:y>0.07913</cdr:y>
    </cdr:from>
    <cdr:to>
      <cdr:x>0.75106</cdr:x>
      <cdr:y>0.10118</cdr:y>
    </cdr:to>
    <cdr:sp macro="" textlink="">
      <cdr:nvSpPr>
        <cdr:cNvPr id="20" name="Левая фигурная скобка 19">
          <a:extLst xmlns:a="http://schemas.openxmlformats.org/drawingml/2006/main">
            <a:ext uri="{FF2B5EF4-FFF2-40B4-BE49-F238E27FC236}">
              <a16:creationId xmlns:a16="http://schemas.microsoft.com/office/drawing/2014/main" id="{50CCE775-A346-4714-B081-B208AC8B7A2D}"/>
            </a:ext>
          </a:extLst>
        </cdr:cNvPr>
        <cdr:cNvSpPr/>
      </cdr:nvSpPr>
      <cdr:spPr>
        <a:xfrm xmlns:a="http://schemas.openxmlformats.org/drawingml/2006/main" rot="16200000">
          <a:off x="4016263" y="64405"/>
          <a:ext cx="93092" cy="632620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0.75432</cdr:x>
      <cdr:y>0.0797</cdr:y>
    </cdr:from>
    <cdr:to>
      <cdr:x>0.84376</cdr:x>
      <cdr:y>0.10174</cdr:y>
    </cdr:to>
    <cdr:sp macro="" textlink="">
      <cdr:nvSpPr>
        <cdr:cNvPr id="21" name="Левая фигурная скобка 20">
          <a:extLst xmlns:a="http://schemas.openxmlformats.org/drawingml/2006/main">
            <a:ext uri="{FF2B5EF4-FFF2-40B4-BE49-F238E27FC236}">
              <a16:creationId xmlns:a16="http://schemas.microsoft.com/office/drawing/2014/main" id="{56CDCD32-7C09-4263-BB52-D3D1CF0C5953}"/>
            </a:ext>
          </a:extLst>
        </cdr:cNvPr>
        <cdr:cNvSpPr/>
      </cdr:nvSpPr>
      <cdr:spPr>
        <a:xfrm xmlns:a="http://schemas.openxmlformats.org/drawingml/2006/main" rot="16200000">
          <a:off x="4612372" y="122350"/>
          <a:ext cx="93092" cy="521491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0.06507</cdr:x>
      <cdr:y>0.10169</cdr:y>
    </cdr:from>
    <cdr:to>
      <cdr:x>0.10662</cdr:x>
      <cdr:y>0.16557</cdr:y>
    </cdr:to>
    <cdr:sp macro="" textlink="">
      <cdr:nvSpPr>
        <cdr:cNvPr id="22" name="TextBox 1">
          <a:extLst xmlns:a="http://schemas.openxmlformats.org/drawingml/2006/main">
            <a:ext uri="{FF2B5EF4-FFF2-40B4-BE49-F238E27FC236}">
              <a16:creationId xmlns:a16="http://schemas.microsoft.com/office/drawing/2014/main" id="{0C915EF8-6665-4AAB-A509-7FDC91A8FD73}"/>
            </a:ext>
          </a:extLst>
        </cdr:cNvPr>
        <cdr:cNvSpPr txBox="1"/>
      </cdr:nvSpPr>
      <cdr:spPr>
        <a:xfrm xmlns:a="http://schemas.openxmlformats.org/drawingml/2006/main">
          <a:off x="379413" y="429419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0.15656</cdr:x>
      <cdr:y>0.10112</cdr:y>
    </cdr:from>
    <cdr:to>
      <cdr:x>0.1981</cdr:x>
      <cdr:y>0.16501</cdr:y>
    </cdr:to>
    <cdr:sp macro="" textlink="">
      <cdr:nvSpPr>
        <cdr:cNvPr id="23" name="TextBox 1">
          <a:extLst xmlns:a="http://schemas.openxmlformats.org/drawingml/2006/main">
            <a:ext uri="{FF2B5EF4-FFF2-40B4-BE49-F238E27FC236}">
              <a16:creationId xmlns:a16="http://schemas.microsoft.com/office/drawing/2014/main" id="{8A1A5C4B-D268-4C98-831D-3613D771EA7A}"/>
            </a:ext>
          </a:extLst>
        </cdr:cNvPr>
        <cdr:cNvSpPr txBox="1"/>
      </cdr:nvSpPr>
      <cdr:spPr>
        <a:xfrm xmlns:a="http://schemas.openxmlformats.org/drawingml/2006/main">
          <a:off x="912813" y="427037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6</a:t>
          </a:r>
        </a:p>
      </cdr:txBody>
    </cdr:sp>
  </cdr:relSizeAnchor>
  <cdr:relSizeAnchor xmlns:cdr="http://schemas.openxmlformats.org/drawingml/2006/chartDrawing">
    <cdr:from>
      <cdr:x>0.34605</cdr:x>
      <cdr:y>0.1</cdr:y>
    </cdr:from>
    <cdr:to>
      <cdr:x>0.3876</cdr:x>
      <cdr:y>0.16388</cdr:y>
    </cdr:to>
    <cdr:sp macro="" textlink="">
      <cdr:nvSpPr>
        <cdr:cNvPr id="24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2017712" y="422275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</a:p>
      </cdr:txBody>
    </cdr:sp>
  </cdr:relSizeAnchor>
  <cdr:relSizeAnchor xmlns:cdr="http://schemas.openxmlformats.org/drawingml/2006/chartDrawing">
    <cdr:from>
      <cdr:x>0.52085</cdr:x>
      <cdr:y>0.09323</cdr:y>
    </cdr:from>
    <cdr:to>
      <cdr:x>0.5624</cdr:x>
      <cdr:y>0.15711</cdr:y>
    </cdr:to>
    <cdr:sp macro="" textlink="">
      <cdr:nvSpPr>
        <cdr:cNvPr id="25" name="TextBox 1">
          <a:extLst xmlns:a="http://schemas.openxmlformats.org/drawingml/2006/main">
            <a:ext uri="{FF2B5EF4-FFF2-40B4-BE49-F238E27FC236}">
              <a16:creationId xmlns:a16="http://schemas.microsoft.com/office/drawing/2014/main" id="{3D354E13-0154-46E8-890F-D78C56F8FD40}"/>
            </a:ext>
          </a:extLst>
        </cdr:cNvPr>
        <cdr:cNvSpPr txBox="1"/>
      </cdr:nvSpPr>
      <cdr:spPr>
        <a:xfrm xmlns:a="http://schemas.openxmlformats.org/drawingml/2006/main">
          <a:off x="3036887" y="393700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</cdr:txBody>
    </cdr:sp>
  </cdr:relSizeAnchor>
  <cdr:relSizeAnchor xmlns:cdr="http://schemas.openxmlformats.org/drawingml/2006/chartDrawing">
    <cdr:from>
      <cdr:x>0.6691</cdr:x>
      <cdr:y>0.10112</cdr:y>
    </cdr:from>
    <cdr:to>
      <cdr:x>0.71065</cdr:x>
      <cdr:y>0.16501</cdr:y>
    </cdr:to>
    <cdr:sp macro="" textlink="">
      <cdr:nvSpPr>
        <cdr:cNvPr id="26" name="TextBox 1">
          <a:extLst xmlns:a="http://schemas.openxmlformats.org/drawingml/2006/main">
            <a:ext uri="{FF2B5EF4-FFF2-40B4-BE49-F238E27FC236}">
              <a16:creationId xmlns:a16="http://schemas.microsoft.com/office/drawing/2014/main" id="{FC8ADB09-8E9C-409D-8FFE-A1C7D3D73F41}"/>
            </a:ext>
          </a:extLst>
        </cdr:cNvPr>
        <cdr:cNvSpPr txBox="1"/>
      </cdr:nvSpPr>
      <cdr:spPr>
        <a:xfrm xmlns:a="http://schemas.openxmlformats.org/drawingml/2006/main">
          <a:off x="3901281" y="427038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</a:p>
      </cdr:txBody>
    </cdr:sp>
  </cdr:relSizeAnchor>
  <cdr:relSizeAnchor xmlns:cdr="http://schemas.openxmlformats.org/drawingml/2006/chartDrawing">
    <cdr:from>
      <cdr:x>0.76181</cdr:x>
      <cdr:y>0.09605</cdr:y>
    </cdr:from>
    <cdr:to>
      <cdr:x>0.80336</cdr:x>
      <cdr:y>0.15993</cdr:y>
    </cdr:to>
    <cdr:sp macro="" textlink="">
      <cdr:nvSpPr>
        <cdr:cNvPr id="27" name="TextBox 1">
          <a:extLst xmlns:a="http://schemas.openxmlformats.org/drawingml/2006/main">
            <a:ext uri="{FF2B5EF4-FFF2-40B4-BE49-F238E27FC236}">
              <a16:creationId xmlns:a16="http://schemas.microsoft.com/office/drawing/2014/main" id="{FC8ADB09-8E9C-409D-8FFE-A1C7D3D73F41}"/>
            </a:ext>
          </a:extLst>
        </cdr:cNvPr>
        <cdr:cNvSpPr txBox="1"/>
      </cdr:nvSpPr>
      <cdr:spPr>
        <a:xfrm xmlns:a="http://schemas.openxmlformats.org/drawingml/2006/main">
          <a:off x="4441825" y="405606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0.05921</cdr:x>
      <cdr:y>0.90748</cdr:y>
    </cdr:from>
    <cdr:to>
      <cdr:x>0.10075</cdr:x>
      <cdr:y>0.97136</cdr:y>
    </cdr:to>
    <cdr:sp macro="" textlink="">
      <cdr:nvSpPr>
        <cdr:cNvPr id="28" name="TextBox 1">
          <a:extLst xmlns:a="http://schemas.openxmlformats.org/drawingml/2006/main">
            <a:ext uri="{FF2B5EF4-FFF2-40B4-BE49-F238E27FC236}">
              <a16:creationId xmlns:a16="http://schemas.microsoft.com/office/drawing/2014/main" id="{FC8ADB09-8E9C-409D-8FFE-A1C7D3D73F41}"/>
            </a:ext>
          </a:extLst>
        </cdr:cNvPr>
        <cdr:cNvSpPr txBox="1"/>
      </cdr:nvSpPr>
      <cdr:spPr>
        <a:xfrm xmlns:a="http://schemas.openxmlformats.org/drawingml/2006/main">
          <a:off x="345209" y="3832225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 i="0" baseline="0">
              <a:latin typeface="Times New Roman" panose="02020603050405020304" pitchFamily="18" charset="0"/>
              <a:cs typeface="Times New Roman" panose="02020603050405020304" pitchFamily="18" charset="0"/>
            </a:rPr>
            <a:t>φ</a:t>
          </a:r>
          <a:endParaRPr lang="en-US" sz="1100" i="0" baseline="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ST desig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C951D-65F9-4EB5-89A0-71F0ACDA5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Dmitry Levdorovich</cp:lastModifiedBy>
  <cp:revision>2</cp:revision>
  <dcterms:created xsi:type="dcterms:W3CDTF">2017-11-13T21:53:00Z</dcterms:created>
  <dcterms:modified xsi:type="dcterms:W3CDTF">2017-11-14T01:05:00Z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