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B1" w:rsidRPr="00EE5217" w:rsidRDefault="00AB2DB1" w:rsidP="00AB2DB1"/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БГУИР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Кафедра физики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Лабораторная работа №3.1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ЭКСПЕРИМЕНТАЛЬНОЕ ИЗУЧЕНИЕ ЗАКОНОВ</w:t>
      </w:r>
      <w:r w:rsidRPr="00AB2DB1">
        <w:rPr>
          <w:rFonts w:ascii="Times New Roman" w:hAnsi="Times New Roman" w:cs="Times New Roman"/>
          <w:b/>
        </w:rPr>
        <w:br/>
        <w:t>ТЕПЛОВОГО ИЗЛУЧЕНИЯ</w:t>
      </w: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  <w:bookmarkStart w:id="0" w:name="_GoBack"/>
      <w:bookmarkEnd w:id="0"/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B2DB1" w:rsidRPr="00AB2DB1" w:rsidTr="00C554F4">
        <w:tc>
          <w:tcPr>
            <w:tcW w:w="4672" w:type="dxa"/>
          </w:tcPr>
          <w:p w:rsidR="00AB2DB1" w:rsidRPr="00AB2DB1" w:rsidRDefault="00AB2DB1" w:rsidP="00C554F4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Выполнил студент группы 050504</w:t>
            </w:r>
          </w:p>
          <w:p w:rsidR="00AB2DB1" w:rsidRPr="00AB2DB1" w:rsidRDefault="00415CC8" w:rsidP="00415CC8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Матусевич</w:t>
            </w:r>
            <w:r w:rsidR="00AB2DB1" w:rsidRPr="00AB2D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</w:t>
            </w:r>
            <w:r w:rsidR="00AB2DB1" w:rsidRPr="00AB2DB1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К</w:t>
            </w:r>
            <w:r w:rsidR="00AB2DB1" w:rsidRPr="00AB2DB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Проверила</w:t>
            </w:r>
          </w:p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Русина Н. В.</w:t>
            </w:r>
          </w:p>
        </w:tc>
      </w:tr>
    </w:tbl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ind w:firstLine="0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Минск 2021</w:t>
      </w:r>
    </w:p>
    <w:p w:rsidR="007068F6" w:rsidRDefault="007068F6"/>
    <w:p w:rsidR="00AB2DB1" w:rsidRDefault="00AB2DB1"/>
    <w:p w:rsidR="00AB2DB1" w:rsidRPr="00AB2DB1" w:rsidRDefault="00AB2DB1" w:rsidP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lastRenderedPageBreak/>
        <w:t>Цель</w:t>
      </w:r>
    </w:p>
    <w:p w:rsidR="00AB2DB1" w:rsidRPr="00AB2DB1" w:rsidRDefault="00AB2DB1" w:rsidP="00AB2DB1">
      <w:pPr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 xml:space="preserve">1. Изучить основные законы равновесного теплового </w:t>
      </w:r>
      <w:proofErr w:type="spellStart"/>
      <w:r w:rsidRPr="00AB2DB1">
        <w:rPr>
          <w:rFonts w:ascii="Times New Roman" w:hAnsi="Times New Roman" w:cs="Times New Roman"/>
        </w:rPr>
        <w:t>ищлучения</w:t>
      </w:r>
      <w:proofErr w:type="spellEnd"/>
      <w:r w:rsidRPr="00AB2DB1">
        <w:rPr>
          <w:rFonts w:ascii="Times New Roman" w:hAnsi="Times New Roman" w:cs="Times New Roman"/>
        </w:rPr>
        <w:t>.</w:t>
      </w:r>
    </w:p>
    <w:p w:rsidR="00AB2DB1" w:rsidRPr="00AB2DB1" w:rsidRDefault="00AB2DB1" w:rsidP="00AB2DB1">
      <w:pPr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 xml:space="preserve">2. Построить спектральные кривые </w:t>
      </w:r>
      <w:proofErr w:type="spellStart"/>
      <w:r w:rsidRPr="00AB2DB1">
        <w:rPr>
          <w:rFonts w:ascii="Times New Roman" w:hAnsi="Times New Roman" w:cs="Times New Roman"/>
        </w:rPr>
        <w:t>излучительной</w:t>
      </w:r>
      <w:proofErr w:type="spellEnd"/>
      <w:r w:rsidRPr="00AB2DB1">
        <w:rPr>
          <w:rFonts w:ascii="Times New Roman" w:hAnsi="Times New Roman" w:cs="Times New Roman"/>
        </w:rPr>
        <w:t xml:space="preserve"> способности нагретой </w:t>
      </w:r>
      <w:proofErr w:type="spellStart"/>
      <w:r w:rsidRPr="00AB2DB1">
        <w:rPr>
          <w:rFonts w:ascii="Times New Roman" w:hAnsi="Times New Roman" w:cs="Times New Roman"/>
        </w:rPr>
        <w:t>нихромовой</w:t>
      </w:r>
      <w:proofErr w:type="spellEnd"/>
      <w:r w:rsidRPr="00AB2DB1">
        <w:rPr>
          <w:rFonts w:ascii="Times New Roman" w:hAnsi="Times New Roman" w:cs="Times New Roman"/>
        </w:rPr>
        <w:t xml:space="preserve"> спирали при различных фиксированных температурах.</w:t>
      </w:r>
    </w:p>
    <w:p w:rsidR="00AB2DB1" w:rsidRPr="00AB2DB1" w:rsidRDefault="00AB2DB1" w:rsidP="00AB2DB1">
      <w:pPr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3. Проверить закон смещения Вина и закон Стефана-Больцмана.</w:t>
      </w:r>
    </w:p>
    <w:p w:rsidR="00AB2DB1" w:rsidRDefault="00AB2DB1" w:rsidP="00AB2DB1"/>
    <w:p w:rsidR="00AB2DB1" w:rsidRDefault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Формулы</w:t>
      </w:r>
    </w:p>
    <w:p w:rsidR="00D62036" w:rsidRDefault="00AB2DB1" w:rsidP="00D62036">
      <w:pPr>
        <w:ind w:left="708" w:firstLine="1"/>
        <w:rPr>
          <w:rFonts w:eastAsiaTheme="minorEastAsia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proofErr w:type="spellStart"/>
      <w:r>
        <w:rPr>
          <w:rFonts w:ascii="Times New Roman" w:hAnsi="Times New Roman" w:cs="Times New Roman"/>
          <w:vertAlign w:val="subscript"/>
        </w:rPr>
        <w:t>эксп</w:t>
      </w:r>
      <w:proofErr w:type="spellEnd"/>
      <w:r w:rsidRPr="00AB2DB1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AB2DB1"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; </w:t>
      </w:r>
      <w:r>
        <w:sym w:font="Symbol" w:char="F044"/>
      </w:r>
      <w:r>
        <w:rPr>
          <w:lang w:val="en-US"/>
        </w:rPr>
        <w:t>S</w:t>
      </w:r>
      <w:r w:rsidRPr="00AB2DB1">
        <w:rPr>
          <w:lang w:val="en-US"/>
        </w:rPr>
        <w:t xml:space="preserve"> </w:t>
      </w:r>
      <w:r>
        <w:sym w:font="Symbol" w:char="F03D"/>
      </w:r>
      <w:r w:rsidRPr="00AB2DB1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j2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D62036">
        <w:rPr>
          <w:rFonts w:eastAsiaTheme="minorEastAsia"/>
          <w:lang w:val="en-US"/>
        </w:rPr>
        <w:t>;</w:t>
      </w:r>
      <w:r w:rsidR="00D62036" w:rsidRPr="00D62036">
        <w:rPr>
          <w:rFonts w:eastAsiaTheme="minorEastAsia"/>
          <w:lang w:val="en-US"/>
        </w:rPr>
        <w:t xml:space="preserve"> </w:t>
      </w:r>
      <w:r w:rsidR="00D62036" w:rsidRPr="0017341D">
        <w:rPr>
          <w:position w:val="-34"/>
        </w:rPr>
        <w:object w:dxaOrig="26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5pt;height:38.7pt" o:ole="">
            <v:imagedata r:id="rId4" o:title=""/>
          </v:shape>
          <o:OLEObject Type="Embed" ProgID="Equation.DSMT4" ShapeID="_x0000_i1025" DrawAspect="Content" ObjectID="_1696100355" r:id="rId5"/>
        </w:object>
      </w:r>
      <w:r w:rsidR="00D62036">
        <w:rPr>
          <w:lang w:val="en-US"/>
        </w:rPr>
        <w:t xml:space="preserve">; </w:t>
      </w:r>
    </w:p>
    <w:p w:rsidR="00AB2DB1" w:rsidRPr="00D62036" w:rsidRDefault="00415CC8" w:rsidP="00D620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|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эксп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эксп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|</m:t>
              </m: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эксп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n-US"/>
            </w:rPr>
            <m:t>*100</m:t>
          </m:r>
          <m:r>
            <w:rPr>
              <w:rFonts w:ascii="Cambria Math" w:hAnsi="Cambria Math"/>
            </w:rPr>
            <m:t>%</m:t>
          </m:r>
        </m:oMath>
      </m:oMathPara>
    </w:p>
    <w:p w:rsidR="00D62036" w:rsidRDefault="00D62036" w:rsidP="00D62036">
      <w:pPr>
        <w:rPr>
          <w:rFonts w:eastAsiaTheme="minorEastAsia"/>
        </w:rPr>
      </w:pPr>
    </w:p>
    <w:p w:rsidR="00D62036" w:rsidRDefault="00D62036" w:rsidP="00D62036">
      <w:pPr>
        <w:rPr>
          <w:rFonts w:eastAsiaTheme="minorEastAsia"/>
        </w:rPr>
      </w:pPr>
    </w:p>
    <w:p w:rsidR="00D62036" w:rsidRDefault="00D62036" w:rsidP="00D62036">
      <w:pPr>
        <w:rPr>
          <w:rFonts w:ascii="Times New Roman" w:hAnsi="Times New Roman" w:cs="Times New Roman"/>
          <w:b/>
        </w:rPr>
      </w:pPr>
      <w:r w:rsidRPr="00D62036">
        <w:rPr>
          <w:rFonts w:ascii="Times New Roman" w:hAnsi="Times New Roman" w:cs="Times New Roman"/>
          <w:b/>
        </w:rPr>
        <w:t>Выполнение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7"/>
        <w:gridCol w:w="1016"/>
        <w:gridCol w:w="1017"/>
        <w:gridCol w:w="1017"/>
        <w:gridCol w:w="1017"/>
        <w:gridCol w:w="1017"/>
        <w:gridCol w:w="1018"/>
        <w:gridCol w:w="1018"/>
      </w:tblGrid>
      <w:tr w:rsidR="00D62036" w:rsidTr="00D62036">
        <w:tc>
          <w:tcPr>
            <w:tcW w:w="120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</w:p>
        </w:tc>
        <w:tc>
          <w:tcPr>
            <w:tcW w:w="1016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1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2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3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4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5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6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7</w:t>
            </w:r>
          </w:p>
        </w:tc>
      </w:tr>
      <w:tr w:rsidR="00D62036" w:rsidTr="00D62036">
        <w:tc>
          <w:tcPr>
            <w:tcW w:w="1207" w:type="dxa"/>
            <w:vAlign w:val="center"/>
          </w:tcPr>
          <w:p w:rsidR="00D62036" w:rsidRPr="005E2DE1" w:rsidRDefault="00D62036" w:rsidP="00C554F4">
            <w:pPr>
              <w:ind w:firstLine="0"/>
              <w:jc w:val="center"/>
            </w:pPr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 xml:space="preserve">, </w:t>
            </w:r>
            <w:r>
              <w:t>мкм</w:t>
            </w:r>
          </w:p>
        </w:tc>
        <w:tc>
          <w:tcPr>
            <w:tcW w:w="1016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2,08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2,50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3,20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3,90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4,54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6,20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8,50</w:t>
            </w:r>
          </w:p>
        </w:tc>
      </w:tr>
      <w:tr w:rsidR="00D62036" w:rsidTr="00D62036">
        <w:tc>
          <w:tcPr>
            <w:tcW w:w="1207" w:type="dxa"/>
            <w:vAlign w:val="center"/>
          </w:tcPr>
          <w:p w:rsidR="00D62036" w:rsidRPr="00466D3E" w:rsidRDefault="00D62036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 xml:space="preserve"> В при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016" w:type="dxa"/>
            <w:vAlign w:val="center"/>
          </w:tcPr>
          <w:p w:rsidR="00D62036" w:rsidRPr="00466D3E" w:rsidRDefault="00D62036" w:rsidP="00C554F4">
            <w:pPr>
              <w:ind w:firstLine="0"/>
              <w:jc w:val="center"/>
            </w:pPr>
            <w:r>
              <w:t>0,05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0,13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0,26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0,35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0,4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0,32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0,19</w:t>
            </w:r>
          </w:p>
        </w:tc>
      </w:tr>
      <w:tr w:rsidR="00D62036" w:rsidTr="00D62036">
        <w:tc>
          <w:tcPr>
            <w:tcW w:w="120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rPr>
                <w:lang w:val="en-US"/>
              </w:rPr>
              <w:t>U,</w:t>
            </w:r>
            <w:r>
              <w:t xml:space="preserve"> В при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16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0,24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0,48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0,78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0,87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0,81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0,54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0,3</w:t>
            </w:r>
          </w:p>
        </w:tc>
      </w:tr>
      <w:tr w:rsidR="00D62036" w:rsidTr="00D62036">
        <w:tc>
          <w:tcPr>
            <w:tcW w:w="120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rPr>
                <w:lang w:val="en-US"/>
              </w:rPr>
              <w:t>U,</w:t>
            </w:r>
            <w:r>
              <w:t xml:space="preserve"> В при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016" w:type="dxa"/>
            <w:vAlign w:val="center"/>
          </w:tcPr>
          <w:p w:rsidR="00D62036" w:rsidRPr="00D62036" w:rsidRDefault="00D62036" w:rsidP="00C554F4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,31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1,95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2,3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2,13</w:t>
            </w:r>
          </w:p>
        </w:tc>
        <w:tc>
          <w:tcPr>
            <w:tcW w:w="1017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1,77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1,05</w:t>
            </w:r>
          </w:p>
        </w:tc>
        <w:tc>
          <w:tcPr>
            <w:tcW w:w="1018" w:type="dxa"/>
            <w:vAlign w:val="center"/>
          </w:tcPr>
          <w:p w:rsidR="00D62036" w:rsidRDefault="00D62036" w:rsidP="00C554F4">
            <w:pPr>
              <w:ind w:firstLine="0"/>
              <w:jc w:val="center"/>
            </w:pPr>
            <w:r>
              <w:t>0,46</w:t>
            </w:r>
          </w:p>
        </w:tc>
      </w:tr>
    </w:tbl>
    <w:p w:rsidR="009A0EF2" w:rsidRDefault="009A0EF2" w:rsidP="00D62036"/>
    <w:p w:rsidR="00D62036" w:rsidRPr="009A0EF2" w:rsidRDefault="009A0EF2" w:rsidP="00D62036">
      <w:pPr>
        <w:rPr>
          <w:rFonts w:ascii="Times New Roman" w:eastAsiaTheme="minorEastAsia" w:hAnsi="Times New Roman" w:cs="Times New Roman"/>
        </w:rPr>
      </w:pPr>
      <w:r w:rsidRPr="009A0EF2">
        <w:rPr>
          <w:b/>
        </w:rPr>
        <w:t>Графики зависимости</w:t>
      </w:r>
      <w:r>
        <w:t xml:space="preserve"> </w:t>
      </w:r>
      <w:proofErr w:type="gramStart"/>
      <w:r w:rsidRPr="007F7BDE">
        <w:rPr>
          <w:i/>
          <w:lang w:val="en-US"/>
        </w:rPr>
        <w:t>U</w:t>
      </w:r>
      <w:r w:rsidRPr="007F7BDE">
        <w:t>(</w:t>
      </w:r>
      <w:proofErr w:type="gramEnd"/>
      <w:r>
        <w:rPr>
          <w:rFonts w:cstheme="minorHAnsi"/>
          <w:lang w:val="en-US"/>
        </w:rPr>
        <w:t>λ</w:t>
      </w:r>
      <w:r w:rsidRPr="007F7BDE">
        <w:t xml:space="preserve">, </w:t>
      </w:r>
      <w:r w:rsidRPr="007F7BDE">
        <w:rPr>
          <w:i/>
          <w:lang w:val="en-US"/>
        </w:rPr>
        <w:t>T</w:t>
      </w:r>
      <w:r w:rsidRPr="007F7BDE">
        <w:rPr>
          <w:vertAlign w:val="subscript"/>
        </w:rPr>
        <w:t>1</w:t>
      </w:r>
      <w:r w:rsidRPr="007F7BDE">
        <w:t xml:space="preserve">), </w:t>
      </w:r>
      <w:r w:rsidRPr="007F7BDE">
        <w:rPr>
          <w:i/>
          <w:lang w:val="en-US"/>
        </w:rPr>
        <w:t>U</w:t>
      </w:r>
      <w:r w:rsidRPr="007F7BDE">
        <w:t>(</w:t>
      </w:r>
      <w:r>
        <w:rPr>
          <w:rFonts w:cstheme="minorHAnsi"/>
          <w:lang w:val="en-US"/>
        </w:rPr>
        <w:t>λ</w:t>
      </w:r>
      <w:r w:rsidRPr="007F7BDE">
        <w:t xml:space="preserve">, </w:t>
      </w:r>
      <w:r w:rsidRPr="007F7BDE">
        <w:rPr>
          <w:i/>
          <w:lang w:val="en-US"/>
        </w:rPr>
        <w:t>T</w:t>
      </w:r>
      <w:r w:rsidRPr="007F7BDE">
        <w:rPr>
          <w:vertAlign w:val="subscript"/>
        </w:rPr>
        <w:t>2</w:t>
      </w:r>
      <w:r w:rsidRPr="007F7BDE">
        <w:t xml:space="preserve">), </w:t>
      </w:r>
      <w:r w:rsidRPr="007F7BDE">
        <w:rPr>
          <w:i/>
          <w:lang w:val="en-US"/>
        </w:rPr>
        <w:t>U</w:t>
      </w:r>
      <w:r w:rsidRPr="007F7BDE">
        <w:t>(</w:t>
      </w:r>
      <w:r>
        <w:rPr>
          <w:rFonts w:cstheme="minorHAnsi"/>
          <w:lang w:val="en-US"/>
        </w:rPr>
        <w:t>λ</w:t>
      </w:r>
      <w:r w:rsidRPr="007F7BDE">
        <w:t xml:space="preserve">, </w:t>
      </w:r>
      <w:r w:rsidRPr="007F7BDE">
        <w:rPr>
          <w:i/>
          <w:lang w:val="en-US"/>
        </w:rPr>
        <w:t>T</w:t>
      </w:r>
      <w:r w:rsidRPr="007F7BDE">
        <w:rPr>
          <w:vertAlign w:val="subscript"/>
        </w:rPr>
        <w:t>3</w:t>
      </w:r>
      <w:r w:rsidRPr="007F7BDE">
        <w:t>)</w:t>
      </w:r>
      <w:r>
        <w:t>.</w:t>
      </w:r>
    </w:p>
    <w:p w:rsidR="00D62036" w:rsidRDefault="00D62036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567DF" wp14:editId="630E98EC">
                <wp:simplePos x="0" y="0"/>
                <wp:positionH relativeFrom="column">
                  <wp:posOffset>5063490</wp:posOffset>
                </wp:positionH>
                <wp:positionV relativeFrom="paragraph">
                  <wp:posOffset>2486660</wp:posOffset>
                </wp:positionV>
                <wp:extent cx="423770" cy="175369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70" cy="1753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62036" w:rsidRDefault="00415CC8" w:rsidP="00D62036">
                            <w:pPr>
                              <w:pStyle w:val="a5"/>
                              <w:spacing w:before="0" w:beforeAutospacing="0" w:after="0" w:afterAutospacing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en-US"/>
                                    </w:rPr>
                                    <m:t>-6</m:t>
                                  </m:r>
                                </m:sup>
                              </m:sSup>
                            </m:oMath>
                            <w:r w:rsidR="00D62036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62036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м</w:t>
                            </w:r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12567D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98.7pt;margin-top:195.8pt;width:33.35pt;height:13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" filled="f" stroked="f">
                <v:textbox style="mso-fit-shape-to-text:t" inset="0,0,0,0">
                  <w:txbxContent>
                    <w:p w:rsidR="00D62036" w:rsidRDefault="00D62036" w:rsidP="00D62036">
                      <w:pPr>
                        <w:pStyle w:val="a5"/>
                        <w:spacing w:before="0" w:beforeAutospacing="0" w:after="0" w:afterAutospacing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m:t>-6</m:t>
                            </m:r>
                          </m:sup>
                        </m:sSup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22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C1C763A" wp14:editId="3AF054D4">
            <wp:extent cx="5855970" cy="28575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D62036" w:rsidRPr="00415CC8" w:rsidRDefault="009A0EF2" w:rsidP="00D62036">
      <w:pPr>
        <w:ind w:firstLine="0"/>
        <w:rPr>
          <w:rFonts w:ascii="Times New Roman" w:eastAsiaTheme="minorEastAsia" w:hAnsi="Times New Roman" w:cs="Times New Roman"/>
          <w:iCs/>
          <w:color w:val="000000" w:themeColor="text1"/>
          <w:sz w:val="2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</w:t>
      </w:r>
      <w:proofErr w:type="spellStart"/>
      <w:r>
        <w:rPr>
          <w:rFonts w:ascii="Times New Roman" w:hAnsi="Times New Roman" w:cs="Times New Roman"/>
          <w:vertAlign w:val="subscript"/>
        </w:rPr>
        <w:t>эксп</w:t>
      </w:r>
      <w:proofErr w:type="spellEnd"/>
      <w:r w:rsidRPr="00415CC8">
        <w:rPr>
          <w:rFonts w:ascii="Times New Roman" w:hAnsi="Times New Roman" w:cs="Times New Roman"/>
          <w:vertAlign w:val="subscript"/>
          <w:lang w:val="en-US"/>
        </w:rPr>
        <w:t>1</w:t>
      </w:r>
      <w:r w:rsidRPr="00AB2DB1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AB2DB1"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2,898*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4,54*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lang w:val="en-US"/>
          </w:rPr>
          <m:t>=638</m:t>
        </m:r>
        <m:r>
          <w:rPr>
            <w:rFonts w:ascii="Cambria Math" w:eastAsiaTheme="minorEastAsia" w:hAnsi="Cambria Math"/>
            <w:color w:val="000000" w:themeColor="text1"/>
            <w:sz w:val="2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2"/>
          </w:rPr>
          <m:t>мкм</m:t>
        </m:r>
      </m:oMath>
    </w:p>
    <w:p w:rsidR="009A0EF2" w:rsidRPr="00415CC8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Pr="00415CC8" w:rsidRDefault="009A0EF2" w:rsidP="009A0EF2">
      <w:pPr>
        <w:ind w:firstLine="0"/>
        <w:rPr>
          <w:rFonts w:ascii="Times New Roman" w:eastAsiaTheme="minorEastAsia" w:hAnsi="Times New Roman" w:cs="Times New Roman"/>
          <w:iCs/>
          <w:color w:val="000000" w:themeColor="text1"/>
          <w:sz w:val="22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proofErr w:type="spellStart"/>
      <w:r>
        <w:rPr>
          <w:rFonts w:ascii="Times New Roman" w:hAnsi="Times New Roman" w:cs="Times New Roman"/>
          <w:vertAlign w:val="subscript"/>
        </w:rPr>
        <w:t>эксп</w:t>
      </w:r>
      <w:proofErr w:type="spellEnd"/>
      <w:r w:rsidRPr="00415CC8">
        <w:rPr>
          <w:rFonts w:ascii="Times New Roman" w:hAnsi="Times New Roman" w:cs="Times New Roman"/>
          <w:vertAlign w:val="subscript"/>
          <w:lang w:val="en-US"/>
        </w:rPr>
        <w:t>2</w:t>
      </w:r>
      <w:r w:rsidRPr="00AB2DB1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AB2DB1"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2,898*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3</m:t>
            </m:r>
            <m:r>
              <w:rPr>
                <w:rFonts w:ascii="Cambria Math" w:hAnsi="Cambria Math" w:cs="Times New Roman"/>
                <w:lang w:val="en-US"/>
              </w:rPr>
              <m:t>,9</m:t>
            </m:r>
            <m:r>
              <w:rPr>
                <w:rFonts w:ascii="Cambria Math" w:hAnsi="Cambria Math" w:cs="Times New Roman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lang w:val="en-US"/>
          </w:rPr>
          <m:t>=743</m:t>
        </m:r>
        <m:r>
          <w:rPr>
            <w:rFonts w:ascii="Cambria Math" w:eastAsiaTheme="minorEastAsia" w:hAnsi="Cambria Math"/>
            <w:color w:val="000000" w:themeColor="text1"/>
            <w:sz w:val="2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2"/>
          </w:rPr>
          <m:t>мкм</m:t>
        </m:r>
      </m:oMath>
    </w:p>
    <w:p w:rsidR="00D62036" w:rsidRPr="00415CC8" w:rsidRDefault="00D62036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Pr="00415CC8" w:rsidRDefault="009A0EF2" w:rsidP="009A0EF2">
      <w:pPr>
        <w:ind w:firstLine="0"/>
        <w:rPr>
          <w:rFonts w:ascii="Times New Roman" w:eastAsiaTheme="minorEastAsia" w:hAnsi="Times New Roman" w:cs="Times New Roman"/>
          <w:iCs/>
          <w:color w:val="000000" w:themeColor="text1"/>
          <w:sz w:val="22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proofErr w:type="spellStart"/>
      <w:r>
        <w:rPr>
          <w:rFonts w:ascii="Times New Roman" w:hAnsi="Times New Roman" w:cs="Times New Roman"/>
          <w:vertAlign w:val="subscript"/>
        </w:rPr>
        <w:t>эксп</w:t>
      </w:r>
      <w:proofErr w:type="spellEnd"/>
      <w:r w:rsidRPr="00415CC8">
        <w:rPr>
          <w:rFonts w:ascii="Times New Roman" w:hAnsi="Times New Roman" w:cs="Times New Roman"/>
          <w:vertAlign w:val="subscript"/>
          <w:lang w:val="en-US"/>
        </w:rPr>
        <w:t>3</w:t>
      </w:r>
      <w:r w:rsidRPr="00AB2DB1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AB2DB1"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2,898*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3,2*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lang w:val="en-US"/>
          </w:rPr>
          <m:t>=906</m:t>
        </m:r>
        <m:r>
          <w:rPr>
            <w:rFonts w:ascii="Cambria Math" w:eastAsiaTheme="minorEastAsia" w:hAnsi="Cambria Math"/>
            <w:color w:val="000000" w:themeColor="text1"/>
            <w:sz w:val="22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  <w:sz w:val="22"/>
          </w:rPr>
          <m:t>мкм</m:t>
        </m:r>
      </m:oMath>
    </w:p>
    <w:p w:rsidR="009A0EF2" w:rsidRPr="00415CC8" w:rsidRDefault="009A0EF2" w:rsidP="009A0EF2">
      <w:pPr>
        <w:ind w:firstLine="0"/>
        <w:rPr>
          <w:rFonts w:ascii="Times New Roman" w:eastAsiaTheme="minorEastAsia" w:hAnsi="Times New Roman" w:cs="Times New Roman"/>
          <w:iCs/>
          <w:color w:val="000000" w:themeColor="text1"/>
          <w:sz w:val="22"/>
          <w:lang w:val="en-US"/>
        </w:rPr>
      </w:pPr>
    </w:p>
    <w:p w:rsidR="009A0EF2" w:rsidRPr="00415CC8" w:rsidRDefault="009A0EF2" w:rsidP="009A0EF2">
      <w:pPr>
        <w:ind w:firstLine="0"/>
        <w:rPr>
          <w:rFonts w:ascii="Times New Roman" w:eastAsiaTheme="minorEastAsia" w:hAnsi="Times New Roman" w:cs="Times New Roman"/>
          <w:iCs/>
          <w:color w:val="000000" w:themeColor="text1"/>
          <w:sz w:val="22"/>
          <w:lang w:val="en-US"/>
        </w:rPr>
      </w:pPr>
    </w:p>
    <w:p w:rsidR="009A0EF2" w:rsidRDefault="00415CC8" w:rsidP="00D62036">
      <w:pPr>
        <w:ind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8"/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630-638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630</m:t>
            </m:r>
          </m:den>
        </m:f>
      </m:oMath>
      <w:r w:rsidR="009A0EF2">
        <w:rPr>
          <w:rFonts w:ascii="Times New Roman" w:eastAsiaTheme="minorEastAsia" w:hAnsi="Times New Roman" w:cs="Times New Roman"/>
          <w:lang w:val="en-US"/>
        </w:rPr>
        <w:t xml:space="preserve"> *100</w:t>
      </w:r>
      <w:r w:rsidR="009A0EF2">
        <w:rPr>
          <w:rFonts w:ascii="Times New Roman" w:eastAsiaTheme="minorEastAsia" w:hAnsi="Times New Roman" w:cs="Times New Roman"/>
        </w:rPr>
        <w:t>% = 1,3%</w:t>
      </w:r>
    </w:p>
    <w:p w:rsidR="009A0EF2" w:rsidRDefault="00415CC8" w:rsidP="009A0EF2">
      <w:pPr>
        <w:ind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8"/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740-743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740</m:t>
            </m:r>
          </m:den>
        </m:f>
      </m:oMath>
      <w:r w:rsidR="009A0EF2">
        <w:rPr>
          <w:rFonts w:ascii="Times New Roman" w:eastAsiaTheme="minorEastAsia" w:hAnsi="Times New Roman" w:cs="Times New Roman"/>
          <w:lang w:val="en-US"/>
        </w:rPr>
        <w:t xml:space="preserve"> *100</w:t>
      </w:r>
      <w:r w:rsidR="009A0EF2">
        <w:rPr>
          <w:rFonts w:ascii="Times New Roman" w:eastAsiaTheme="minorEastAsia" w:hAnsi="Times New Roman" w:cs="Times New Roman"/>
        </w:rPr>
        <w:t>% = 0,4%</w:t>
      </w:r>
    </w:p>
    <w:p w:rsidR="009A0EF2" w:rsidRDefault="00415CC8" w:rsidP="009A0EF2">
      <w:pPr>
        <w:ind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8"/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900-906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906</m:t>
            </m:r>
          </m:den>
        </m:f>
      </m:oMath>
      <w:r w:rsidR="009A0EF2">
        <w:rPr>
          <w:rFonts w:ascii="Times New Roman" w:eastAsiaTheme="minorEastAsia" w:hAnsi="Times New Roman" w:cs="Times New Roman"/>
          <w:lang w:val="en-US"/>
        </w:rPr>
        <w:t xml:space="preserve"> *100</w:t>
      </w:r>
      <w:r w:rsidR="009A0EF2">
        <w:rPr>
          <w:rFonts w:ascii="Times New Roman" w:eastAsiaTheme="minorEastAsia" w:hAnsi="Times New Roman" w:cs="Times New Roman"/>
        </w:rPr>
        <w:t>% = 0,6%</w:t>
      </w:r>
    </w:p>
    <w:p w:rsidR="009A0EF2" w:rsidRDefault="009A0EF2" w:rsidP="009A0EF2">
      <w:pPr>
        <w:ind w:firstLine="0"/>
        <w:rPr>
          <w:rFonts w:ascii="Times New Roman" w:eastAsiaTheme="minorEastAsia" w:hAnsi="Times New Roman" w:cs="Times New Roman"/>
        </w:rPr>
      </w:pPr>
    </w:p>
    <w:p w:rsidR="009A0EF2" w:rsidRPr="009A0EF2" w:rsidRDefault="009A0EF2" w:rsidP="009A0EF2">
      <w:pPr>
        <w:rPr>
          <w:b/>
        </w:rPr>
      </w:pPr>
      <w:r w:rsidRPr="009A0EF2">
        <w:rPr>
          <w:b/>
        </w:rPr>
        <w:t>Проверка справедливости закона смещения Вина</w:t>
      </w:r>
    </w:p>
    <w:p w:rsidR="009A0EF2" w:rsidRPr="009A0EF2" w:rsidRDefault="009A0EF2" w:rsidP="009A0EF2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A0EF2" w:rsidTr="00C554F4">
        <w:tc>
          <w:tcPr>
            <w:tcW w:w="1869" w:type="dxa"/>
            <w:vAlign w:val="center"/>
          </w:tcPr>
          <w:p w:rsidR="009A0EF2" w:rsidRPr="00E52838" w:rsidRDefault="009A0EF2" w:rsidP="00C554F4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E52838">
              <w:rPr>
                <w:i/>
                <w:lang w:val="en-US"/>
              </w:rPr>
              <w:t>i</w:t>
            </w:r>
            <w:proofErr w:type="spellEnd"/>
          </w:p>
        </w:tc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E52838">
              <w:rPr>
                <w:i/>
                <w:lang w:val="en-US"/>
              </w:rPr>
              <w:t>T</w:t>
            </w:r>
            <w:r w:rsidRPr="00E52838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, K</w:t>
            </w:r>
          </w:p>
        </w:tc>
        <w:tc>
          <w:tcPr>
            <w:tcW w:w="1869" w:type="dxa"/>
            <w:vAlign w:val="center"/>
          </w:tcPr>
          <w:p w:rsidR="009A0EF2" w:rsidRPr="00E5283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rFonts w:cstheme="minorHAnsi"/>
              </w:rPr>
              <w:t>λ</w:t>
            </w:r>
            <w:r w:rsidRPr="00E52838">
              <w:rPr>
                <w:i/>
                <w:vertAlign w:val="subscript"/>
                <w:lang w:val="en-US"/>
              </w:rPr>
              <w:t>mi</w:t>
            </w:r>
          </w:p>
        </w:tc>
        <w:tc>
          <w:tcPr>
            <w:tcW w:w="1869" w:type="dxa"/>
            <w:vAlign w:val="center"/>
          </w:tcPr>
          <w:p w:rsidR="009A0EF2" w:rsidRPr="00E52838" w:rsidRDefault="009A0EF2" w:rsidP="00C554F4">
            <w:pPr>
              <w:ind w:firstLine="0"/>
              <w:jc w:val="center"/>
              <w:rPr>
                <w:lang w:val="en-US"/>
              </w:rPr>
            </w:pPr>
            <w:r w:rsidRPr="00E52838">
              <w:rPr>
                <w:i/>
                <w:lang w:val="en-US"/>
              </w:rPr>
              <w:t>T</w:t>
            </w:r>
            <w:proofErr w:type="spellStart"/>
            <w:r w:rsidRPr="00E52838">
              <w:rPr>
                <w:vertAlign w:val="subscript"/>
              </w:rPr>
              <w:t>эксп</w:t>
            </w:r>
            <w:proofErr w:type="spellEnd"/>
            <w:r w:rsidRPr="00E52838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E52838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869" w:type="dxa"/>
            <w:vAlign w:val="center"/>
          </w:tcPr>
          <w:p w:rsidR="009A0EF2" w:rsidRPr="00E5283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rFonts w:cstheme="minorHAnsi"/>
              </w:rPr>
              <w:t>η</w:t>
            </w:r>
            <w:proofErr w:type="spellStart"/>
            <w:r w:rsidRPr="00E52838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, %</w:t>
            </w:r>
          </w:p>
        </w:tc>
      </w:tr>
      <w:tr w:rsidR="009A0EF2" w:rsidTr="00C554F4"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630</w:t>
            </w:r>
          </w:p>
        </w:tc>
        <w:tc>
          <w:tcPr>
            <w:tcW w:w="1869" w:type="dxa"/>
            <w:vAlign w:val="center"/>
          </w:tcPr>
          <w:p w:rsidR="009A0EF2" w:rsidRPr="00851185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4,54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638</w:t>
            </w:r>
          </w:p>
        </w:tc>
        <w:tc>
          <w:tcPr>
            <w:tcW w:w="1869" w:type="dxa"/>
            <w:vAlign w:val="center"/>
          </w:tcPr>
          <w:p w:rsidR="009A0EF2" w:rsidRPr="0017341D" w:rsidRDefault="009A0EF2" w:rsidP="00C554F4">
            <w:pPr>
              <w:ind w:firstLine="0"/>
              <w:jc w:val="center"/>
            </w:pPr>
            <w:r>
              <w:rPr>
                <w:lang w:val="en-US"/>
              </w:rPr>
              <w:t>1,3</w:t>
            </w:r>
          </w:p>
        </w:tc>
      </w:tr>
      <w:tr w:rsidR="009A0EF2" w:rsidTr="00C554F4"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740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3,9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743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0,4</w:t>
            </w:r>
          </w:p>
        </w:tc>
      </w:tr>
      <w:tr w:rsidR="009A0EF2" w:rsidTr="00C554F4"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9A0EF2" w:rsidRPr="00044618" w:rsidRDefault="009A0EF2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900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3,2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906</w:t>
            </w:r>
          </w:p>
        </w:tc>
        <w:tc>
          <w:tcPr>
            <w:tcW w:w="1869" w:type="dxa"/>
            <w:vAlign w:val="center"/>
          </w:tcPr>
          <w:p w:rsidR="009A0EF2" w:rsidRDefault="009A0EF2" w:rsidP="00C554F4">
            <w:pPr>
              <w:ind w:firstLine="0"/>
              <w:jc w:val="center"/>
            </w:pPr>
            <w:r>
              <w:t>0,6</w:t>
            </w:r>
          </w:p>
        </w:tc>
      </w:tr>
    </w:tbl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A73794" w:rsidRPr="00433C5F" w:rsidRDefault="00415CC8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</m:oMath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0,0378</w:t>
      </w:r>
      <w:r w:rsidR="00A73794" w:rsidRPr="00A73794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+ </w:t>
      </w:r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0,1365</w:t>
      </w:r>
      <w:r w:rsidR="00A73794" w:rsidRPr="00A73794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 + </w:t>
      </w:r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0,2135</w:t>
      </w:r>
      <w:r w:rsidR="00A73794" w:rsidRPr="00A73794">
        <w:rPr>
          <w:rFonts w:ascii="Calibri" w:eastAsia="Times New Roman" w:hAnsi="Calibri" w:cs="Calibri"/>
          <w:color w:val="000000"/>
          <w:szCs w:val="28"/>
          <w:lang w:val="en-US" w:eastAsia="ru-RU"/>
        </w:rPr>
        <w:t>+</w:t>
      </w:r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0,24</w:t>
      </w:r>
      <w:r w:rsidR="00A73794" w:rsidRPr="00A73794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 +</w:t>
      </w:r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0,5976</w:t>
      </w:r>
      <w:r w:rsidR="00A73794" w:rsidRPr="00A73794">
        <w:rPr>
          <w:rFonts w:ascii="Calibri" w:eastAsia="Times New Roman" w:hAnsi="Calibri" w:cs="Calibri"/>
          <w:color w:val="000000"/>
          <w:szCs w:val="28"/>
          <w:lang w:val="en-US" w:eastAsia="ru-RU"/>
        </w:rPr>
        <w:t>+</w:t>
      </w:r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0,5865</w:t>
      </w:r>
      <w:r w:rsidR="00A73794" w:rsidRPr="00A73794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 = </w:t>
      </w:r>
      <w:r w:rsidR="00A73794" w:rsidRPr="00A73794">
        <w:rPr>
          <w:rFonts w:ascii="Calibri" w:eastAsia="Times New Roman" w:hAnsi="Calibri" w:cs="Calibri"/>
          <w:color w:val="000000"/>
          <w:szCs w:val="28"/>
          <w:lang w:eastAsia="ru-RU"/>
        </w:rPr>
        <w:t>1,8119</w:t>
      </w:r>
      <w:r w:rsidR="00433C5F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</w:p>
    <w:p w:rsidR="00A73794" w:rsidRDefault="00A73794" w:rsidP="00A73794">
      <w:pPr>
        <w:ind w:firstLine="0"/>
        <w:rPr>
          <w:rFonts w:eastAsiaTheme="minorEastAsia" w:cstheme="minorHAnsi"/>
          <w:szCs w:val="28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 xml:space="preserve">2 = </w:t>
      </w:r>
      <w:r w:rsidRPr="00A73794">
        <w:rPr>
          <w:rFonts w:eastAsiaTheme="minorEastAsia" w:cstheme="minorHAnsi"/>
          <w:szCs w:val="28"/>
          <w:lang w:val="en-US"/>
        </w:rPr>
        <w:t>0,1512+0,441+0,5775+0,5376+1,1205+0,966 = 3,7938</w:t>
      </w:r>
      <w:r w:rsidR="00433C5F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</w:p>
    <w:p w:rsidR="00A73794" w:rsidRDefault="00A73794" w:rsidP="00A73794">
      <w:pPr>
        <w:ind w:firstLine="0"/>
        <w:rPr>
          <w:rFonts w:eastAsiaTheme="minorEastAsia" w:cstheme="minorHAnsi"/>
          <w:szCs w:val="28"/>
          <w:vertAlign w:val="subscript"/>
          <w:lang w:val="en-US"/>
        </w:rPr>
      </w:pPr>
      <w:r>
        <w:rPr>
          <w:rFonts w:eastAsiaTheme="minorEastAsia" w:cstheme="minorHAnsi"/>
          <w:szCs w:val="28"/>
          <w:lang w:val="en-US"/>
        </w:rPr>
        <w:t>S</w:t>
      </w:r>
      <w:r>
        <w:rPr>
          <w:rFonts w:eastAsiaTheme="minorEastAsia" w:cstheme="minorHAnsi"/>
          <w:szCs w:val="28"/>
          <w:vertAlign w:val="subscript"/>
          <w:lang w:val="en-US"/>
        </w:rPr>
        <w:t xml:space="preserve">3 </w:t>
      </w:r>
      <w:r w:rsidRPr="00A73794">
        <w:rPr>
          <w:rFonts w:eastAsiaTheme="minorEastAsia" w:cstheme="minorHAnsi"/>
          <w:szCs w:val="28"/>
          <w:lang w:val="en-US"/>
        </w:rPr>
        <w:t>= 0,6846+1,4875+1,5505+1,248+2,3406+1,7365 = 9,0477</w:t>
      </w:r>
      <w:r w:rsidR="00433C5F">
        <w:rPr>
          <w:rFonts w:ascii="Calibri" w:eastAsia="Times New Roman" w:hAnsi="Calibri" w:cs="Calibri"/>
          <w:color w:val="000000"/>
          <w:szCs w:val="28"/>
          <w:lang w:val="en-US" w:eastAsia="ru-RU"/>
        </w:rPr>
        <w:t xml:space="preserve">*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</m:oMath>
    </w:p>
    <w:p w:rsidR="00A73794" w:rsidRPr="00433C5F" w:rsidRDefault="00415CC8" w:rsidP="00A73794">
      <w:pPr>
        <w:ind w:firstLine="0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 1,22*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-1,08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Cs w:val="28"/>
                  <w:lang w:val="en-US" w:eastAsia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|</m:t>
              </m:r>
            </m:num>
            <m:den>
              <m:r>
                <w:rPr>
                  <w:rFonts w:ascii="Cambria Math" w:hAnsi="Cambria Math"/>
                  <w:lang w:val="en-US"/>
                </w:rPr>
                <m:t>1,22*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*100</m:t>
          </m:r>
          <m:r>
            <w:rPr>
              <w:rFonts w:ascii="Cambria Math" w:hAnsi="Cambria Math"/>
            </w:rPr>
            <m:t>%=11%</m:t>
          </m:r>
        </m:oMath>
      </m:oMathPara>
    </w:p>
    <w:p w:rsidR="00433C5F" w:rsidRPr="00433C5F" w:rsidRDefault="00415CC8" w:rsidP="00433C5F">
      <w:pPr>
        <w:ind w:firstLine="0"/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 1,22*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-1,25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Cs w:val="28"/>
                  <w:lang w:val="en-US" w:eastAsia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|</m:t>
              </m:r>
            </m:num>
            <m:den>
              <m:r>
                <w:rPr>
                  <w:rFonts w:ascii="Cambria Math" w:hAnsi="Cambria Math"/>
                  <w:lang w:val="en-US"/>
                </w:rPr>
                <m:t>1,22*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*100</m:t>
          </m:r>
          <m:r>
            <w:rPr>
              <w:rFonts w:ascii="Cambria Math" w:hAnsi="Cambria Math"/>
            </w:rPr>
            <m:t>%=2,4%</m:t>
          </m:r>
        </m:oMath>
      </m:oMathPara>
    </w:p>
    <w:p w:rsidR="00433C5F" w:rsidRPr="00433C5F" w:rsidRDefault="00415CC8" w:rsidP="00433C5F">
      <w:pPr>
        <w:ind w:firstLine="0"/>
        <w:rPr>
          <w:rFonts w:eastAsiaTheme="minorEastAsia" w:cstheme="minorHAnsi"/>
          <w:i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8"/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 1,22*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-1,33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Cs w:val="28"/>
                  <w:lang w:val="en-US" w:eastAsia="ru-RU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|</m:t>
              </m:r>
            </m:num>
            <m:den>
              <m:r>
                <w:rPr>
                  <w:rFonts w:ascii="Cambria Math" w:hAnsi="Cambria Math"/>
                  <w:lang w:val="en-US"/>
                </w:rPr>
                <m:t>1,22*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*100</m:t>
          </m:r>
          <m:r>
            <w:rPr>
              <w:rFonts w:ascii="Cambria Math" w:hAnsi="Cambria Math"/>
            </w:rPr>
            <m:t>%=9%</m:t>
          </m:r>
        </m:oMath>
      </m:oMathPara>
    </w:p>
    <w:p w:rsidR="00433C5F" w:rsidRPr="00433C5F" w:rsidRDefault="00433C5F" w:rsidP="00433C5F">
      <w:pPr>
        <w:ind w:firstLine="0"/>
        <w:rPr>
          <w:rFonts w:eastAsiaTheme="minorEastAsia" w:cstheme="minorHAnsi"/>
          <w:i/>
          <w:szCs w:val="28"/>
          <w:vertAlign w:val="subscript"/>
          <w:lang w:val="en-US"/>
        </w:rPr>
      </w:pPr>
    </w:p>
    <w:p w:rsidR="00433C5F" w:rsidRPr="00433C5F" w:rsidRDefault="00433C5F" w:rsidP="00433C5F">
      <w:pPr>
        <w:rPr>
          <w:b/>
        </w:rPr>
      </w:pPr>
      <w:r w:rsidRPr="00433C5F">
        <w:rPr>
          <w:b/>
        </w:rPr>
        <w:t>Проверка справедливости закона Стефана-Больцмана.</w:t>
      </w:r>
    </w:p>
    <w:p w:rsidR="00433C5F" w:rsidRDefault="00433C5F" w:rsidP="00433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273"/>
        <w:gridCol w:w="1276"/>
        <w:gridCol w:w="1701"/>
        <w:gridCol w:w="1980"/>
        <w:gridCol w:w="1558"/>
      </w:tblGrid>
      <w:tr w:rsidR="00433C5F" w:rsidTr="00C554F4">
        <w:tc>
          <w:tcPr>
            <w:tcW w:w="1557" w:type="dxa"/>
            <w:vAlign w:val="center"/>
          </w:tcPr>
          <w:p w:rsidR="00433C5F" w:rsidRPr="00E5563E" w:rsidRDefault="00433C5F" w:rsidP="00C554F4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73" w:type="dxa"/>
            <w:vAlign w:val="center"/>
          </w:tcPr>
          <w:p w:rsidR="00433C5F" w:rsidRDefault="00433C5F" w:rsidP="00C554F4">
            <w:pPr>
              <w:ind w:firstLine="0"/>
              <w:jc w:val="center"/>
            </w:pPr>
            <w:r w:rsidRPr="00E52838">
              <w:rPr>
                <w:i/>
                <w:lang w:val="en-US"/>
              </w:rPr>
              <w:t>T</w:t>
            </w:r>
            <w:proofErr w:type="spellStart"/>
            <w:r w:rsidRPr="00E52838">
              <w:rPr>
                <w:vertAlign w:val="subscript"/>
              </w:rPr>
              <w:t>эксп</w:t>
            </w:r>
            <w:proofErr w:type="spellEnd"/>
            <w:r w:rsidRPr="00E52838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E52838">
              <w:rPr>
                <w:i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76" w:type="dxa"/>
            <w:vAlign w:val="center"/>
          </w:tcPr>
          <w:p w:rsidR="00433C5F" w:rsidRPr="00433C5F" w:rsidRDefault="00433C5F" w:rsidP="00C554F4">
            <w:pPr>
              <w:ind w:firstLine="0"/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S</w:t>
            </w:r>
            <w:r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1701" w:type="dxa"/>
            <w:vAlign w:val="center"/>
          </w:tcPr>
          <w:p w:rsidR="00433C5F" w:rsidRPr="004A59CB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S</w:t>
            </w:r>
            <w:r>
              <w:rPr>
                <w:i/>
                <w:vertAlign w:val="subscript"/>
                <w:lang w:val="en-US"/>
              </w:rPr>
              <w:t xml:space="preserve">i </w:t>
            </w:r>
            <w:r>
              <w:rPr>
                <w:lang w:val="en-US"/>
              </w:rPr>
              <w:t>/ T</w:t>
            </w:r>
            <w:r w:rsidRPr="004A59CB">
              <w:rPr>
                <w:vertAlign w:val="superscript"/>
                <w:lang w:val="en-US"/>
              </w:rPr>
              <w:t>4</w:t>
            </w:r>
            <w:proofErr w:type="spellStart"/>
            <w:r w:rsidRPr="004A59CB">
              <w:rPr>
                <w:vertAlign w:val="subscript"/>
              </w:rPr>
              <w:t>эксп</w:t>
            </w:r>
            <w:proofErr w:type="spellEnd"/>
            <w:r w:rsidRPr="004A59CB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4A59CB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980" w:type="dxa"/>
            <w:vAlign w:val="center"/>
          </w:tcPr>
          <w:p w:rsidR="00433C5F" w:rsidRPr="005F444D" w:rsidRDefault="00433C5F" w:rsidP="00C554F4">
            <w:pPr>
              <w:ind w:firstLine="0"/>
              <w:jc w:val="center"/>
            </w:pPr>
            <w:r>
              <w:rPr>
                <w:lang w:val="en-US"/>
              </w:rPr>
              <w:t>&lt;</w:t>
            </w:r>
            <w:r>
              <w:rPr>
                <w:i/>
                <w:lang w:val="en-US"/>
              </w:rPr>
              <w:t>S</w:t>
            </w:r>
            <w:r>
              <w:rPr>
                <w:i/>
                <w:vertAlign w:val="subscript"/>
                <w:lang w:val="en-US"/>
              </w:rPr>
              <w:t xml:space="preserve">i </w:t>
            </w:r>
            <w:r>
              <w:rPr>
                <w:lang w:val="en-US"/>
              </w:rPr>
              <w:t>/ T</w:t>
            </w:r>
            <w:r w:rsidRPr="004A59CB">
              <w:rPr>
                <w:vertAlign w:val="superscript"/>
                <w:lang w:val="en-US"/>
              </w:rPr>
              <w:t>4</w:t>
            </w:r>
            <w:proofErr w:type="spellStart"/>
            <w:r w:rsidRPr="004A59CB">
              <w:rPr>
                <w:vertAlign w:val="subscript"/>
              </w:rPr>
              <w:t>эксп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558" w:type="dxa"/>
            <w:vAlign w:val="center"/>
          </w:tcPr>
          <w:p w:rsidR="00433C5F" w:rsidRDefault="00433C5F" w:rsidP="00C554F4">
            <w:pPr>
              <w:ind w:firstLine="0"/>
              <w:jc w:val="center"/>
            </w:pPr>
            <w:r>
              <w:rPr>
                <w:rFonts w:cstheme="minorHAnsi"/>
              </w:rPr>
              <w:t>η</w:t>
            </w:r>
            <w:proofErr w:type="spellStart"/>
            <w:r w:rsidRPr="00E52838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rPr>
                <w:lang w:val="en-US"/>
              </w:rPr>
              <w:t>, %</w:t>
            </w:r>
          </w:p>
        </w:tc>
      </w:tr>
      <w:tr w:rsidR="00433C5F" w:rsidTr="00C554F4">
        <w:tc>
          <w:tcPr>
            <w:tcW w:w="1557" w:type="dxa"/>
            <w:vAlign w:val="center"/>
          </w:tcPr>
          <w:p w:rsidR="00433C5F" w:rsidRPr="00E5563E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  <w:vAlign w:val="center"/>
          </w:tcPr>
          <w:p w:rsidR="00433C5F" w:rsidRPr="005F444D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  <w:tc>
          <w:tcPr>
            <w:tcW w:w="1276" w:type="dxa"/>
            <w:vAlign w:val="center"/>
          </w:tcPr>
          <w:p w:rsidR="00433C5F" w:rsidRPr="00C47E26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701" w:type="dxa"/>
            <w:vAlign w:val="center"/>
          </w:tcPr>
          <w:p w:rsidR="00433C5F" w:rsidRDefault="00433C5F" w:rsidP="00C554F4">
            <w:pPr>
              <w:ind w:firstLine="0"/>
              <w:jc w:val="center"/>
            </w:pPr>
            <w:r>
              <w:t>1,08*10</w:t>
            </w:r>
            <w:r w:rsidRPr="00C47E26">
              <w:rPr>
                <w:vertAlign w:val="superscript"/>
              </w:rPr>
              <w:t>-</w:t>
            </w:r>
            <w:r>
              <w:rPr>
                <w:vertAlign w:val="superscript"/>
              </w:rPr>
              <w:t>17</w:t>
            </w:r>
          </w:p>
        </w:tc>
        <w:tc>
          <w:tcPr>
            <w:tcW w:w="1980" w:type="dxa"/>
            <w:vMerge w:val="restart"/>
            <w:vAlign w:val="center"/>
          </w:tcPr>
          <w:p w:rsidR="00433C5F" w:rsidRPr="005D0AAA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t>1,22</w:t>
            </w:r>
            <w:r>
              <w:rPr>
                <w:lang w:val="en-US"/>
              </w:rPr>
              <w:t>*10</w:t>
            </w:r>
            <w:r w:rsidRPr="005D0AAA">
              <w:rPr>
                <w:vertAlign w:val="superscript"/>
                <w:lang w:val="en-US"/>
              </w:rPr>
              <w:t>-12</w:t>
            </w:r>
          </w:p>
        </w:tc>
        <w:tc>
          <w:tcPr>
            <w:tcW w:w="1558" w:type="dxa"/>
            <w:vAlign w:val="center"/>
          </w:tcPr>
          <w:p w:rsidR="00433C5F" w:rsidRPr="00203347" w:rsidRDefault="00433C5F" w:rsidP="00C554F4">
            <w:pPr>
              <w:ind w:firstLine="0"/>
              <w:jc w:val="center"/>
            </w:pPr>
            <w:r>
              <w:rPr>
                <w:lang w:val="en-US"/>
              </w:rPr>
              <w:t>11</w:t>
            </w:r>
          </w:p>
        </w:tc>
      </w:tr>
      <w:tr w:rsidR="00433C5F" w:rsidTr="00C554F4">
        <w:tc>
          <w:tcPr>
            <w:tcW w:w="1557" w:type="dxa"/>
            <w:vAlign w:val="center"/>
          </w:tcPr>
          <w:p w:rsidR="00433C5F" w:rsidRPr="00E5563E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3" w:type="dxa"/>
            <w:vAlign w:val="center"/>
          </w:tcPr>
          <w:p w:rsidR="00433C5F" w:rsidRPr="005F444D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743</w:t>
            </w:r>
          </w:p>
        </w:tc>
        <w:tc>
          <w:tcPr>
            <w:tcW w:w="1276" w:type="dxa"/>
            <w:vAlign w:val="center"/>
          </w:tcPr>
          <w:p w:rsidR="00433C5F" w:rsidRPr="00C47E26" w:rsidRDefault="00433C5F" w:rsidP="00C554F4">
            <w:pPr>
              <w:ind w:firstLine="0"/>
              <w:jc w:val="center"/>
            </w:pPr>
            <w:r>
              <w:rPr>
                <w:lang w:val="en-US"/>
              </w:rPr>
              <w:t>3,8</w:t>
            </w:r>
          </w:p>
        </w:tc>
        <w:tc>
          <w:tcPr>
            <w:tcW w:w="1701" w:type="dxa"/>
            <w:vAlign w:val="center"/>
          </w:tcPr>
          <w:p w:rsidR="00433C5F" w:rsidRDefault="00433C5F" w:rsidP="00C554F4">
            <w:pPr>
              <w:ind w:firstLine="0"/>
              <w:jc w:val="center"/>
            </w:pPr>
            <w:r>
              <w:t>1,25*10</w:t>
            </w:r>
            <w:r>
              <w:rPr>
                <w:vertAlign w:val="superscript"/>
              </w:rPr>
              <w:t>-17</w:t>
            </w:r>
          </w:p>
        </w:tc>
        <w:tc>
          <w:tcPr>
            <w:tcW w:w="1980" w:type="dxa"/>
            <w:vMerge/>
            <w:vAlign w:val="center"/>
          </w:tcPr>
          <w:p w:rsidR="00433C5F" w:rsidRDefault="00433C5F" w:rsidP="00C554F4">
            <w:pPr>
              <w:ind w:firstLine="0"/>
              <w:jc w:val="center"/>
            </w:pPr>
          </w:p>
        </w:tc>
        <w:tc>
          <w:tcPr>
            <w:tcW w:w="1558" w:type="dxa"/>
            <w:vAlign w:val="center"/>
          </w:tcPr>
          <w:p w:rsidR="00433C5F" w:rsidRPr="00433C5F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</w:tr>
      <w:tr w:rsidR="00433C5F" w:rsidTr="00C554F4">
        <w:tc>
          <w:tcPr>
            <w:tcW w:w="1557" w:type="dxa"/>
            <w:vAlign w:val="center"/>
          </w:tcPr>
          <w:p w:rsidR="00433C5F" w:rsidRPr="00E5563E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3" w:type="dxa"/>
            <w:vAlign w:val="center"/>
          </w:tcPr>
          <w:p w:rsidR="00433C5F" w:rsidRPr="005F444D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906</w:t>
            </w:r>
          </w:p>
        </w:tc>
        <w:tc>
          <w:tcPr>
            <w:tcW w:w="1276" w:type="dxa"/>
            <w:vAlign w:val="center"/>
          </w:tcPr>
          <w:p w:rsidR="00433C5F" w:rsidRDefault="00433C5F" w:rsidP="00C554F4">
            <w:pPr>
              <w:ind w:firstLine="0"/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:rsidR="00433C5F" w:rsidRDefault="00433C5F" w:rsidP="00C554F4">
            <w:pPr>
              <w:ind w:firstLine="0"/>
              <w:jc w:val="center"/>
            </w:pPr>
            <w:r>
              <w:rPr>
                <w:lang w:val="en-US"/>
              </w:rPr>
              <w:t>1,33</w:t>
            </w:r>
            <w:r>
              <w:t>*10</w:t>
            </w:r>
            <w:r>
              <w:rPr>
                <w:vertAlign w:val="superscript"/>
              </w:rPr>
              <w:t>-17</w:t>
            </w:r>
          </w:p>
        </w:tc>
        <w:tc>
          <w:tcPr>
            <w:tcW w:w="1980" w:type="dxa"/>
            <w:vMerge/>
            <w:vAlign w:val="center"/>
          </w:tcPr>
          <w:p w:rsidR="00433C5F" w:rsidRDefault="00433C5F" w:rsidP="00C554F4">
            <w:pPr>
              <w:ind w:firstLine="0"/>
              <w:jc w:val="center"/>
            </w:pPr>
          </w:p>
        </w:tc>
        <w:tc>
          <w:tcPr>
            <w:tcW w:w="1558" w:type="dxa"/>
            <w:vAlign w:val="center"/>
          </w:tcPr>
          <w:p w:rsidR="00433C5F" w:rsidRPr="00433C5F" w:rsidRDefault="00433C5F" w:rsidP="00C554F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433C5F" w:rsidRDefault="00433C5F" w:rsidP="00433C5F"/>
    <w:p w:rsidR="00433C5F" w:rsidRDefault="00433C5F" w:rsidP="00433C5F">
      <w:pPr>
        <w:rPr>
          <w:b/>
        </w:rPr>
      </w:pPr>
    </w:p>
    <w:p w:rsidR="00433C5F" w:rsidRDefault="00433C5F" w:rsidP="00433C5F">
      <w:pPr>
        <w:rPr>
          <w:b/>
        </w:rPr>
      </w:pPr>
    </w:p>
    <w:p w:rsidR="00433C5F" w:rsidRDefault="00433C5F" w:rsidP="00433C5F">
      <w:pPr>
        <w:rPr>
          <w:b/>
        </w:rPr>
      </w:pPr>
    </w:p>
    <w:p w:rsidR="00433C5F" w:rsidRDefault="00433C5F" w:rsidP="00433C5F">
      <w:pPr>
        <w:rPr>
          <w:b/>
        </w:rPr>
      </w:pPr>
    </w:p>
    <w:p w:rsidR="00433C5F" w:rsidRDefault="00433C5F" w:rsidP="00433C5F">
      <w:pPr>
        <w:rPr>
          <w:b/>
        </w:rPr>
      </w:pPr>
      <w:r>
        <w:rPr>
          <w:b/>
        </w:rPr>
        <w:lastRenderedPageBreak/>
        <w:t>Вывод.</w:t>
      </w:r>
    </w:p>
    <w:p w:rsidR="00433C5F" w:rsidRDefault="00433C5F" w:rsidP="00433C5F">
      <w:pPr>
        <w:rPr>
          <w:b/>
        </w:rPr>
      </w:pPr>
    </w:p>
    <w:p w:rsidR="00433C5F" w:rsidRPr="00EF7354" w:rsidRDefault="00433C5F" w:rsidP="00433C5F">
      <w:r>
        <w:t xml:space="preserve">Таким образом, в ходе выполнения лабораторной работы была экспериментально доказана справедливость законов смещения Вина и Стефана-Больцмана. Наличие сравнительно больших погрешностей при проверке закона Стефана-Больцмана объясняется малым порядком значений </w:t>
      </w:r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i</w:t>
      </w:r>
      <w:r w:rsidRPr="00EF7354">
        <w:rPr>
          <w:i/>
          <w:vertAlign w:val="subscript"/>
        </w:rPr>
        <w:t xml:space="preserve"> </w:t>
      </w:r>
      <w:r w:rsidRPr="00EF7354">
        <w:t xml:space="preserve">/ </w:t>
      </w:r>
      <w:r>
        <w:rPr>
          <w:lang w:val="en-US"/>
        </w:rPr>
        <w:t>T</w:t>
      </w:r>
      <w:r w:rsidRPr="00EF7354">
        <w:rPr>
          <w:vertAlign w:val="superscript"/>
        </w:rPr>
        <w:t>4</w:t>
      </w:r>
      <w:r w:rsidRPr="004A59CB">
        <w:rPr>
          <w:vertAlign w:val="subscript"/>
        </w:rPr>
        <w:t>эксп</w:t>
      </w:r>
      <w:r w:rsidRPr="00EF7354">
        <w:rPr>
          <w:vertAlign w:val="subscript"/>
        </w:rPr>
        <w:t xml:space="preserve"> </w:t>
      </w:r>
      <w:proofErr w:type="spellStart"/>
      <w:r w:rsidRPr="004A59CB">
        <w:rPr>
          <w:vertAlign w:val="subscript"/>
          <w:lang w:val="en-US"/>
        </w:rPr>
        <w:t>i</w:t>
      </w:r>
      <w:proofErr w:type="spellEnd"/>
      <w:r>
        <w:t xml:space="preserve"> (10</w:t>
      </w:r>
      <w:r>
        <w:rPr>
          <w:vertAlign w:val="superscript"/>
        </w:rPr>
        <w:t>-17</w:t>
      </w:r>
      <w:r>
        <w:t>), а также несовершенством лабораторных установок.</w:t>
      </w:r>
    </w:p>
    <w:p w:rsidR="00433C5F" w:rsidRPr="00433C5F" w:rsidRDefault="00433C5F" w:rsidP="00A73794">
      <w:pPr>
        <w:ind w:firstLine="0"/>
        <w:rPr>
          <w:rFonts w:eastAsiaTheme="minorEastAsia" w:cstheme="minorHAnsi"/>
          <w:i/>
          <w:szCs w:val="28"/>
          <w:vertAlign w:val="subscript"/>
        </w:rPr>
      </w:pPr>
    </w:p>
    <w:p w:rsidR="00A73794" w:rsidRPr="00433C5F" w:rsidRDefault="00A73794" w:rsidP="00A73794">
      <w:pPr>
        <w:ind w:firstLine="0"/>
        <w:rPr>
          <w:rFonts w:ascii="Times New Roman" w:eastAsiaTheme="minorEastAsia" w:hAnsi="Times New Roman" w:cs="Times New Roman"/>
        </w:rPr>
      </w:pPr>
    </w:p>
    <w:sectPr w:rsidR="00A73794" w:rsidRPr="0043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E2"/>
    <w:rsid w:val="000339E2"/>
    <w:rsid w:val="00415CC8"/>
    <w:rsid w:val="00433C5F"/>
    <w:rsid w:val="007068F6"/>
    <w:rsid w:val="009A0EF2"/>
    <w:rsid w:val="00A73794"/>
    <w:rsid w:val="00AB2DB1"/>
    <w:rsid w:val="00D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9336"/>
  <w15:chartTrackingRefBased/>
  <w15:docId w15:val="{F213BEEE-4604-4C37-AA10-4E6DCC56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DB1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B2DB1"/>
    <w:rPr>
      <w:color w:val="808080"/>
    </w:rPr>
  </w:style>
  <w:style w:type="paragraph" w:styleId="a5">
    <w:name w:val="Normal (Web)"/>
    <w:basedOn w:val="a"/>
    <w:uiPriority w:val="99"/>
    <w:semiHidden/>
    <w:unhideWhenUsed/>
    <w:rsid w:val="00D62036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im\Downloads\3_1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v>T1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'[3_1 (1).xlsx]Аркуш1'!$A$2:$A$8</c:f>
              <c:numCache>
                <c:formatCode>General</c:formatCode>
                <c:ptCount val="7"/>
                <c:pt idx="0">
                  <c:v>2.08</c:v>
                </c:pt>
                <c:pt idx="1">
                  <c:v>2.5</c:v>
                </c:pt>
                <c:pt idx="2">
                  <c:v>3.2</c:v>
                </c:pt>
                <c:pt idx="3">
                  <c:v>3.9</c:v>
                </c:pt>
                <c:pt idx="4">
                  <c:v>4.54</c:v>
                </c:pt>
                <c:pt idx="5">
                  <c:v>6.2</c:v>
                </c:pt>
                <c:pt idx="6">
                  <c:v>8.5</c:v>
                </c:pt>
              </c:numCache>
            </c:numRef>
          </c:xVal>
          <c:yVal>
            <c:numRef>
              <c:f>'[3_1 (1).xlsx]Аркуш1'!$B$2:$B$8</c:f>
              <c:numCache>
                <c:formatCode>General</c:formatCode>
                <c:ptCount val="7"/>
                <c:pt idx="0">
                  <c:v>0.05</c:v>
                </c:pt>
                <c:pt idx="1">
                  <c:v>0.13</c:v>
                </c:pt>
                <c:pt idx="2">
                  <c:v>0.26</c:v>
                </c:pt>
                <c:pt idx="3">
                  <c:v>0.35</c:v>
                </c:pt>
                <c:pt idx="4">
                  <c:v>0.4</c:v>
                </c:pt>
                <c:pt idx="5">
                  <c:v>0.32</c:v>
                </c:pt>
                <c:pt idx="6">
                  <c:v>0.19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B5-48F0-8907-E09DD16BB29C}"/>
            </c:ext>
          </c:extLst>
        </c:ser>
        <c:ser>
          <c:idx val="0"/>
          <c:order val="1"/>
          <c:tx>
            <c:v>T2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'[3_1 (1).xlsx]Аркуш1'!$A$2:$A$8</c:f>
              <c:numCache>
                <c:formatCode>General</c:formatCode>
                <c:ptCount val="7"/>
                <c:pt idx="0">
                  <c:v>2.08</c:v>
                </c:pt>
                <c:pt idx="1">
                  <c:v>2.5</c:v>
                </c:pt>
                <c:pt idx="2">
                  <c:v>3.2</c:v>
                </c:pt>
                <c:pt idx="3">
                  <c:v>3.9</c:v>
                </c:pt>
                <c:pt idx="4">
                  <c:v>4.54</c:v>
                </c:pt>
                <c:pt idx="5">
                  <c:v>6.2</c:v>
                </c:pt>
                <c:pt idx="6">
                  <c:v>8.5</c:v>
                </c:pt>
              </c:numCache>
            </c:numRef>
          </c:xVal>
          <c:yVal>
            <c:numRef>
              <c:f>'[3_1 (1).xlsx]Аркуш1'!$C$2:$C$8</c:f>
              <c:numCache>
                <c:formatCode>General</c:formatCode>
                <c:ptCount val="7"/>
                <c:pt idx="0">
                  <c:v>0.24</c:v>
                </c:pt>
                <c:pt idx="1">
                  <c:v>0.48</c:v>
                </c:pt>
                <c:pt idx="2">
                  <c:v>0.78</c:v>
                </c:pt>
                <c:pt idx="3">
                  <c:v>0.87</c:v>
                </c:pt>
                <c:pt idx="4">
                  <c:v>0.81</c:v>
                </c:pt>
                <c:pt idx="5">
                  <c:v>0.54</c:v>
                </c:pt>
                <c:pt idx="6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B5-48F0-8907-E09DD16BB29C}"/>
            </c:ext>
          </c:extLst>
        </c:ser>
        <c:ser>
          <c:idx val="2"/>
          <c:order val="2"/>
          <c:tx>
            <c:v>T3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'[3_1 (1).xlsx]Аркуш1'!$A$2:$A$8</c:f>
              <c:numCache>
                <c:formatCode>General</c:formatCode>
                <c:ptCount val="7"/>
                <c:pt idx="0">
                  <c:v>2.08</c:v>
                </c:pt>
                <c:pt idx="1">
                  <c:v>2.5</c:v>
                </c:pt>
                <c:pt idx="2">
                  <c:v>3.2</c:v>
                </c:pt>
                <c:pt idx="3">
                  <c:v>3.9</c:v>
                </c:pt>
                <c:pt idx="4">
                  <c:v>4.54</c:v>
                </c:pt>
                <c:pt idx="5">
                  <c:v>6.2</c:v>
                </c:pt>
                <c:pt idx="6">
                  <c:v>8.5</c:v>
                </c:pt>
              </c:numCache>
            </c:numRef>
          </c:xVal>
          <c:yVal>
            <c:numRef>
              <c:f>'[3_1 (1).xlsx]Аркуш1'!$D$2:$D$8</c:f>
              <c:numCache>
                <c:formatCode>General</c:formatCode>
                <c:ptCount val="7"/>
                <c:pt idx="0">
                  <c:v>1.31</c:v>
                </c:pt>
                <c:pt idx="1">
                  <c:v>1.95</c:v>
                </c:pt>
                <c:pt idx="2">
                  <c:v>2.2999999999999998</c:v>
                </c:pt>
                <c:pt idx="3">
                  <c:v>2.13</c:v>
                </c:pt>
                <c:pt idx="4">
                  <c:v>1.77</c:v>
                </c:pt>
                <c:pt idx="5">
                  <c:v>1.05</c:v>
                </c:pt>
                <c:pt idx="6">
                  <c:v>0.46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FB5-48F0-8907-E09DD16BB2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690640"/>
        <c:axId val="273691056"/>
      </c:scatterChart>
      <c:valAx>
        <c:axId val="27369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Cambria Math" panose="02040503050406030204" pitchFamily="18" charset="0"/>
                    <a:ea typeface="Cambria Math" panose="02040503050406030204" pitchFamily="18" charset="0"/>
                  </a:rPr>
                  <a:t>λ</a:t>
                </a:r>
                <a:r>
                  <a:rPr lang="en-US">
                    <a:latin typeface="Cambria Math" panose="02040503050406030204" pitchFamily="18" charset="0"/>
                    <a:ea typeface="Cambria Math" panose="02040503050406030204" pitchFamily="18" charset="0"/>
                  </a:rPr>
                  <a:t>, </a:t>
                </a:r>
                <a:r>
                  <a:rPr lang="en-US" baseline="0">
                    <a:latin typeface="Cambria Math" panose="02040503050406030204" pitchFamily="18" charset="0"/>
                    <a:ea typeface="Cambria Math" panose="02040503050406030204" pitchFamily="18" charset="0"/>
                  </a:rPr>
                  <a:t>  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242232366868541"/>
              <c:y val="0.86479148439778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691056"/>
        <c:crosses val="autoZero"/>
        <c:crossBetween val="midCat"/>
      </c:valAx>
      <c:valAx>
        <c:axId val="27369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888888888888888E-2"/>
              <c:y val="3.237642169728780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690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Semen</cp:lastModifiedBy>
  <cp:revision>3</cp:revision>
  <dcterms:created xsi:type="dcterms:W3CDTF">2021-10-17T12:04:00Z</dcterms:created>
  <dcterms:modified xsi:type="dcterms:W3CDTF">2021-10-18T19:13:00Z</dcterms:modified>
</cp:coreProperties>
</file>