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D4E4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 嵌入式软件的特点是什么？</w:t>
      </w:r>
    </w:p>
    <w:p w14:paraId="41E502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规模小，开发难度大：通常规模较小，但需包含BSP、驱动、OS、应用及测试程序。</w:t>
      </w:r>
    </w:p>
    <w:p w14:paraId="7C6188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快速启动，直接运行：上电后需在几十秒内进入正常工作状态。</w:t>
      </w:r>
    </w:p>
    <w:p w14:paraId="04EE9B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实时性和可靠性要求高：大多数是实时系统，需要硬件和软件密切配合。</w:t>
      </w:r>
    </w:p>
    <w:p w14:paraId="36F3397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④</w:t>
      </w:r>
      <w:r>
        <w:rPr>
          <w:rFonts w:hint="default" w:asciiTheme="minorHAnsi" w:hAnsiTheme="minorHAnsi" w:eastAsiaTheme="minorEastAsia" w:cstheme="minorBidi"/>
          <w:b w:val="0"/>
          <w:bCs w:val="0"/>
          <w:kern w:val="0"/>
          <w:sz w:val="21"/>
          <w:szCs w:val="21"/>
          <w:lang w:val="en-US" w:eastAsia="zh-CN" w:bidi="ar"/>
        </w:rPr>
        <w:t>程序一体化：应用程序和操作系统通常集成在一起。</w:t>
      </w:r>
    </w:p>
    <w:p w14:paraId="0BABA9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⑤</w:t>
      </w:r>
      <w:r>
        <w:rPr>
          <w:rFonts w:hint="default" w:asciiTheme="minorHAnsi" w:hAnsiTheme="minorHAnsi" w:eastAsiaTheme="minorEastAsia" w:cstheme="minorBidi"/>
          <w:b w:val="0"/>
          <w:bCs w:val="0"/>
          <w:kern w:val="0"/>
          <w:sz w:val="21"/>
          <w:szCs w:val="21"/>
          <w:lang w:val="en-US" w:eastAsia="zh-CN" w:bidi="ar"/>
        </w:rPr>
        <w:t>对硬件和环境有依赖性：这导致了软件移植问题。</w:t>
      </w:r>
    </w:p>
    <w:p w14:paraId="40484A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⑥</w:t>
      </w:r>
      <w:r>
        <w:rPr>
          <w:rFonts w:hint="default" w:asciiTheme="minorHAnsi" w:hAnsiTheme="minorHAnsi" w:eastAsiaTheme="minorEastAsia" w:cstheme="minorBidi"/>
          <w:b w:val="0"/>
          <w:bCs w:val="0"/>
          <w:kern w:val="0"/>
          <w:sz w:val="21"/>
          <w:szCs w:val="21"/>
          <w:lang w:val="en-US" w:eastAsia="zh-CN" w:bidi="ar"/>
        </w:rPr>
        <w:t>开发平台和运行平台不同：使用交叉开发环境。</w:t>
      </w:r>
    </w:p>
    <w:p w14:paraId="79DE6E6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2. 嵌入式软件的运行流程分为几个阶段？每阶段主要完成什么工作？</w:t>
      </w:r>
    </w:p>
    <w:p w14:paraId="0F15255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运行流程主要分为</w:t>
      </w:r>
      <w:r>
        <w:rPr>
          <w:rFonts w:hint="default" w:asciiTheme="minorHAnsi" w:hAnsiTheme="minorHAnsi" w:eastAsiaTheme="minorEastAsia" w:cstheme="minorBidi"/>
          <w:b w:val="0"/>
          <w:bCs w:val="0"/>
          <w:kern w:val="0"/>
          <w:sz w:val="24"/>
          <w:szCs w:val="24"/>
          <w:lang w:val="en-US" w:eastAsia="zh-CN" w:bidi="ar"/>
        </w:rPr>
        <w:t>5个阶段</w:t>
      </w:r>
      <w:r>
        <w:rPr>
          <w:rFonts w:hint="default" w:asciiTheme="minorHAnsi" w:hAnsiTheme="minorHAnsi" w:eastAsiaTheme="minorEastAsia" w:cstheme="minorBidi"/>
          <w:b w:val="0"/>
          <w:bCs w:val="0"/>
          <w:kern w:val="0"/>
          <w:sz w:val="24"/>
          <w:szCs w:val="24"/>
          <w:lang w:val="en-US" w:eastAsia="zh-CN" w:bidi="ar"/>
        </w:rPr>
        <w:t>：</w:t>
      </w:r>
    </w:p>
    <w:p w14:paraId="6358A11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上电复位、板级初始化阶段：完成堆栈指针、BSS段及CPU芯片级（中断控制器、内存等）的初始化。</w:t>
      </w:r>
    </w:p>
    <w:p w14:paraId="708784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系统引导/升级阶段：根据需要加载系统软件至RAM运行，或进入远程/本地系统升级模式。</w:t>
      </w:r>
    </w:p>
    <w:p w14:paraId="03E3C51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系统初始化阶段：按顺序完成内核、网络、文件系统、中间件等系统软件各部分的初始化。</w:t>
      </w:r>
    </w:p>
    <w:p w14:paraId="32CBB6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④</w:t>
      </w:r>
      <w:r>
        <w:rPr>
          <w:rFonts w:hint="default" w:asciiTheme="minorHAnsi" w:hAnsiTheme="minorHAnsi" w:eastAsiaTheme="minorEastAsia" w:cstheme="minorBidi"/>
          <w:b w:val="0"/>
          <w:bCs w:val="0"/>
          <w:kern w:val="0"/>
          <w:sz w:val="21"/>
          <w:szCs w:val="21"/>
          <w:lang w:val="en-US" w:eastAsia="zh-CN" w:bidi="ar"/>
        </w:rPr>
        <w:t>应用初始化阶段：创建应用任务、信号量、消息队列等与应用相关的初始化。</w:t>
      </w:r>
    </w:p>
    <w:p w14:paraId="0464DB0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⑤</w:t>
      </w:r>
      <w:r>
        <w:rPr>
          <w:rFonts w:hint="default" w:asciiTheme="minorHAnsi" w:hAnsiTheme="minorHAnsi" w:eastAsiaTheme="minorEastAsia" w:cstheme="minorBidi"/>
          <w:b w:val="0"/>
          <w:bCs w:val="0"/>
          <w:kern w:val="0"/>
          <w:sz w:val="21"/>
          <w:szCs w:val="21"/>
          <w:lang w:val="en-US" w:eastAsia="zh-CN" w:bidi="ar"/>
        </w:rPr>
        <w:t>多任务应用运行阶段：系统进入多任务状态，操作系统按算法调度各应用任务运行。</w:t>
      </w:r>
    </w:p>
    <w:p w14:paraId="037769F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3. 嵌入式操作系统体系结构主要有哪三种典型结构？</w:t>
      </w:r>
    </w:p>
    <w:p w14:paraId="22F859B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操作系统的体系结构主要有以下三种典型结构：</w:t>
      </w:r>
    </w:p>
    <w:p w14:paraId="3DC0148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单块结构（宏内核）：由多个模块构成，模块间可相互调用，如Android。</w:t>
      </w:r>
    </w:p>
    <w:p w14:paraId="3C5E8EA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层次结构：上层调用下层服务，下层不能修改上层数据，提高了安全性。</w:t>
      </w:r>
    </w:p>
    <w:p w14:paraId="5EF08B6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firstLine="420" w:firstLineChars="0"/>
        <w:textAlignment w:val="auto"/>
        <w:rPr>
          <w:rFonts w:hint="default"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客户/服务器（微内核）结构：微内核只完成基本功能，其他功能实现为系统任务运行于用户模式。</w:t>
      </w:r>
    </w:p>
    <w:p w14:paraId="41E2D59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4. 什么是交叉调试？交叉调试的种类有哪些？Rom Monitor 和 OCD 的主要优缺点是什么？</w:t>
      </w:r>
    </w:p>
    <w:p w14:paraId="3E2840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 xml:space="preserve">交叉调试是指调试程序和被调试程序运行在不同机器上的调试方式。 </w:t>
      </w:r>
    </w:p>
    <w:p w14:paraId="11C2A7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种类包括：Crash and Burn, ROM Monitor, ROM Emulator, In-Circuit Emulator (ICE), On-Chip Debugging (OCD)。</w:t>
      </w:r>
    </w:p>
    <w:p w14:paraId="23AD67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 xml:space="preserve">ROM Monitor： </w:t>
      </w:r>
    </w:p>
    <w:p w14:paraId="22958E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w:t>
      </w:r>
      <w:r>
        <w:rPr>
          <w:rFonts w:hint="default" w:asciiTheme="minorHAnsi" w:hAnsiTheme="minorHAnsi" w:eastAsiaTheme="minorEastAsia" w:cstheme="minorBidi"/>
          <w:b w:val="0"/>
          <w:bCs w:val="0"/>
          <w:kern w:val="0"/>
          <w:sz w:val="21"/>
          <w:szCs w:val="21"/>
          <w:lang w:val="en-US" w:eastAsia="zh-CN" w:bidi="ar"/>
        </w:rPr>
        <w:t>优点：成本低廉，不需专门硬件，简单方便，可支持高级调试功能。</w:t>
      </w:r>
    </w:p>
    <w:p w14:paraId="1613CE1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w:t>
      </w:r>
      <w:r>
        <w:rPr>
          <w:rFonts w:hint="default" w:asciiTheme="minorHAnsi" w:hAnsiTheme="minorHAnsi" w:eastAsiaTheme="minorEastAsia" w:cstheme="minorBidi"/>
          <w:b w:val="0"/>
          <w:bCs w:val="0"/>
          <w:kern w:val="0"/>
          <w:sz w:val="21"/>
          <w:szCs w:val="21"/>
          <w:lang w:val="en-US" w:eastAsia="zh-CN" w:bidi="ar"/>
        </w:rPr>
        <w:t>缺点：占用目标机资源（CPU、RAM等）；Monitor运行期间不响应外部中断，不便调试有时间特性的程序。</w:t>
      </w:r>
    </w:p>
    <w:p w14:paraId="0F6D92D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④</w:t>
      </w:r>
      <w:r>
        <w:rPr>
          <w:rFonts w:hint="default" w:asciiTheme="minorHAnsi" w:hAnsiTheme="minorHAnsi" w:eastAsiaTheme="minorEastAsia" w:cstheme="minorBidi"/>
          <w:b w:val="0"/>
          <w:bCs w:val="0"/>
          <w:kern w:val="0"/>
          <w:sz w:val="21"/>
          <w:szCs w:val="21"/>
          <w:lang w:val="en-US" w:eastAsia="zh-CN" w:bidi="ar"/>
        </w:rPr>
        <w:t xml:space="preserve">OCD (片上调试)： </w:t>
      </w:r>
    </w:p>
    <w:p w14:paraId="456791F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w:t>
      </w:r>
      <w:r>
        <w:rPr>
          <w:rFonts w:hint="default" w:asciiTheme="minorHAnsi" w:hAnsiTheme="minorHAnsi" w:eastAsiaTheme="minorEastAsia" w:cstheme="minorBidi"/>
          <w:b w:val="0"/>
          <w:bCs w:val="0"/>
          <w:kern w:val="0"/>
          <w:sz w:val="21"/>
          <w:szCs w:val="21"/>
          <w:lang w:val="en-US" w:eastAsia="zh-CN" w:bidi="ar"/>
        </w:rPr>
        <w:t>优点：不占用目标机资源，调试环境与运行环境基本一致，支持软硬断点、Trace和精确计时。</w:t>
      </w:r>
    </w:p>
    <w:p w14:paraId="70F92A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w:t>
      </w:r>
      <w:r>
        <w:rPr>
          <w:rFonts w:hint="default" w:asciiTheme="minorHAnsi" w:hAnsiTheme="minorHAnsi" w:eastAsiaTheme="minorEastAsia" w:cstheme="minorBidi"/>
          <w:b w:val="0"/>
          <w:bCs w:val="0"/>
          <w:kern w:val="0"/>
          <w:sz w:val="21"/>
          <w:szCs w:val="21"/>
          <w:lang w:val="en-US" w:eastAsia="zh-CN" w:bidi="ar"/>
        </w:rPr>
        <w:t>缺点：调试实时性不如ICE，不支持非干扰调试查询，且要求CPU必须具备OCD功能。</w:t>
      </w:r>
    </w:p>
    <w:p w14:paraId="6240ACC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5. 请说明什么叫任务，任务有哪些主要特性、主要包含哪些内容，并说明任务与进程、线程之间的关系。</w:t>
      </w:r>
    </w:p>
    <w:p w14:paraId="5E2C77A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任务是一个具有独立功能的无限循环程序段的一次运行活动，是内核调度的单位。</w:t>
      </w:r>
    </w:p>
    <w:p w14:paraId="6A3A11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特性：动态性（状态变迁）、并发/并行性、异步独立性。</w:t>
      </w:r>
    </w:p>
    <w:p w14:paraId="0353837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内容：代码（执行程序）、数据（变量、缓冲区等）、堆栈、程序执行的上下文环境。</w:t>
      </w:r>
    </w:p>
    <w:p w14:paraId="4A16BE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④</w:t>
      </w:r>
      <w:r>
        <w:rPr>
          <w:rFonts w:hint="default" w:asciiTheme="minorHAnsi" w:hAnsiTheme="minorHAnsi" w:eastAsiaTheme="minorEastAsia" w:cstheme="minorBidi"/>
          <w:b w:val="0"/>
          <w:bCs w:val="0"/>
          <w:kern w:val="0"/>
          <w:sz w:val="21"/>
          <w:szCs w:val="21"/>
          <w:lang w:val="en-US" w:eastAsia="zh-CN" w:bidi="ar"/>
        </w:rPr>
        <w:t>关系：在嵌入式实时系统中，任务通常是进程和线程的统称。早期进程包含资源分配和调度单位，后来分开为线程（调度单位）和进程（资源单位）。大多数嵌入式内核采用单进程/多线程模型。</w:t>
      </w:r>
    </w:p>
    <w:p w14:paraId="1C282FE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6. 说明什么是任务切换，任务切换通常在什么时候进行，以及任务切换的主要工作内容？</w:t>
      </w:r>
    </w:p>
    <w:p w14:paraId="6EEAFC02">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任务切换是保存当前运行任务的上下文，并恢复下一个就绪任务上下文的过程。</w:t>
      </w:r>
    </w:p>
    <w:p w14:paraId="1D2AB501">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时机：中断/自陷发生时、运行任务因缺乏资源被阻塞时、时间片轮转调度时、更高优先级任务进入就绪态时。</w:t>
      </w:r>
    </w:p>
    <w:p w14:paraId="0FB1B39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工作内容：</w:t>
      </w:r>
    </w:p>
    <w:p w14:paraId="23D161F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(1)保存任务上下文。</w:t>
      </w:r>
    </w:p>
    <w:p w14:paraId="110B2C2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(2)更新当前任务TCB内容（改状态为就绪或等待）并移入相应队列。</w:t>
      </w:r>
    </w:p>
    <w:p w14:paraId="72E0C2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(3)选择另一个任务（调度）。</w:t>
      </w:r>
    </w:p>
    <w:p w14:paraId="04FD43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(4)改变新任务TCB内容（状态设为运行）并恢复其上下文环境。</w:t>
      </w:r>
    </w:p>
    <w:p w14:paraId="632FEB9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7. 请说明嵌入式实时操作系统uC/OS II 如何实现确定的内核调度时间？</w:t>
      </w:r>
    </w:p>
    <w:p w14:paraId="49E171ED">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uC/OS-II 采用优先级位图算法来实现确定的内核调度时间。它通过 OSRdyGrp 和 OSRdyTbl[] 记录任务就绪状态，并利用优先级判定表 OSUnMapTbl 查表找出最高优先级。由于查找过程是通过固定的查表操作完成，其调度时间不随就绪任务数目的增加而变化，从而保证了调度的确定性。</w:t>
      </w:r>
    </w:p>
    <w:p w14:paraId="2CCF33F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8. 基于RMS调度算法，写出下表中的任务优先级关系（假定数字越大，优先级越高）。如果所有任务的运行时间均为 6ms，则这些任务是否可调度？</w:t>
      </w:r>
    </w:p>
    <w:tbl>
      <w:tblPr>
        <w:tblStyle w:val="5"/>
        <w:tblW w:w="0" w:type="auto"/>
        <w:tblInd w:w="5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9"/>
        <w:gridCol w:w="1993"/>
        <w:gridCol w:w="1990"/>
        <w:gridCol w:w="2010"/>
      </w:tblGrid>
      <w:tr w14:paraId="6452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35E10D41">
            <w:pPr>
              <w:pStyle w:val="9"/>
              <w:tabs>
                <w:tab w:val="left" w:pos="540"/>
              </w:tabs>
              <w:spacing w:before="3" w:line="242" w:lineRule="auto"/>
              <w:ind w:left="0" w:right="235" w:firstLine="0"/>
              <w:jc w:val="center"/>
              <w:rPr>
                <w:rFonts w:hint="eastAsia"/>
                <w:sz w:val="24"/>
              </w:rPr>
            </w:pPr>
            <w:r>
              <w:rPr>
                <w:rFonts w:hint="eastAsia"/>
                <w:sz w:val="24"/>
              </w:rPr>
              <w:t>任务</w:t>
            </w:r>
          </w:p>
        </w:tc>
        <w:tc>
          <w:tcPr>
            <w:tcW w:w="2098" w:type="dxa"/>
          </w:tcPr>
          <w:p w14:paraId="15C65028">
            <w:pPr>
              <w:pStyle w:val="9"/>
              <w:tabs>
                <w:tab w:val="left" w:pos="540"/>
              </w:tabs>
              <w:spacing w:before="3" w:line="242" w:lineRule="auto"/>
              <w:ind w:left="0" w:right="235" w:firstLine="0"/>
              <w:jc w:val="center"/>
              <w:rPr>
                <w:rFonts w:hint="eastAsia"/>
                <w:sz w:val="24"/>
              </w:rPr>
            </w:pPr>
            <w:r>
              <w:rPr>
                <w:rFonts w:hint="eastAsia"/>
                <w:sz w:val="24"/>
              </w:rPr>
              <w:t>周期ms</w:t>
            </w:r>
          </w:p>
        </w:tc>
        <w:tc>
          <w:tcPr>
            <w:tcW w:w="2099" w:type="dxa"/>
          </w:tcPr>
          <w:p w14:paraId="73FDC454">
            <w:pPr>
              <w:pStyle w:val="9"/>
              <w:tabs>
                <w:tab w:val="left" w:pos="540"/>
              </w:tabs>
              <w:spacing w:before="3" w:line="242" w:lineRule="auto"/>
              <w:ind w:left="0" w:right="235" w:firstLine="0"/>
              <w:jc w:val="center"/>
              <w:rPr>
                <w:rFonts w:hint="eastAsia"/>
                <w:sz w:val="24"/>
              </w:rPr>
            </w:pPr>
            <w:r>
              <w:rPr>
                <w:rFonts w:hint="eastAsia"/>
                <w:sz w:val="24"/>
              </w:rPr>
              <w:t>任务</w:t>
            </w:r>
          </w:p>
        </w:tc>
        <w:tc>
          <w:tcPr>
            <w:tcW w:w="2110" w:type="dxa"/>
          </w:tcPr>
          <w:p w14:paraId="6961B463">
            <w:pPr>
              <w:pStyle w:val="9"/>
              <w:tabs>
                <w:tab w:val="left" w:pos="540"/>
              </w:tabs>
              <w:spacing w:before="3" w:line="242" w:lineRule="auto"/>
              <w:ind w:left="0" w:right="235" w:firstLine="0"/>
              <w:jc w:val="center"/>
              <w:rPr>
                <w:rFonts w:hint="eastAsia"/>
                <w:sz w:val="24"/>
              </w:rPr>
            </w:pPr>
            <w:r>
              <w:rPr>
                <w:rFonts w:hint="eastAsia"/>
                <w:sz w:val="24"/>
              </w:rPr>
              <w:t>周期ms</w:t>
            </w:r>
          </w:p>
        </w:tc>
      </w:tr>
      <w:tr w14:paraId="5EEB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3F9A2BCC">
            <w:pPr>
              <w:pStyle w:val="9"/>
              <w:tabs>
                <w:tab w:val="left" w:pos="540"/>
              </w:tabs>
              <w:spacing w:before="3" w:line="242" w:lineRule="auto"/>
              <w:ind w:left="0" w:right="235" w:firstLine="0"/>
              <w:jc w:val="center"/>
              <w:rPr>
                <w:rFonts w:hint="eastAsia"/>
                <w:sz w:val="24"/>
              </w:rPr>
            </w:pPr>
            <w:r>
              <w:rPr>
                <w:rFonts w:hint="eastAsia"/>
                <w:sz w:val="24"/>
              </w:rPr>
              <w:t>T1</w:t>
            </w:r>
          </w:p>
        </w:tc>
        <w:tc>
          <w:tcPr>
            <w:tcW w:w="2098" w:type="dxa"/>
          </w:tcPr>
          <w:p w14:paraId="188EFEAA">
            <w:pPr>
              <w:pStyle w:val="9"/>
              <w:tabs>
                <w:tab w:val="left" w:pos="540"/>
              </w:tabs>
              <w:spacing w:before="3" w:line="242" w:lineRule="auto"/>
              <w:ind w:left="0" w:right="235" w:firstLine="0"/>
              <w:jc w:val="center"/>
              <w:rPr>
                <w:rFonts w:hint="eastAsia"/>
                <w:sz w:val="24"/>
              </w:rPr>
            </w:pPr>
            <w:r>
              <w:rPr>
                <w:rFonts w:hint="eastAsia"/>
                <w:sz w:val="24"/>
              </w:rPr>
              <w:t>25</w:t>
            </w:r>
          </w:p>
        </w:tc>
        <w:tc>
          <w:tcPr>
            <w:tcW w:w="2099" w:type="dxa"/>
          </w:tcPr>
          <w:p w14:paraId="40CC7329">
            <w:pPr>
              <w:pStyle w:val="9"/>
              <w:tabs>
                <w:tab w:val="left" w:pos="540"/>
              </w:tabs>
              <w:spacing w:before="3" w:line="242" w:lineRule="auto"/>
              <w:ind w:left="0" w:right="235" w:firstLine="0"/>
              <w:jc w:val="center"/>
              <w:rPr>
                <w:rFonts w:hint="eastAsia"/>
                <w:sz w:val="24"/>
              </w:rPr>
            </w:pPr>
            <w:r>
              <w:rPr>
                <w:rFonts w:hint="eastAsia"/>
                <w:sz w:val="24"/>
              </w:rPr>
              <w:t>T4</w:t>
            </w:r>
          </w:p>
        </w:tc>
        <w:tc>
          <w:tcPr>
            <w:tcW w:w="2110" w:type="dxa"/>
          </w:tcPr>
          <w:p w14:paraId="7E6AB698">
            <w:pPr>
              <w:pStyle w:val="9"/>
              <w:tabs>
                <w:tab w:val="left" w:pos="540"/>
              </w:tabs>
              <w:spacing w:before="3" w:line="242" w:lineRule="auto"/>
              <w:ind w:left="0" w:right="235" w:firstLine="0"/>
              <w:jc w:val="center"/>
              <w:rPr>
                <w:rFonts w:hint="eastAsia"/>
                <w:sz w:val="24"/>
              </w:rPr>
            </w:pPr>
            <w:r>
              <w:rPr>
                <w:rFonts w:hint="eastAsia"/>
                <w:sz w:val="24"/>
              </w:rPr>
              <w:t>150</w:t>
            </w:r>
          </w:p>
        </w:tc>
      </w:tr>
      <w:tr w14:paraId="3135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1B5A0B92">
            <w:pPr>
              <w:pStyle w:val="9"/>
              <w:tabs>
                <w:tab w:val="left" w:pos="540"/>
              </w:tabs>
              <w:spacing w:before="3" w:line="242" w:lineRule="auto"/>
              <w:ind w:left="0" w:right="235" w:firstLine="0"/>
              <w:jc w:val="center"/>
              <w:rPr>
                <w:rFonts w:hint="eastAsia"/>
                <w:sz w:val="24"/>
              </w:rPr>
            </w:pPr>
            <w:r>
              <w:rPr>
                <w:rFonts w:hint="eastAsia"/>
                <w:sz w:val="24"/>
              </w:rPr>
              <w:t>T2</w:t>
            </w:r>
          </w:p>
        </w:tc>
        <w:tc>
          <w:tcPr>
            <w:tcW w:w="2098" w:type="dxa"/>
          </w:tcPr>
          <w:p w14:paraId="687AAF50">
            <w:pPr>
              <w:pStyle w:val="9"/>
              <w:tabs>
                <w:tab w:val="left" w:pos="540"/>
              </w:tabs>
              <w:spacing w:before="3" w:line="242" w:lineRule="auto"/>
              <w:ind w:left="0" w:right="235" w:firstLine="0"/>
              <w:jc w:val="center"/>
              <w:rPr>
                <w:rFonts w:hint="eastAsia"/>
                <w:sz w:val="24"/>
              </w:rPr>
            </w:pPr>
            <w:r>
              <w:rPr>
                <w:rFonts w:hint="eastAsia"/>
                <w:sz w:val="24"/>
              </w:rPr>
              <w:t>60</w:t>
            </w:r>
          </w:p>
        </w:tc>
        <w:tc>
          <w:tcPr>
            <w:tcW w:w="2099" w:type="dxa"/>
          </w:tcPr>
          <w:p w14:paraId="45A470A5">
            <w:pPr>
              <w:pStyle w:val="9"/>
              <w:tabs>
                <w:tab w:val="left" w:pos="540"/>
              </w:tabs>
              <w:spacing w:before="3" w:line="242" w:lineRule="auto"/>
              <w:ind w:left="0" w:right="235" w:firstLine="0"/>
              <w:jc w:val="center"/>
              <w:rPr>
                <w:rFonts w:hint="eastAsia"/>
                <w:sz w:val="24"/>
              </w:rPr>
            </w:pPr>
            <w:r>
              <w:rPr>
                <w:rFonts w:hint="eastAsia"/>
                <w:sz w:val="24"/>
              </w:rPr>
              <w:t>T5</w:t>
            </w:r>
          </w:p>
        </w:tc>
        <w:tc>
          <w:tcPr>
            <w:tcW w:w="2110" w:type="dxa"/>
          </w:tcPr>
          <w:p w14:paraId="508248F3">
            <w:pPr>
              <w:pStyle w:val="9"/>
              <w:tabs>
                <w:tab w:val="left" w:pos="540"/>
              </w:tabs>
              <w:spacing w:before="3" w:line="242" w:lineRule="auto"/>
              <w:ind w:left="0" w:right="235" w:firstLine="0"/>
              <w:jc w:val="center"/>
              <w:rPr>
                <w:rFonts w:hint="eastAsia"/>
                <w:sz w:val="24"/>
              </w:rPr>
            </w:pPr>
            <w:r>
              <w:rPr>
                <w:rFonts w:hint="eastAsia"/>
                <w:sz w:val="24"/>
              </w:rPr>
              <w:t>75</w:t>
            </w:r>
          </w:p>
        </w:tc>
      </w:tr>
      <w:tr w14:paraId="1164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9" w:type="dxa"/>
          </w:tcPr>
          <w:p w14:paraId="6B58F75C">
            <w:pPr>
              <w:pStyle w:val="9"/>
              <w:tabs>
                <w:tab w:val="left" w:pos="540"/>
              </w:tabs>
              <w:spacing w:before="3" w:line="242" w:lineRule="auto"/>
              <w:ind w:left="0" w:right="235" w:firstLine="0"/>
              <w:jc w:val="center"/>
              <w:rPr>
                <w:rFonts w:hint="eastAsia"/>
                <w:sz w:val="24"/>
              </w:rPr>
            </w:pPr>
            <w:r>
              <w:rPr>
                <w:rFonts w:hint="eastAsia"/>
                <w:sz w:val="24"/>
              </w:rPr>
              <w:t>T3</w:t>
            </w:r>
          </w:p>
        </w:tc>
        <w:tc>
          <w:tcPr>
            <w:tcW w:w="2098" w:type="dxa"/>
          </w:tcPr>
          <w:p w14:paraId="4F166C7F">
            <w:pPr>
              <w:pStyle w:val="9"/>
              <w:tabs>
                <w:tab w:val="left" w:pos="540"/>
              </w:tabs>
              <w:spacing w:before="3" w:line="242" w:lineRule="auto"/>
              <w:ind w:left="0" w:right="235" w:firstLine="0"/>
              <w:jc w:val="center"/>
              <w:rPr>
                <w:rFonts w:hint="eastAsia"/>
                <w:sz w:val="24"/>
              </w:rPr>
            </w:pPr>
            <w:r>
              <w:rPr>
                <w:rFonts w:hint="eastAsia"/>
                <w:sz w:val="24"/>
              </w:rPr>
              <w:t>50</w:t>
            </w:r>
          </w:p>
        </w:tc>
        <w:tc>
          <w:tcPr>
            <w:tcW w:w="2099" w:type="dxa"/>
          </w:tcPr>
          <w:p w14:paraId="2A4D2984">
            <w:pPr>
              <w:pStyle w:val="9"/>
              <w:tabs>
                <w:tab w:val="left" w:pos="540"/>
              </w:tabs>
              <w:spacing w:before="3" w:line="242" w:lineRule="auto"/>
              <w:ind w:left="0" w:right="235" w:firstLine="0"/>
              <w:jc w:val="center"/>
              <w:rPr>
                <w:rFonts w:hint="eastAsia"/>
                <w:sz w:val="24"/>
              </w:rPr>
            </w:pPr>
            <w:r>
              <w:rPr>
                <w:rFonts w:hint="eastAsia"/>
                <w:sz w:val="24"/>
              </w:rPr>
              <w:t>T6</w:t>
            </w:r>
          </w:p>
        </w:tc>
        <w:tc>
          <w:tcPr>
            <w:tcW w:w="2110" w:type="dxa"/>
          </w:tcPr>
          <w:p w14:paraId="6D3E7D93">
            <w:pPr>
              <w:pStyle w:val="9"/>
              <w:tabs>
                <w:tab w:val="left" w:pos="540"/>
              </w:tabs>
              <w:spacing w:before="3" w:line="242" w:lineRule="auto"/>
              <w:ind w:left="0" w:right="235" w:firstLine="0"/>
              <w:jc w:val="center"/>
              <w:rPr>
                <w:rFonts w:hint="eastAsia"/>
                <w:sz w:val="24"/>
              </w:rPr>
            </w:pPr>
            <w:r>
              <w:rPr>
                <w:rFonts w:hint="eastAsia"/>
                <w:sz w:val="24"/>
              </w:rPr>
              <w:t>100</w:t>
            </w:r>
          </w:p>
        </w:tc>
      </w:tr>
    </w:tbl>
    <w:p w14:paraId="452B3C25">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任务优先级关系：RMS算法中周期越短优先级越高。</w:t>
      </w:r>
    </w:p>
    <w:p w14:paraId="2BF19E7E">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T1 (25ms) &gt; T3 (50ms) &gt; T2 (60ms) &gt; T5 (75ms) &gt; T6 (100ms) &gt; T4 (150ms)。</w:t>
      </w:r>
    </w:p>
    <w:p w14:paraId="2AB7F213">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对应优先级数值（假定最大为6）：T1=6, T3=5, T2=4, T5=3, T6=2, T4=1。</w:t>
      </w:r>
    </w:p>
    <w:p w14:paraId="0914CC96">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 xml:space="preserve">根据计算，总CPU利用率为 0.64，而6个任务的RMS可调度上限约为 0.735。因为0.64 </w:t>
      </w:r>
      <w:r>
        <w:rPr>
          <w:rFonts w:hint="eastAsia" w:cstheme="minorBidi"/>
          <w:b w:val="0"/>
          <w:bCs w:val="0"/>
          <w:kern w:val="0"/>
          <w:sz w:val="21"/>
          <w:szCs w:val="21"/>
          <w:lang w:val="en-US" w:eastAsia="zh-CN" w:bidi="ar"/>
        </w:rPr>
        <w:t>&lt;=</w:t>
      </w:r>
      <w:r>
        <w:rPr>
          <w:rFonts w:hint="default" w:asciiTheme="minorHAnsi" w:hAnsiTheme="minorHAnsi" w:eastAsiaTheme="minorEastAsia" w:cstheme="minorBidi"/>
          <w:b w:val="0"/>
          <w:bCs w:val="0"/>
          <w:kern w:val="0"/>
          <w:sz w:val="21"/>
          <w:szCs w:val="21"/>
          <w:lang w:val="en-US" w:eastAsia="zh-CN" w:bidi="ar"/>
        </w:rPr>
        <w:t>0.735，所以这些任务是可调度的。</w:t>
      </w:r>
    </w:p>
    <w:p w14:paraId="3ED901E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9. 什么是优先级反转？解决优先级反转主要有哪些协议？分别描述这些协议的基本思想。</w:t>
      </w:r>
    </w:p>
    <w:p w14:paraId="51A43916">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 xml:space="preserve">优先级反转是指高优先级任务因等待低优先级任务释放资源而被阻塞，且此时低优先级任务被中等优先级任务抢占，导致高优先级任务被延迟的时间无法预知的现象。 </w:t>
      </w:r>
    </w:p>
    <w:p w14:paraId="644011BB">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解决协议及思想：</w:t>
      </w:r>
    </w:p>
    <w:p w14:paraId="3760F6E0">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42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(1)优先级继承协议：当任务阻塞了高优先级任务时，该低优先级任务继承被阻塞任务的最高优先级来执行临界区。退出临界区后再恢复原优先级。</w:t>
      </w:r>
    </w:p>
    <w:p w14:paraId="4DF59244">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420" w:leftChars="0" w:right="0" w:rightChars="0" w:firstLine="420" w:firstLineChars="200"/>
        <w:jc w:val="left"/>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(2)优先级天花板协议：为每个信号量设置一个优先级天花板（使用该资源的任务中的最高优先级）。任务一旦获得信号量，其优先级立即提升至该天花板，直到释放资源。</w:t>
      </w:r>
    </w:p>
    <w:p w14:paraId="05D5C2B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10. 嵌入式操作系统提供的同步、互斥与通信机制主要有哪些？</w:t>
      </w:r>
    </w:p>
    <w:p w14:paraId="126642B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互斥：互斥信号量（mutex）。</w:t>
      </w:r>
    </w:p>
    <w:p w14:paraId="54054B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同步：二值信号量、计数信号量、事件（标志组）、异步信号。</w:t>
      </w:r>
    </w:p>
    <w:p w14:paraId="031A53F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消息通信：邮箱（mailbox）、消息队列（message queue）。</w:t>
      </w:r>
    </w:p>
    <w:p w14:paraId="076EDC8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④</w:t>
      </w:r>
      <w:r>
        <w:rPr>
          <w:rFonts w:hint="default" w:asciiTheme="minorHAnsi" w:hAnsiTheme="minorHAnsi" w:eastAsiaTheme="minorEastAsia" w:cstheme="minorBidi"/>
          <w:b w:val="0"/>
          <w:bCs w:val="0"/>
          <w:kern w:val="0"/>
          <w:sz w:val="21"/>
          <w:szCs w:val="21"/>
          <w:lang w:val="en-US" w:eastAsia="zh-CN" w:bidi="ar"/>
        </w:rPr>
        <w:t>非结构化交换：管道（pipe）。</w:t>
      </w:r>
    </w:p>
    <w:p w14:paraId="27BE065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11. 请阐述中断的概念，中断与自陷、异常之间在概念上有哪些联系与区别。</w:t>
      </w:r>
    </w:p>
    <w:p w14:paraId="120F4C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中断</w:t>
      </w:r>
      <w:r>
        <w:rPr>
          <w:rFonts w:hint="default" w:asciiTheme="minorHAnsi" w:hAnsiTheme="minorHAnsi" w:eastAsiaTheme="minorEastAsia" w:cstheme="minorBidi"/>
          <w:b w:val="0"/>
          <w:bCs w:val="0"/>
          <w:kern w:val="0"/>
          <w:sz w:val="24"/>
          <w:szCs w:val="24"/>
          <w:lang w:val="en-US" w:eastAsia="zh-CN" w:bidi="ar"/>
        </w:rPr>
        <w:t>是由于CPU外部原因（硬件）产生的异步事件，改变程序执行流程。</w:t>
      </w:r>
    </w:p>
    <w:p w14:paraId="13C8348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联系：统称为广义中断，都导致正常执行流程改变。</w:t>
      </w:r>
    </w:p>
    <w:p w14:paraId="2774DF5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 xml:space="preserve">区别： </w:t>
      </w:r>
    </w:p>
    <w:p w14:paraId="307441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w:t>
      </w:r>
      <w:r>
        <w:rPr>
          <w:rFonts w:hint="default" w:asciiTheme="minorHAnsi" w:hAnsiTheme="minorHAnsi" w:eastAsiaTheme="minorEastAsia" w:cstheme="minorBidi"/>
          <w:b w:val="0"/>
          <w:bCs w:val="0"/>
          <w:kern w:val="0"/>
          <w:sz w:val="21"/>
          <w:szCs w:val="21"/>
          <w:lang w:val="en-US" w:eastAsia="zh-CN" w:bidi="ar"/>
        </w:rPr>
        <w:t>自陷：软件指令（如INT、SWI）产生的同步事件，显式且可预期。</w:t>
      </w:r>
    </w:p>
    <w:p w14:paraId="18ABA3D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w:t>
      </w:r>
      <w:r>
        <w:rPr>
          <w:rFonts w:hint="default" w:asciiTheme="minorHAnsi" w:hAnsiTheme="minorHAnsi" w:eastAsiaTheme="minorEastAsia" w:cstheme="minorBidi"/>
          <w:b w:val="0"/>
          <w:bCs w:val="0"/>
          <w:kern w:val="0"/>
          <w:sz w:val="21"/>
          <w:szCs w:val="21"/>
          <w:lang w:val="en-US" w:eastAsia="zh-CN" w:bidi="ar"/>
        </w:rPr>
        <w:t>异常：CPU自动产生的同步自陷，用于处理非法指令、除零等错误事件。</w:t>
      </w:r>
    </w:p>
    <w:p w14:paraId="6CC8847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12. 请描述中断处理的基本过程，以及操作系统的中断管理机制及提供的主要功能，说明编写中断服务程序时有哪些规则？</w:t>
      </w:r>
    </w:p>
    <w:p w14:paraId="01D9FE69">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 xml:space="preserve">中断处理过程：分为中断检测（指令结束时检查）、中断响应（硬件自动压栈、屏蔽中断、跳转）、中断处理（执行ISR）。 </w:t>
      </w:r>
    </w:p>
    <w:p w14:paraId="0ED13EF1">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0" w:leftChars="0" w:right="0" w:righ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OS管理机制与功能：</w:t>
      </w:r>
    </w:p>
    <w:p w14:paraId="1C5333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w:t>
      </w:r>
      <w:r>
        <w:rPr>
          <w:rFonts w:hint="default" w:asciiTheme="minorHAnsi" w:hAnsiTheme="minorHAnsi" w:eastAsiaTheme="minorEastAsia" w:cstheme="minorBidi"/>
          <w:b w:val="0"/>
          <w:bCs w:val="0"/>
          <w:kern w:val="0"/>
          <w:sz w:val="21"/>
          <w:szCs w:val="21"/>
          <w:lang w:val="en-US" w:eastAsia="zh-CN" w:bidi="ar"/>
        </w:rPr>
        <w:t>接管：管理中断前导（存现场）和后续（复现场、重调度）。</w:t>
      </w:r>
    </w:p>
    <w:p w14:paraId="19E3CF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w:t>
      </w:r>
      <w:r>
        <w:rPr>
          <w:rFonts w:hint="default" w:asciiTheme="minorHAnsi" w:hAnsiTheme="minorHAnsi" w:eastAsiaTheme="minorEastAsia" w:cstheme="minorBidi"/>
          <w:b w:val="0"/>
          <w:bCs w:val="0"/>
          <w:kern w:val="0"/>
          <w:sz w:val="21"/>
          <w:szCs w:val="21"/>
          <w:lang w:val="en-US" w:eastAsia="zh-CN" w:bidi="ar"/>
        </w:rPr>
        <w:t xml:space="preserve">功能：挂接ISR、获得ISR入口、获取嵌套层次、开/关中断管理。 </w:t>
      </w:r>
    </w:p>
    <w:p w14:paraId="6A87902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ISR编写规则：</w:t>
      </w:r>
    </w:p>
    <w:p w14:paraId="07FA27D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(1)若允许嵌套，需为可重入的。</w:t>
      </w:r>
    </w:p>
    <w:p w14:paraId="3053484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(2)尽可能短，将复杂操作留给DSR（任务级）。</w:t>
      </w:r>
    </w:p>
    <w:p w14:paraId="42FF7BE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(3)不得调用导致阻塞的API（如P操作、阻塞式读队列）。</w:t>
      </w:r>
    </w:p>
    <w:p w14:paraId="2D2AAE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5" w:leftChars="0" w:firstLine="420" w:firstLineChars="0"/>
        <w:textAlignment w:val="auto"/>
        <w:rPr>
          <w:rFonts w:hint="default" w:asciiTheme="minorHAnsi" w:hAnsiTheme="minorHAnsi" w:eastAsiaTheme="minorEastAsia" w:cstheme="minorBidi"/>
          <w:b w:val="0"/>
          <w:bCs w:val="0"/>
          <w:kern w:val="0"/>
          <w:sz w:val="21"/>
          <w:szCs w:val="21"/>
          <w:lang w:val="en-US" w:eastAsia="zh-CN" w:bidi="ar"/>
        </w:rPr>
      </w:pPr>
      <w:r>
        <w:rPr>
          <w:rFonts w:hint="default" w:asciiTheme="minorHAnsi" w:hAnsiTheme="minorHAnsi" w:eastAsiaTheme="minorEastAsia" w:cstheme="minorBidi"/>
          <w:b w:val="0"/>
          <w:bCs w:val="0"/>
          <w:kern w:val="0"/>
          <w:sz w:val="21"/>
          <w:szCs w:val="21"/>
          <w:lang w:val="en-US" w:eastAsia="zh-CN" w:bidi="ar"/>
        </w:rPr>
        <w:t>(4)不能进行内存分配/释放。</w:t>
      </w:r>
    </w:p>
    <w:p w14:paraId="34048B4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13. 请分别描述什么叫实时时钟和定时器/计数器，系统时钟与它们之间的关系是什么？</w:t>
      </w:r>
    </w:p>
    <w:p w14:paraId="7CDCAAD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实时时钟 (RTC)：独立于OS的硬件时钟，靠电池供电，维持日期和时间。</w:t>
      </w:r>
    </w:p>
    <w:p w14:paraId="3726CED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定时器/计数器：由实时内核控制，通过溢出产生系统时钟脉冲。</w:t>
      </w:r>
    </w:p>
    <w:p w14:paraId="40504CB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关系：RTC是硬件基准，系统时钟（OS时钟）则是内核运行的时基。内核通常通过RTC初始化系统时间，此后系统通过定时器产生tick（时钟滴答）维持运行。</w:t>
      </w:r>
    </w:p>
    <w:p w14:paraId="2F3CAF3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14. 请说明在系统时钟中断服务程序中，主要完成哪些工作？</w:t>
      </w:r>
    </w:p>
    <w:p w14:paraId="66A8EA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维持相对时间和日历时间。</w:t>
      </w:r>
    </w:p>
    <w:p w14:paraId="6AD07A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对任务延时（有限等待）进行计时。</w:t>
      </w:r>
    </w:p>
    <w:p w14:paraId="671CC6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③</w:t>
      </w:r>
      <w:r>
        <w:rPr>
          <w:rFonts w:hint="default" w:asciiTheme="minorHAnsi" w:hAnsiTheme="minorHAnsi" w:eastAsiaTheme="minorEastAsia" w:cstheme="minorBidi"/>
          <w:b w:val="0"/>
          <w:bCs w:val="0"/>
          <w:kern w:val="0"/>
          <w:sz w:val="21"/>
          <w:szCs w:val="21"/>
          <w:lang w:val="en-US" w:eastAsia="zh-CN" w:bidi="ar"/>
        </w:rPr>
        <w:t>管理软件定时器。</w:t>
      </w:r>
    </w:p>
    <w:p w14:paraId="6F4970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④</w:t>
      </w:r>
      <w:r>
        <w:rPr>
          <w:rFonts w:hint="default" w:asciiTheme="minorHAnsi" w:hAnsiTheme="minorHAnsi" w:eastAsiaTheme="minorEastAsia" w:cstheme="minorBidi"/>
          <w:b w:val="0"/>
          <w:bCs w:val="0"/>
          <w:kern w:val="0"/>
          <w:sz w:val="21"/>
          <w:szCs w:val="21"/>
          <w:lang w:val="en-US" w:eastAsia="zh-CN" w:bidi="ar"/>
        </w:rPr>
        <w:t>处理时间片轮转调度的计时。</w:t>
      </w:r>
    </w:p>
    <w:p w14:paraId="24D072F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⑤</w:t>
      </w:r>
      <w:r>
        <w:rPr>
          <w:rFonts w:hint="default" w:asciiTheme="minorHAnsi" w:hAnsiTheme="minorHAnsi" w:eastAsiaTheme="minorEastAsia" w:cstheme="minorBidi"/>
          <w:b w:val="0"/>
          <w:bCs w:val="0"/>
          <w:kern w:val="0"/>
          <w:sz w:val="21"/>
          <w:szCs w:val="21"/>
          <w:lang w:val="en-US" w:eastAsia="zh-CN" w:bidi="ar"/>
        </w:rPr>
        <w:t>触发由于超时或时间片耗尽引起的任务调度。</w:t>
      </w:r>
    </w:p>
    <w:p w14:paraId="3E54A40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heme="minorHAnsi" w:hAnsiTheme="minorHAnsi" w:eastAsiaTheme="minorEastAsia" w:cstheme="minorBidi"/>
          <w:b w:val="0"/>
          <w:bCs w:val="0"/>
          <w:kern w:val="0"/>
          <w:sz w:val="24"/>
          <w:szCs w:val="24"/>
          <w:lang w:val="en-US" w:eastAsia="zh-CN" w:bidi="ar"/>
        </w:rPr>
      </w:pPr>
      <w:r>
        <w:rPr>
          <w:rFonts w:hint="default" w:asciiTheme="minorHAnsi" w:hAnsiTheme="minorHAnsi" w:eastAsiaTheme="minorEastAsia" w:cstheme="minorBidi"/>
          <w:b w:val="0"/>
          <w:bCs w:val="0"/>
          <w:kern w:val="0"/>
          <w:sz w:val="24"/>
          <w:szCs w:val="24"/>
          <w:lang w:val="en-US" w:eastAsia="zh-CN" w:bidi="ar"/>
        </w:rPr>
        <w:t>15. 请说明嵌入式实时操作系统在进行内存管理时通常需要考虑哪些因素，为什么通常不采用虚存管理？</w:t>
      </w:r>
    </w:p>
    <w:p w14:paraId="1B643D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①</w:t>
      </w:r>
      <w:r>
        <w:rPr>
          <w:rFonts w:hint="default" w:asciiTheme="minorHAnsi" w:hAnsiTheme="minorHAnsi" w:eastAsiaTheme="minorEastAsia" w:cstheme="minorBidi"/>
          <w:b w:val="0"/>
          <w:bCs w:val="0"/>
          <w:kern w:val="0"/>
          <w:sz w:val="21"/>
          <w:szCs w:val="21"/>
          <w:lang w:val="en-US" w:eastAsia="zh-CN" w:bidi="ar"/>
        </w:rPr>
        <w:t xml:space="preserve">考虑因素：实时性（快且确定）、可靠性（分配请求必须满足）、高效性（减少浪费）。 </w:t>
      </w:r>
    </w:p>
    <w:p w14:paraId="774C78E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420" w:leftChars="0" w:firstLine="420" w:firstLineChars="200"/>
        <w:textAlignment w:val="auto"/>
        <w:rPr>
          <w:rFonts w:hint="default" w:asciiTheme="minorHAnsi" w:hAnsiTheme="minorHAnsi" w:eastAsiaTheme="minorEastAsia" w:cstheme="minorBidi"/>
          <w:b w:val="0"/>
          <w:bCs w:val="0"/>
          <w:kern w:val="0"/>
          <w:sz w:val="21"/>
          <w:szCs w:val="21"/>
          <w:lang w:val="en-US" w:eastAsia="zh-CN" w:bidi="ar"/>
        </w:rPr>
      </w:pPr>
      <w:r>
        <w:rPr>
          <w:rFonts w:hint="eastAsia" w:asciiTheme="minorHAnsi" w:hAnsiTheme="minorHAnsi" w:eastAsiaTheme="minorEastAsia" w:cstheme="minorBidi"/>
          <w:b w:val="0"/>
          <w:bCs w:val="0"/>
          <w:kern w:val="0"/>
          <w:sz w:val="21"/>
          <w:szCs w:val="21"/>
          <w:lang w:val="en-US" w:eastAsia="zh-CN" w:bidi="ar"/>
        </w:rPr>
        <w:t>②</w:t>
      </w:r>
      <w:r>
        <w:rPr>
          <w:rFonts w:hint="default" w:asciiTheme="minorHAnsi" w:hAnsiTheme="minorHAnsi" w:eastAsiaTheme="minorEastAsia" w:cstheme="minorBidi"/>
          <w:b w:val="0"/>
          <w:bCs w:val="0"/>
          <w:kern w:val="0"/>
          <w:sz w:val="21"/>
          <w:szCs w:val="21"/>
          <w:lang w:val="en-US" w:eastAsia="zh-CN" w:bidi="ar"/>
        </w:rPr>
        <w:t>不采用虚存管理的原因：虚拟内存中的页面置换操作具有不确定性。当任务访问不在物理内存的页面时，需从磁盘读取，这种磁盘I/O带来的时间开销是无法精确预知的，违背了实时系统的确定性要求。</w:t>
      </w:r>
    </w:p>
    <w:p w14:paraId="7F5157A4">
      <w:pPr>
        <w:keepNext w:val="0"/>
        <w:keepLines w:val="0"/>
        <w:pageBreakBefore w:val="0"/>
        <w:kinsoku/>
        <w:wordWrap/>
        <w:overflowPunct/>
        <w:topLinePunct w:val="0"/>
        <w:autoSpaceDE/>
        <w:autoSpaceDN/>
        <w:bidi w:val="0"/>
        <w:adjustRightInd/>
        <w:snapToGrid/>
        <w:spacing w:beforeAutospacing="0" w:afterAutospacing="0"/>
        <w:textAlignment w:val="auto"/>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1A4B03"/>
    <w:rsid w:val="571A4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paragraph" w:styleId="9">
    <w:name w:val="List Paragraph"/>
    <w:basedOn w:val="1"/>
    <w:qFormat/>
    <w:uiPriority w:val="1"/>
    <w:pPr>
      <w:spacing w:before="5"/>
      <w:ind w:left="664" w:hanging="425"/>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2026-04-27T16:05:00Z</dcterms:created>
  <dc:creator>沽如醉</dc:creator>
  <cp:lastModifiedBy>沽如醉</cp:lastModifiedBy>
  <dcterms:modified xsi:type="dcterms:W3CDTF">2026-04-27T16:23:45Z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BAD747ECB2A4459683A5DAD81ABEC486_11</vt:lpwstr>
  </property>
  <property fmtid="{D5CDD505-2E9C-101B-9397-08002B2CF9AE}" pid="4" name="KSOTemplateDocerSaveRecord">
    <vt:lpwstr>eyJoZGlkIjoiMjdkNmUxNjljNjkwZTJhYTIxNjRiNjcyOGE5Y2JmMmUiLCJ1c2VySWQiOiIxNTI4NjIzMTQ5In0=</vt:lpwstr>
  </property>
</Properties>
</file>