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54118">
      <w:pPr>
        <w:rPr>
          <w:rFonts w:hint="eastAsia" w:ascii="Times New Roman" w:hAnsi="Times New Roman" w:cs="Times New Roman"/>
          <w:b w:val="0"/>
          <w:sz w:val="21"/>
          <w:szCs w:val="21"/>
        </w:rPr>
      </w:pPr>
      <w:bookmarkStart w:id="0" w:name="_GoBack"/>
      <w:bookmarkEnd w:id="0"/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一、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请总结用户在标志服务器位置时通常采用的几种方式，并简要分析其应用场合和优缺点。</w:t>
      </w:r>
    </w:p>
    <w:p w14:paraId="0B8C6D5F">
      <w:pPr>
        <w:numPr>
          <w:ilvl w:val="0"/>
          <w:numId w:val="0"/>
        </w:numPr>
        <w:ind w:left="425" w:leftChars="0" w:firstLine="420" w:firstLineChars="0"/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1"/>
          <w:lang w:val="en-US" w:eastAsia="zh-CN" w:bidi="ar-SA"/>
        </w:rPr>
        <w:t>(1)</w:t>
      </w: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在</w:t>
      </w:r>
      <w:r>
        <w:rPr>
          <w:rFonts w:hint="default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编译</w:t>
      </w: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程序时，将服务器的</w:t>
      </w:r>
      <w:r>
        <w:rPr>
          <w:rFonts w:hint="default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域名</w:t>
      </w: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或者</w:t>
      </w:r>
      <w:r>
        <w:rPr>
          <w:rFonts w:hint="default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IP地址</w:t>
      </w: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声明为常量（</w:t>
      </w:r>
      <w:r>
        <w:rPr>
          <w:rFonts w:hint="default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执行快，但是服务器变更后不易修改</w:t>
      </w: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）​</w:t>
      </w:r>
    </w:p>
    <w:p w14:paraId="323160D0">
      <w:pPr>
        <w:numPr>
          <w:ilvl w:val="0"/>
          <w:numId w:val="0"/>
        </w:numPr>
        <w:ind w:left="425" w:leftChars="0" w:firstLine="420" w:firstLineChars="0"/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1"/>
          <w:lang w:val="en-US" w:eastAsia="zh-CN" w:bidi="ar-SA"/>
        </w:rPr>
        <w:t>(2)</w:t>
      </w: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要求用户在</w:t>
      </w:r>
      <w:r>
        <w:rPr>
          <w:rFonts w:hint="default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启动</w:t>
      </w: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程序时</w:t>
      </w:r>
      <w:r>
        <w:rPr>
          <w:rFonts w:hint="default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标定服务器</w:t>
      </w: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使用机器名，不必重新编译客户程序，只要更新了 DNS 解析</w:t>
      </w: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）​</w:t>
      </w:r>
    </w:p>
    <w:p w14:paraId="69EFE04E">
      <w:pPr>
        <w:numPr>
          <w:ilvl w:val="0"/>
          <w:numId w:val="0"/>
        </w:numPr>
        <w:ind w:left="425" w:leftChars="0" w:firstLine="420" w:firstLineChars="0"/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1"/>
          <w:lang w:val="en-US" w:eastAsia="zh-CN" w:bidi="ar-SA"/>
        </w:rPr>
        <w:t>(3)</w:t>
      </w: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从</w:t>
      </w:r>
      <w:r>
        <w:rPr>
          <w:rFonts w:hint="default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稳定的存储设备</w:t>
      </w: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中获得关于服务器的信息（</w:t>
      </w:r>
      <w:r>
        <w:rPr>
          <w:rFonts w:hint="default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如果文件不存在，客户软件就不能执行</w:t>
      </w: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）</w:t>
      </w:r>
    </w:p>
    <w:p w14:paraId="5DB4D11B">
      <w:pPr>
        <w:numPr>
          <w:ilvl w:val="0"/>
          <w:numId w:val="0"/>
        </w:numPr>
        <w:ind w:left="425" w:leftChars="0" w:firstLine="420" w:firstLineChars="0"/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1"/>
          <w:lang w:val="en-US" w:eastAsia="zh-CN" w:bidi="ar-SA"/>
        </w:rPr>
        <w:t>(4)</w:t>
      </w: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使用</w:t>
      </w:r>
      <w:r>
        <w:rPr>
          <w:rFonts w:hint="default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某个单独的协议</w:t>
      </w: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来找到服务器（只能在</w:t>
      </w:r>
      <w:r>
        <w:rPr>
          <w:rFonts w:hint="default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本地小环境下</w:t>
      </w: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使用）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。</w:t>
      </w:r>
    </w:p>
    <w:p w14:paraId="1F6B6CB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</w:pPr>
    </w:p>
    <w:p w14:paraId="76B0E90B">
      <w:pPr>
        <w:spacing w:line="360" w:lineRule="auto"/>
        <w:outlineLvl w:val="0"/>
        <w:rPr>
          <w:rFonts w:hint="eastAsia" w:ascii="Times New Roman" w:hAnsi="Times New Roman" w:cs="Times New Roman" w:eastAsiaTheme="minorEastAsia"/>
          <w:b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二、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在I/O复用模型的关键是熟练掌握select函数，该函数的原型是</w:t>
      </w:r>
      <w:r>
        <w:rPr>
          <w:rFonts w:hint="eastAsia" w:ascii="Times New Roman" w:hAnsi="Times New Roman" w:cs="Times New Roman"/>
          <w:b w:val="0"/>
          <w:sz w:val="21"/>
          <w:szCs w:val="21"/>
          <w:lang w:eastAsia="zh-CN"/>
        </w:rPr>
        <w:t>：</w:t>
      </w:r>
    </w:p>
    <w:p w14:paraId="7B3E6759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1"/>
          <w:szCs w:val="21"/>
        </w:rPr>
        <w:t>int select(int maxfd, fd_set *readset, fd_set *writeset, fd_set *exceptset, const struct timeval *timeout)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.（2025原题）</w:t>
      </w:r>
    </w:p>
    <w:p w14:paraId="60C8F48D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a.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请详细解释select函数的参数的意义，并列举该函数执行后可能出现的结果。</w:t>
      </w:r>
    </w:p>
    <w:p w14:paraId="4ED6FAD4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1.参数意义：</w:t>
      </w:r>
    </w:p>
    <w:p w14:paraId="6A10E979">
      <w:pPr>
        <w:numPr>
          <w:ilvl w:val="0"/>
          <w:numId w:val="0"/>
        </w:numPr>
        <w:ind w:left="840" w:leftChars="0" w:firstLine="420" w:firstLineChars="0"/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maxfd：文件描述符集中要被检测的比特数​</w:t>
      </w:r>
    </w:p>
    <w:p w14:paraId="0896240A">
      <w:pPr>
        <w:numPr>
          <w:ilvl w:val="0"/>
          <w:numId w:val="0"/>
        </w:numPr>
        <w:ind w:left="840" w:leftChars="0" w:firstLine="420" w:firstLineChars="0"/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readfds：被读监控的文件描述符集​</w:t>
      </w:r>
    </w:p>
    <w:p w14:paraId="3D7E547D">
      <w:pPr>
        <w:numPr>
          <w:ilvl w:val="0"/>
          <w:numId w:val="0"/>
        </w:numPr>
        <w:ind w:left="840" w:leftChars="0" w:firstLine="420" w:firstLineChars="0"/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writefds：被写监控的文件描述符集​</w:t>
      </w:r>
    </w:p>
    <w:p w14:paraId="241D827A">
      <w:pPr>
        <w:numPr>
          <w:ilvl w:val="0"/>
          <w:numId w:val="0"/>
        </w:numPr>
        <w:ind w:left="840" w:leftChars="0" w:firstLine="420" w:firstLineChars="0"/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exceptfds：被例外条件监控的文件描述符集​</w:t>
      </w:r>
    </w:p>
    <w:p w14:paraId="68D2EAF7">
      <w:pPr>
        <w:numPr>
          <w:ilvl w:val="0"/>
          <w:numId w:val="0"/>
        </w:numPr>
        <w:ind w:left="840" w:leftChars="0" w:firstLine="420" w:firstLineChars="0"/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timeout：定时器。时间到，无论是否有设备准备好都返回调用</w:t>
      </w:r>
    </w:p>
    <w:p w14:paraId="479E5142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2.Select函数有三种执行情况：</w:t>
      </w:r>
    </w:p>
    <w:p w14:paraId="3A774D58">
      <w:pPr>
        <w:numPr>
          <w:ilvl w:val="0"/>
          <w:numId w:val="0"/>
        </w:numPr>
        <w:ind w:left="425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1"/>
          <w:lang w:val="en-US" w:eastAsia="zh-CN" w:bidi="ar-SA"/>
        </w:rPr>
        <w:t>(1)</w:t>
      </w:r>
      <w:r>
        <w:rPr>
          <w:rFonts w:hint="eastAsia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永远等待下去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：仅在有一个或以上描述字准备好I/O才返回，为此，我们将timeout设置为空指针。</w:t>
      </w:r>
    </w:p>
    <w:p w14:paraId="10278FDD">
      <w:pPr>
        <w:numPr>
          <w:ilvl w:val="0"/>
          <w:numId w:val="0"/>
        </w:numPr>
        <w:ind w:left="425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1"/>
          <w:lang w:val="en-US" w:eastAsia="zh-CN" w:bidi="ar-SA"/>
        </w:rPr>
        <w:t>(2)</w:t>
      </w:r>
      <w:r>
        <w:rPr>
          <w:rFonts w:hint="eastAsia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等待固定时间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：在有一个描述字准备好时返回，但不超过由timeout参数指定的秒数和微秒数。</w:t>
      </w:r>
    </w:p>
    <w:p w14:paraId="17137DB6">
      <w:pPr>
        <w:numPr>
          <w:ilvl w:val="0"/>
          <w:numId w:val="0"/>
        </w:numPr>
        <w:ind w:left="425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1"/>
          <w:lang w:val="en-US" w:eastAsia="zh-CN" w:bidi="ar-SA"/>
        </w:rPr>
        <w:t>(3)</w:t>
      </w:r>
      <w:r>
        <w:rPr>
          <w:rFonts w:hint="eastAsia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根本不等待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，检查描述字后立即返回，这称为轮询。这种情况下，timeout必须指向结构timeval，且定时器的值必须为0。</w:t>
      </w:r>
    </w:p>
    <w:p w14:paraId="565FADE2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3.Select函数的返回值如下：</w:t>
      </w:r>
    </w:p>
    <w:p w14:paraId="28E41ABF">
      <w:pPr>
        <w:numPr>
          <w:ilvl w:val="0"/>
          <w:numId w:val="0"/>
        </w:numPr>
        <w:ind w:left="425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1"/>
          <w:lang w:val="en-US" w:eastAsia="zh-CN" w:bidi="ar-SA"/>
        </w:rPr>
        <w:t>(1)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如果在</w:t>
      </w:r>
      <w:r>
        <w:rPr>
          <w:rFonts w:hint="eastAsia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指定超时值到达之前有一个或多个描述字满足条件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，则函数返回值大于0；</w:t>
      </w:r>
    </w:p>
    <w:p w14:paraId="72400E8B">
      <w:pPr>
        <w:numPr>
          <w:ilvl w:val="0"/>
          <w:numId w:val="0"/>
        </w:numPr>
        <w:ind w:left="425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1"/>
          <w:lang w:val="en-US" w:eastAsia="zh-CN" w:bidi="ar-SA"/>
        </w:rPr>
        <w:t>(2)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如果</w:t>
      </w:r>
      <w:r>
        <w:rPr>
          <w:rFonts w:hint="eastAsia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超时时间到时，没有描述字满足条件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，函数返回值为0；</w:t>
      </w:r>
    </w:p>
    <w:p w14:paraId="6B8634F2">
      <w:pPr>
        <w:numPr>
          <w:ilvl w:val="0"/>
          <w:numId w:val="0"/>
        </w:numPr>
        <w:ind w:left="425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1"/>
          <w:lang w:val="en-US" w:eastAsia="zh-CN" w:bidi="ar-SA"/>
        </w:rPr>
        <w:t>(3)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如果</w:t>
      </w:r>
      <w:r>
        <w:rPr>
          <w:rFonts w:hint="eastAsia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select函数阻塞过程中，发生错误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，函数返回值为－1。</w:t>
      </w:r>
    </w:p>
    <w:p w14:paraId="18D78DBE">
      <w:pPr>
        <w:numPr>
          <w:ilvl w:val="0"/>
          <w:numId w:val="0"/>
        </w:numPr>
        <w:ind w:firstLine="420" w:firstLineChars="0"/>
        <w:rPr>
          <w:rFonts w:hint="eastAsia" w:cs="Times New Roman"/>
          <w:b w:val="0"/>
          <w:sz w:val="21"/>
          <w:szCs w:val="21"/>
        </w:rPr>
      </w:pPr>
      <w:r>
        <w:rPr>
          <w:rFonts w:hint="eastAsia" w:cs="Times New Roman"/>
          <w:b w:val="0"/>
          <w:sz w:val="21"/>
          <w:szCs w:val="21"/>
          <w:lang w:val="en-US" w:eastAsia="zh-CN"/>
        </w:rPr>
        <w:t>b.</w:t>
      </w:r>
      <w:r>
        <w:rPr>
          <w:rFonts w:hint="eastAsia" w:cs="Times New Roman"/>
          <w:b w:val="0"/>
          <w:sz w:val="21"/>
          <w:szCs w:val="21"/>
        </w:rPr>
        <w:t>如何利用select函数构造一个最简单的多协议服务器，同时提供TCP和UDP服务？画出进程结构图。</w:t>
      </w:r>
    </w:p>
    <w:p w14:paraId="0CADD0DE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多协议服务器可以由一个执行线程构成，该线程既可以在TCP也可以在UDP上使用异步I/O来处理通信。服务器最初打开两个套接字，一个使用无连接的传输，一个使用面向连接的传输，使用异步I/O等待两个套接字之一就绪。</w:t>
      </w:r>
    </w:p>
    <w:p w14:paraId="1AA19E92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</w:p>
    <w:p w14:paraId="1B5FDFF2">
      <w:pPr>
        <w:numPr>
          <w:ilvl w:val="0"/>
          <w:numId w:val="0"/>
        </w:numPr>
        <w:rPr>
          <w:rFonts w:hint="eastAsia" w:cs="Times New Roman" w:eastAsiaTheme="minorEastAsia"/>
          <w:b w:val="0"/>
          <w:sz w:val="21"/>
          <w:szCs w:val="21"/>
          <w:lang w:eastAsia="zh-CN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三、</w:t>
      </w:r>
      <w:r>
        <w:rPr>
          <w:rFonts w:hint="eastAsia" w:cs="Times New Roman"/>
          <w:b w:val="0"/>
          <w:sz w:val="21"/>
          <w:szCs w:val="21"/>
        </w:rPr>
        <w:t>请给出并发的面向连接服务器（多进程）设计算法，图示出进程结构，并说明这种类型的服务器的优缺点。</w:t>
      </w:r>
      <w:r>
        <w:rPr>
          <w:rFonts w:hint="eastAsia" w:cs="Times New Roman"/>
          <w:b w:val="0"/>
          <w:sz w:val="21"/>
          <w:szCs w:val="21"/>
          <w:lang w:eastAsia="zh-CN"/>
        </w:rPr>
        <w:t>（</w:t>
      </w:r>
      <w:r>
        <w:rPr>
          <w:rFonts w:hint="eastAsia" w:cs="Times New Roman"/>
          <w:b w:val="0"/>
          <w:sz w:val="21"/>
          <w:szCs w:val="21"/>
          <w:lang w:val="en-US" w:eastAsia="zh-CN"/>
        </w:rPr>
        <w:t>2025原题</w:t>
      </w:r>
      <w:r>
        <w:rPr>
          <w:rFonts w:hint="eastAsia" w:cs="Times New Roman"/>
          <w:b w:val="0"/>
          <w:sz w:val="21"/>
          <w:szCs w:val="21"/>
          <w:lang w:eastAsia="zh-CN"/>
        </w:rPr>
        <w:t>）</w:t>
      </w:r>
    </w:p>
    <w:p w14:paraId="46349F0F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3948430" cy="1849755"/>
            <wp:effectExtent l="0" t="0" r="444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5308">
      <w:pPr>
        <w:numPr>
          <w:ilvl w:val="0"/>
          <w:numId w:val="0"/>
        </w:numPr>
        <w:ind w:left="425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优点：并发服务多个客户，结构清晰，编程容易​</w:t>
      </w:r>
    </w:p>
    <w:p w14:paraId="238183F8">
      <w:pPr>
        <w:numPr>
          <w:ilvl w:val="0"/>
          <w:numId w:val="0"/>
        </w:numPr>
        <w:ind w:left="425" w:leftChars="0" w:firstLine="420" w:firstLineChars="0"/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缺点：上下文切换开销大，并发度不高</w:t>
      </w:r>
    </w:p>
    <w:p w14:paraId="6188E693"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</w:pPr>
    </w:p>
    <w:p w14:paraId="61E16404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四、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给出并发的、面向连接的服务器算法（单线程方式）的基本思路和算法，并图示其结构。</w:t>
      </w:r>
    </w:p>
    <w:p w14:paraId="37AA0C02">
      <w:pPr>
        <w:numPr>
          <w:ilvl w:val="0"/>
          <w:numId w:val="0"/>
        </w:numPr>
        <w:ind w:left="425" w:leftChars="0" w:firstLine="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kern w:val="2"/>
          <w:sz w:val="21"/>
          <w:szCs w:val="21"/>
          <w:lang w:val="en-US" w:eastAsia="zh-CN" w:bidi="ar-SA"/>
        </w:rPr>
        <w:t>1</w:t>
      </w: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1"/>
          <w:lang w:val="en-US" w:eastAsia="zh-CN" w:bidi="ar-SA"/>
        </w:rPr>
        <w:t>.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基本算法如下：</w:t>
      </w:r>
    </w:p>
    <w:p w14:paraId="4626315E">
      <w:pPr>
        <w:numPr>
          <w:ilvl w:val="0"/>
          <w:numId w:val="0"/>
        </w:numPr>
        <w:ind w:left="425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1"/>
          <w:lang w:val="en-US" w:eastAsia="zh-CN" w:bidi="ar-SA"/>
        </w:rPr>
        <w:t>(1)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创建套接字并将其绑定到这个服务的熟知端口上，将该套接字加到一个表中，该表中的项是可以进行I/O的描述符。</w:t>
      </w:r>
    </w:p>
    <w:p w14:paraId="316018D6">
      <w:pPr>
        <w:numPr>
          <w:ilvl w:val="0"/>
          <w:numId w:val="0"/>
        </w:numPr>
        <w:ind w:left="425" w:leftChars="0" w:firstLine="420" w:firstLineChars="0"/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1"/>
          <w:lang w:val="en-US" w:eastAsia="zh-CN" w:bidi="ar-SA"/>
        </w:rPr>
        <w:t>(2)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使用select在已经有的套接字上等待I/O.</w:t>
      </w:r>
    </w:p>
    <w:p w14:paraId="548034C5">
      <w:pPr>
        <w:numPr>
          <w:ilvl w:val="0"/>
          <w:numId w:val="0"/>
        </w:numPr>
        <w:ind w:left="425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1"/>
          <w:lang w:val="en-US" w:eastAsia="zh-CN" w:bidi="ar-SA"/>
        </w:rPr>
        <w:t>(3)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如果最初的套接字准备就绪，使用accept获得下一个连接，并将这个新的套接字加入到表中，该表中的项是可以进行I/O的描述符。</w:t>
      </w:r>
    </w:p>
    <w:p w14:paraId="690A6F04">
      <w:pPr>
        <w:numPr>
          <w:ilvl w:val="0"/>
          <w:numId w:val="0"/>
        </w:numPr>
        <w:ind w:left="425" w:leftChars="0" w:firstLine="420" w:firstLineChars="0"/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1"/>
          <w:lang w:val="en-US" w:eastAsia="zh-CN" w:bidi="ar-SA"/>
        </w:rPr>
        <w:t>(4)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如果最初的套接字以外的套接字就绪，就使用recv或read获得下一个请求，构造响应，用send或write将响应发回给客户。</w:t>
      </w:r>
    </w:p>
    <w:p w14:paraId="53BC66F1">
      <w:pPr>
        <w:numPr>
          <w:ilvl w:val="0"/>
          <w:numId w:val="0"/>
        </w:numPr>
        <w:ind w:left="425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kern w:val="2"/>
          <w:sz w:val="21"/>
          <w:szCs w:val="21"/>
          <w:lang w:val="en-US" w:eastAsia="zh-CN" w:bidi="ar-SA"/>
        </w:rPr>
        <w:t>(5)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继续按照以上的步骤2进行处理。</w:t>
      </w:r>
    </w:p>
    <w:p w14:paraId="4C65786F"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2.结构：</w:t>
      </w:r>
    </w:p>
    <w:p w14:paraId="4FDFE84E">
      <w:pPr>
        <w:spacing w:line="360" w:lineRule="auto"/>
        <w:ind w:left="420" w:leftChars="0" w:firstLine="420" w:firstLineChars="0"/>
        <w:rPr>
          <w:rFonts w:hint="eastAsia" w:ascii="Times New Roman" w:hAnsi="Times New Roman" w:cs="Times New Roman"/>
          <w:b w:val="0"/>
          <w:sz w:val="24"/>
        </w:rPr>
      </w:pPr>
      <w:r>
        <w:drawing>
          <wp:inline distT="0" distB="0" distL="114300" distR="114300">
            <wp:extent cx="3829050" cy="17811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BFC6C">
      <w:pPr>
        <w:spacing w:line="360" w:lineRule="auto"/>
        <w:ind w:firstLine="420" w:firstLineChars="0"/>
        <w:outlineLvl w:val="0"/>
        <w:rPr>
          <w:rFonts w:hint="eastAsia" w:ascii="Times New Roman" w:hAnsi="Times New Roman" w:cs="Times New Roman"/>
          <w:b w:val="0"/>
          <w:sz w:val="21"/>
          <w:szCs w:val="21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五、</w:t>
      </w:r>
      <w:r>
        <w:rPr>
          <w:rFonts w:hint="eastAsia" w:ascii="Times New Roman" w:hAnsi="Times New Roman" w:cs="Times New Roman"/>
          <w:b w:val="0"/>
          <w:sz w:val="21"/>
          <w:szCs w:val="21"/>
        </w:rPr>
        <w:t>试分析：</w:t>
      </w:r>
    </w:p>
    <w:p w14:paraId="1F412272">
      <w:pPr>
        <w:numPr>
          <w:ilvl w:val="0"/>
          <w:numId w:val="0"/>
        </w:numPr>
        <w:ind w:left="425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1、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为什么需要在服务器中进行从进程/线程的预分配。（2025原题）</w:t>
      </w:r>
    </w:p>
    <w:p w14:paraId="5F1138DA">
      <w:pPr>
        <w:numPr>
          <w:ilvl w:val="0"/>
          <w:numId w:val="0"/>
        </w:numPr>
        <w:ind w:left="425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预分配可以</w:t>
      </w:r>
      <w:r>
        <w:rPr>
          <w:rFonts w:hint="eastAsia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控制延迟、限制最大并发数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，当进程创建时间较长的时候，也能维持</w:t>
      </w:r>
      <w:r>
        <w:rPr>
          <w:rFonts w:hint="eastAsia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高吞吐量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。主要优点是</w:t>
      </w:r>
      <w:r>
        <w:rPr>
          <w:rFonts w:hint="eastAsia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额外开销较低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，避免了在每次请求到达时创建进程的开销，可以更快的处理请求。</w:t>
      </w:r>
    </w:p>
    <w:p w14:paraId="02CE1FC0">
      <w:pPr>
        <w:numPr>
          <w:ilvl w:val="0"/>
          <w:numId w:val="0"/>
        </w:numPr>
        <w:ind w:left="425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2、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给出无连接服务器预分配的进程结构和算法（包括每一步所需要用到的套接字）（2025考的是面向连接的）</w:t>
      </w:r>
    </w:p>
    <w:p w14:paraId="6B50A275">
      <w:pPr>
        <w:numPr>
          <w:ilvl w:val="0"/>
          <w:numId w:val="0"/>
        </w:numPr>
        <w:ind w:left="425" w:leftChars="0" w:firstLine="420" w:firstLineChars="0"/>
      </w:pPr>
      <w:r>
        <w:drawing>
          <wp:inline distT="0" distB="0" distL="114300" distR="114300">
            <wp:extent cx="3402965" cy="2259330"/>
            <wp:effectExtent l="0" t="0" r="698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8F79C">
      <w:pPr>
        <w:numPr>
          <w:ilvl w:val="0"/>
          <w:numId w:val="0"/>
        </w:numPr>
        <w:ind w:left="425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多个从进程同时绑定在一个socket上调用recvfrom获得发送方的地址和其发送的数据报，并调用sendto应答。一个数据报到达的时候系统只唤醒一个从进程。</w:t>
      </w:r>
    </w:p>
    <w:p w14:paraId="57D6FB0A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3、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如果某操作系统在调用recvfrom时，会同时激活所有的从进程，请问应该使用什么技术手段加以解决，并简要描述。（2025年原题）</w:t>
      </w:r>
    </w:p>
    <w:p w14:paraId="670458D7">
      <w:pPr>
        <w:numPr>
          <w:ilvl w:val="0"/>
          <w:numId w:val="0"/>
        </w:numPr>
        <w:ind w:left="840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采用互斥的技术解决。</w:t>
      </w:r>
    </w:p>
    <w:p w14:paraId="669C54E9">
      <w:pPr>
        <w:numPr>
          <w:ilvl w:val="0"/>
          <w:numId w:val="0"/>
        </w:numPr>
        <w:ind w:left="840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每个从进程必须先调用pthread_mutex_lock来首先获取互斥量的所有权，然后再调用recvfrom接收数据。接收数据完毕，pthread_mutex_unlock释放互斥量并转入sendto发送应答。</w:t>
      </w:r>
    </w:p>
    <w:p w14:paraId="398EB941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六、将一组大程序分解为一系列的子程序/过程的好处是什么？试分析，在客户程序的设计实现时，为什么要先抽象为connectTCP(machine, service)和connectUDP(machine, service)两个模块，而这两个模块又具有共同的底层模块connectsock？</w:t>
      </w:r>
    </w:p>
    <w:p w14:paraId="32A5BF12">
      <w:pPr>
        <w:numPr>
          <w:ilvl w:val="-2"/>
          <w:numId w:val="0"/>
        </w:numPr>
        <w:ind w:left="0" w:leftChars="0" w:firstLine="420" w:firstLineChars="0"/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(1)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好处：容易理解、排错和修改。可以复用。容易移植。提高所用语言的级别。减少出错。避免重复，无需细节。</w:t>
      </w:r>
    </w:p>
    <w:p w14:paraId="41429497">
      <w:pPr>
        <w:numPr>
          <w:ilvl w:val="-2"/>
          <w:numId w:val="0"/>
        </w:numPr>
        <w:ind w:left="0" w:leftChars="0" w:firstLine="420" w:firstLineChars="0"/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(2)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抽象：客户端应用程序请求服务只能通过传输层，而传输层有两种协议TCP和UDP，因此抽象的时候可分为两种情况。参数抽象如下：连接需要指明服务器的IP地址和端口号。</w:t>
      </w:r>
    </w:p>
    <w:p w14:paraId="54CCC9FA">
      <w:pPr>
        <w:numPr>
          <w:ilvl w:val="-2"/>
          <w:numId w:val="0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b w:val="0"/>
          <w:sz w:val="21"/>
          <w:szCs w:val="21"/>
          <w:lang w:val="en-US" w:eastAsia="zh-CN"/>
        </w:rPr>
        <w:t>(3)</w:t>
      </w:r>
      <w:r>
        <w:rPr>
          <w:rFonts w:hint="eastAsia" w:ascii="Times New Roman" w:hAnsi="Times New Roman" w:cs="Times New Roman"/>
          <w:b w:val="0"/>
          <w:sz w:val="21"/>
          <w:szCs w:val="21"/>
          <w:lang w:val="en-US" w:eastAsia="zh-CN"/>
        </w:rPr>
        <w:t>底层模块：客户端采用TCP和UDP共同的步骤都是获得套接字ID，因此可以考虑将获得套接字ID的过程合并，仅仅采用参数来标明到底采用何种传输层协议。同时仍然需要传递的参数为服务器的IP地址和服务类型端口号，所以将底层共用一个过程connectsock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03373"/>
    <w:rsid w:val="005539A0"/>
    <w:rsid w:val="0C7358DA"/>
    <w:rsid w:val="129608D1"/>
    <w:rsid w:val="1C8C20A0"/>
    <w:rsid w:val="278422D2"/>
    <w:rsid w:val="2FD7548C"/>
    <w:rsid w:val="38154E51"/>
    <w:rsid w:val="385F64CE"/>
    <w:rsid w:val="39BC591B"/>
    <w:rsid w:val="41984EBF"/>
    <w:rsid w:val="43343868"/>
    <w:rsid w:val="456066B7"/>
    <w:rsid w:val="4D3A4403"/>
    <w:rsid w:val="58245223"/>
    <w:rsid w:val="592C7AF2"/>
    <w:rsid w:val="59D75053"/>
    <w:rsid w:val="5E9B4495"/>
    <w:rsid w:val="60527877"/>
    <w:rsid w:val="62290898"/>
    <w:rsid w:val="6347009B"/>
    <w:rsid w:val="68081C55"/>
    <w:rsid w:val="68EA2012"/>
    <w:rsid w:val="705373E8"/>
    <w:rsid w:val="749B0247"/>
    <w:rsid w:val="78056103"/>
    <w:rsid w:val="7B703373"/>
    <w:rsid w:val="7CCC5441"/>
    <w:rsid w:val="7DBA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1720</Words>
  <Characters>2135</Characters>
  <Lines>0</Lines>
  <Paragraphs>0</Paragraphs>
  <TotalTime>21</TotalTime>
  <ScaleCrop>false</ScaleCrop>
  <LinksUpToDate>false</LinksUpToDate>
  <CharactersWithSpaces>2151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2025-12-23T12:30:00Z</dcterms:created>
  <dc:creator>沽如醉</dc:creator>
  <cp:lastModifiedBy>沽如醉</cp:lastModifiedBy>
  <dcterms:modified xsi:type="dcterms:W3CDTF">2025-12-25T09:03:47Z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2440FB3160D745A5A8CB675F0996D5F9_11</vt:lpwstr>
  </property>
  <property fmtid="{D5CDD505-2E9C-101B-9397-08002B2CF9AE}" pid="4" name="KSOTemplateDocerSaveRecord">
    <vt:lpwstr>eyJoZGlkIjoiMjdkNmUxNjljNjkwZTJhYTIxNjRiNjcyOGE5Y2JmMmUiLCJ1c2VySWQiOiIxNTI4NjIzMTQ5In0=</vt:lpwstr>
  </property>
</Properties>
</file>