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05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注：这一块需要理解性记忆，最后要达到所有见过的题都要理解的程度！！！</w:t>
      </w:r>
    </w:p>
    <w:p w14:paraId="1B9669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龙书上对这一块解释更加详细，可以参考！！！</w:t>
      </w:r>
      <w:bookmarkStart w:id="0" w:name="_GoBack"/>
      <w:bookmarkEnd w:id="0"/>
    </w:p>
    <w:p w14:paraId="24F9882C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653030" cy="1043305"/>
            <wp:effectExtent l="0" t="0" r="444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B544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326640" cy="2381250"/>
            <wp:effectExtent l="0" t="0" r="6985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913B0">
      <w:r>
        <w:drawing>
          <wp:inline distT="0" distB="0" distL="114300" distR="114300">
            <wp:extent cx="4192905" cy="2448560"/>
            <wp:effectExtent l="0" t="0" r="7620" b="889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4DC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27830" cy="2013585"/>
            <wp:effectExtent l="0" t="0" r="1270" b="571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B5E5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065905" cy="3036570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E450">
      <w:pPr>
        <w:ind w:firstLine="420" w:firstLineChars="0"/>
      </w:pPr>
      <w:r>
        <w:drawing>
          <wp:inline distT="0" distB="0" distL="114300" distR="114300">
            <wp:extent cx="3524885" cy="2880360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7D7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这题其实是do-while语句的翻译方案对应的语义子程序。</w:t>
      </w:r>
    </w:p>
    <w:p w14:paraId="0D15F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D -&gt; Do</w:t>
      </w:r>
    </w:p>
    <w:p w14:paraId="2D11D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{</w:t>
      </w:r>
    </w:p>
    <w:p w14:paraId="6B4EF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D.CODE = ip;</w:t>
      </w:r>
    </w:p>
    <w:p w14:paraId="0C4A9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4EC18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R -&gt; D S While</w:t>
      </w:r>
    </w:p>
    <w:p w14:paraId="2C5C5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{</w:t>
      </w:r>
    </w:p>
    <w:p w14:paraId="6D063E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backpatch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(S.CHAIN, ip);</w:t>
      </w:r>
    </w:p>
    <w:p w14:paraId="1DAC7C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R.CODE = D.CODE;</w:t>
      </w:r>
    </w:p>
    <w:p w14:paraId="03AD6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48B96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W -&gt; R B</w:t>
      </w:r>
    </w:p>
    <w:p w14:paraId="2F2B4B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{</w:t>
      </w:r>
    </w:p>
    <w:p w14:paraId="3B1998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backpatch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(B.T, R.CODE);</w:t>
      </w:r>
    </w:p>
    <w:p w14:paraId="3A816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W.CHAIN = B.F;</w:t>
      </w:r>
    </w:p>
    <w:p w14:paraId="3448B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Segoe UI" w:hAnsi="Segoe UI" w:eastAsia="Segoe UI" w:cs="Segoe UI"/>
          <w:color w:val="212529"/>
          <w:sz w:val="12"/>
          <w:szCs w:val="12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0B71118F"/>
    <w:p w14:paraId="1786D2D4">
      <w:pPr>
        <w:ind w:firstLine="420" w:firstLineChars="0"/>
      </w:pPr>
      <w:r>
        <w:drawing>
          <wp:inline distT="0" distB="0" distL="114300" distR="114300">
            <wp:extent cx="3326130" cy="2432685"/>
            <wp:effectExtent l="0" t="0" r="762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5DA9">
      <w:pPr>
        <w:ind w:firstLine="420" w:firstLineChars="0"/>
      </w:pPr>
    </w:p>
    <w:p w14:paraId="48C33EB5">
      <w:pPr>
        <w:ind w:firstLine="420" w:firstLineChars="0"/>
      </w:pPr>
    </w:p>
    <w:p w14:paraId="03C609E5">
      <w:pPr>
        <w:ind w:firstLine="420" w:firstLineChars="0"/>
      </w:pPr>
      <w:r>
        <w:drawing>
          <wp:inline distT="0" distB="0" distL="114300" distR="114300">
            <wp:extent cx="3074035" cy="5753735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575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02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A-&gt;i:=E</w:t>
      </w:r>
    </w:p>
    <w:p w14:paraId="509603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{</w:t>
      </w:r>
    </w:p>
    <w:p w14:paraId="6E5B8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P=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(i.name);</w:t>
      </w:r>
    </w:p>
    <w:p w14:paraId="12B99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(P!=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</w:t>
      </w:r>
    </w:p>
    <w:p w14:paraId="67ECB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{</w:t>
      </w:r>
    </w:p>
    <w:p w14:paraId="27781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emit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(:=,E.PLACE,_,P);</w:t>
      </w:r>
    </w:p>
    <w:p w14:paraId="67650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}</w:t>
      </w:r>
    </w:p>
    <w:p w14:paraId="13E106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();</w:t>
      </w:r>
    </w:p>
    <w:p w14:paraId="42429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Segoe UI" w:hAnsi="Segoe UI" w:eastAsia="Segoe UI" w:cs="Segoe UI"/>
          <w:color w:val="212529"/>
          <w:sz w:val="12"/>
          <w:szCs w:val="12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5BC4E468">
      <w:pPr>
        <w:ind w:left="420" w:leftChars="0" w:firstLine="420" w:firstLineChars="0"/>
      </w:pPr>
    </w:p>
    <w:p w14:paraId="69B65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B-&gt;i</w:t>
      </w:r>
      <w:r>
        <w:rPr>
          <w:rFonts w:hint="eastAsia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rop i2</w:t>
      </w:r>
    </w:p>
    <w:p w14:paraId="1925F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{</w:t>
      </w:r>
    </w:p>
    <w:p w14:paraId="6E096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B.T=ip;</w:t>
      </w:r>
    </w:p>
    <w:p w14:paraId="27010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B.F=ip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+1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;</w:t>
      </w:r>
    </w:p>
    <w:p w14:paraId="7D037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emit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i1 rop i2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goto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</w:t>
      </w:r>
    </w:p>
    <w:p w14:paraId="2070D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emit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goto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);</w:t>
      </w:r>
    </w:p>
    <w:p w14:paraId="7D361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Segoe UI" w:hAnsi="Segoe UI" w:eastAsia="Segoe UI" w:cs="Segoe UI"/>
          <w:color w:val="212529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29E4ACB5"/>
    <w:p w14:paraId="2EEADA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C-&gt;E1 op E2</w:t>
      </w:r>
    </w:p>
    <w:p w14:paraId="57153E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{</w:t>
      </w:r>
    </w:p>
    <w:p w14:paraId="6B612D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E.PLACE=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newtemp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();</w:t>
      </w:r>
    </w:p>
    <w:p w14:paraId="06293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C.CODE=ip;</w:t>
      </w:r>
    </w:p>
    <w:p w14:paraId="5F0B5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emit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(op,E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PLACE,E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2.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PLACE,E.PLACE);</w:t>
      </w:r>
    </w:p>
    <w:p w14:paraId="38F26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C.CHAIN=ip;</w:t>
      </w:r>
    </w:p>
    <w:p w14:paraId="7F135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emit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goto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</w:t>
      </w:r>
    </w:p>
    <w:p w14:paraId="65FD1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1DA48BB7"/>
    <w:p w14:paraId="3A626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F-&gt;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(A;B;C)</w:t>
      </w:r>
    </w:p>
    <w:p w14:paraId="30EA78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{</w:t>
      </w:r>
    </w:p>
    <w:p w14:paraId="0468C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backpatch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(C.CHAIN,B.T);</w:t>
      </w:r>
    </w:p>
    <w:p w14:paraId="1F6E43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backpatch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(B.T,ip);</w:t>
      </w:r>
    </w:p>
    <w:p w14:paraId="39937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F.CODE=C.CODE;</w:t>
      </w:r>
    </w:p>
    <w:p w14:paraId="218A5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F</w:t>
      </w:r>
      <w:r>
        <w:rPr>
          <w:rFonts w:hint="eastAsia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CHAIN=B.F;</w:t>
      </w:r>
    </w:p>
    <w:p w14:paraId="1B64C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1F16A132"/>
    <w:p w14:paraId="60DCB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S-&gt;FS1</w:t>
      </w:r>
    </w:p>
    <w:p w14:paraId="66757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{</w:t>
      </w:r>
    </w:p>
    <w:p w14:paraId="5A16A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backpatch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(S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CHAIN,F.CODE);</w:t>
      </w:r>
    </w:p>
    <w:p w14:paraId="26C3F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emit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8F8F8"/>
          <w:lang w:val="en-US" w:eastAsia="zh-CN" w:bidi="ar"/>
        </w:rPr>
        <w:t>goto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F.CODE);</w:t>
      </w:r>
    </w:p>
    <w:p w14:paraId="0B6789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S.CHAIN=F.CHAIN;</w:t>
      </w:r>
    </w:p>
    <w:p w14:paraId="6113DE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}</w:t>
      </w:r>
    </w:p>
    <w:p w14:paraId="639D785D">
      <w:pPr>
        <w:ind w:firstLine="420" w:firstLineChars="0"/>
      </w:pPr>
      <w:r>
        <w:drawing>
          <wp:inline distT="0" distB="0" distL="114300" distR="114300">
            <wp:extent cx="3035300" cy="3985260"/>
            <wp:effectExtent l="0" t="0" r="317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D32B">
      <w:p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参考龙书：</w:t>
      </w:r>
    </w:p>
    <w:p w14:paraId="21476F8E"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3848100" cy="4078605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EE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写法可能不太一样，一般以龙书为准，如果给出题目那种写法就按照题目那样写。</w:t>
      </w:r>
    </w:p>
    <w:p w14:paraId="04A2E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答案就是（题目那种写法版本）：</w:t>
      </w:r>
    </w:p>
    <w:p w14:paraId="534F8A12">
      <w:pPr>
        <w:rPr>
          <w:rFonts w:hint="eastAsia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S-&gt;if(B)M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S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N else M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S</w:t>
      </w:r>
      <w:r>
        <w:rPr>
          <w:rFonts w:hint="eastAsia"/>
          <w:vertAlign w:val="subscript"/>
          <w:lang w:val="en-US" w:eastAsia="zh-CN"/>
        </w:rPr>
        <w:t>2</w:t>
      </w:r>
    </w:p>
    <w:p w14:paraId="22CA067D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</w:p>
    <w:p w14:paraId="203ABEE7">
      <w:pPr>
        <w:ind w:firstLine="420" w:firstLineChars="0"/>
        <w:rPr>
          <w:rFonts w:hint="eastAsia"/>
          <w:b/>
          <w:bCs/>
          <w:color w:val="FF0000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B.T=M</w:t>
      </w:r>
      <w:r>
        <w:rPr>
          <w:rFonts w:hint="eastAsia"/>
          <w:b/>
          <w:bCs/>
          <w:color w:val="FF0000"/>
          <w:vertAlign w:val="subscript"/>
          <w:lang w:val="en-US" w:eastAsia="zh-CN"/>
        </w:rPr>
        <w:t>1.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code;</w:t>
      </w:r>
    </w:p>
    <w:p w14:paraId="39DA9475">
      <w:pPr>
        <w:ind w:firstLine="420" w:firstLineChars="0"/>
        <w:rPr>
          <w:rFonts w:hint="eastAsia"/>
          <w:b/>
          <w:bCs/>
          <w:color w:val="FF0000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vertAlign w:val="baseline"/>
          <w:lang w:val="en-US" w:eastAsia="zh-CN"/>
        </w:rPr>
        <w:t>B.F=M</w:t>
      </w:r>
      <w:r>
        <w:rPr>
          <w:rFonts w:hint="eastAsia"/>
          <w:b/>
          <w:bCs/>
          <w:color w:val="FF0000"/>
          <w:vertAlign w:val="subscript"/>
          <w:lang w:val="en-US" w:eastAsia="zh-CN"/>
        </w:rPr>
        <w:t>2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.code;</w:t>
      </w:r>
    </w:p>
    <w:p w14:paraId="521AC1B3">
      <w:pPr>
        <w:ind w:firstLine="420" w:firstLineChars="0"/>
        <w:rPr>
          <w:rFonts w:hint="eastAsia"/>
          <w:b/>
          <w:bCs/>
          <w:color w:val="FF0000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vertAlign w:val="baseline"/>
          <w:lang w:val="en-US" w:eastAsia="zh-CN"/>
        </w:rPr>
        <w:t>temp=merge(S</w:t>
      </w:r>
      <w:r>
        <w:rPr>
          <w:rFonts w:hint="eastAsia"/>
          <w:b/>
          <w:bCs/>
          <w:color w:val="FF0000"/>
          <w:vertAlign w:val="subscript"/>
          <w:lang w:val="en-US" w:eastAsia="zh-CN"/>
        </w:rPr>
        <w:t>1.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chain,N.chain);</w:t>
      </w:r>
    </w:p>
    <w:p w14:paraId="69C498F4">
      <w:pPr>
        <w:ind w:firstLine="420" w:firstLineChars="0"/>
        <w:rPr>
          <w:rFonts w:hint="eastAsia"/>
          <w:b/>
          <w:bCs/>
          <w:color w:val="FF0000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vertAlign w:val="baseline"/>
          <w:lang w:val="en-US" w:eastAsia="zh-CN"/>
        </w:rPr>
        <w:t>S.chain=merge(temp,S</w:t>
      </w:r>
      <w:r>
        <w:rPr>
          <w:rFonts w:hint="eastAsia"/>
          <w:b/>
          <w:bCs/>
          <w:color w:val="FF0000"/>
          <w:vertAlign w:val="subscript"/>
          <w:lang w:val="en-US" w:eastAsia="zh-CN"/>
        </w:rPr>
        <w:t>2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.chain);</w:t>
      </w:r>
    </w:p>
    <w:p w14:paraId="03E2AABD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}</w:t>
      </w:r>
    </w:p>
    <w:p w14:paraId="5301359E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N-&gt;</w:t>
      </w:r>
      <w:r>
        <w:rPr>
          <w:rFonts w:hint="eastAsia"/>
          <w:b/>
          <w:bCs/>
          <w:vertAlign w:val="baseline"/>
          <w:lang w:val="en-US" w:eastAsia="zh-CN"/>
        </w:rPr>
        <w:t>ε</w:t>
      </w:r>
    </w:p>
    <w:p w14:paraId="46E9DF72">
      <w:pPr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{</w:t>
      </w:r>
    </w:p>
    <w:p w14:paraId="184F368A">
      <w:pPr>
        <w:ind w:firstLine="420" w:firstLineChars="0"/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N.chain=ip;</w:t>
      </w:r>
    </w:p>
    <w:p w14:paraId="6F59538E">
      <w:pPr>
        <w:ind w:firstLine="420" w:firstLineChars="0"/>
        <w:rPr>
          <w:rFonts w:hint="default"/>
          <w:b/>
          <w:bCs/>
          <w:color w:val="FF0000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vertAlign w:val="baseline"/>
          <w:lang w:val="en-US" w:eastAsia="zh-CN"/>
        </w:rPr>
        <w:t>emit(goto 0);</w:t>
      </w:r>
    </w:p>
    <w:p w14:paraId="149CBD43">
      <w:r>
        <w:rPr>
          <w:rFonts w:hint="eastAsia"/>
          <w:b w:val="0"/>
          <w:bCs w:val="0"/>
          <w:vertAlign w:val="baseline"/>
          <w:lang w:val="en-US" w:eastAsia="zh-CN"/>
        </w:rPr>
        <w:t>}</w:t>
      </w:r>
    </w:p>
    <w:p w14:paraId="20B533F3">
      <w:pPr>
        <w:ind w:left="420" w:leftChars="0" w:firstLine="420" w:firstLineChars="0"/>
      </w:pPr>
      <w:r>
        <w:drawing>
          <wp:inline distT="0" distB="0" distL="114300" distR="114300">
            <wp:extent cx="4422775" cy="2901950"/>
            <wp:effectExtent l="0" t="0" r="635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3A88">
      <w:pPr>
        <w:ind w:left="420" w:leftChars="0" w:firstLine="420" w:firstLineChars="0"/>
      </w:pPr>
      <w:r>
        <w:drawing>
          <wp:inline distT="0" distB="0" distL="114300" distR="114300">
            <wp:extent cx="3115945" cy="4605655"/>
            <wp:effectExtent l="0" t="0" r="825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3F35">
      <w:pPr>
        <w:ind w:left="420" w:leftChars="0" w:firstLine="420" w:firstLineChars="0"/>
        <w:rPr>
          <w:rFonts w:hint="eastAsia" w:eastAsia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参考龙书：</w:t>
      </w:r>
    </w:p>
    <w:p w14:paraId="6AB9D342">
      <w:pPr>
        <w:ind w:left="420" w:leftChars="0" w:firstLine="420" w:firstLineChars="0"/>
      </w:pPr>
      <w:r>
        <w:drawing>
          <wp:inline distT="0" distB="0" distL="114300" distR="114300">
            <wp:extent cx="4245610" cy="370522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018B">
      <w:pPr>
        <w:ind w:left="420" w:leftChars="0" w:firstLine="420" w:firstLineChars="0"/>
      </w:pPr>
    </w:p>
    <w:p w14:paraId="66CDAE0A">
      <w:pPr>
        <w:ind w:left="420" w:leftChars="0" w:firstLine="420" w:firstLineChars="0"/>
      </w:pPr>
      <w:r>
        <w:drawing>
          <wp:inline distT="0" distB="0" distL="114300" distR="114300">
            <wp:extent cx="4602480" cy="1717675"/>
            <wp:effectExtent l="0" t="0" r="762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BA39">
      <w:pPr>
        <w:ind w:left="420" w:leftChars="0" w:firstLine="420" w:firstLineChars="0"/>
      </w:pPr>
      <w:r>
        <w:drawing>
          <wp:inline distT="0" distB="0" distL="114300" distR="114300">
            <wp:extent cx="3312160" cy="6102985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9195">
      <w:pPr>
        <w:ind w:left="420" w:leftChars="0" w:firstLine="420" w:firstLineChars="0"/>
      </w:pPr>
    </w:p>
    <w:p w14:paraId="73791B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S →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B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shd w:val="clear" w:fill="FAFAFA"/>
          <w:lang w:val="en-US" w:eastAsia="zh-CN" w:bidi="ar"/>
        </w:rPr>
        <w:t>do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M S1 K</w:t>
      </w:r>
    </w:p>
    <w:p w14:paraId="16489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{</w:t>
      </w:r>
    </w:p>
    <w:p w14:paraId="21AF90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backpatch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(B.T, M.CODE);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回填B真出口到循环体开始</w:t>
      </w:r>
    </w:p>
    <w:p w14:paraId="064A8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backpatch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(S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1.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CHAIN, K.T);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回填S1的chain到K的真出口</w:t>
      </w:r>
    </w:p>
    <w:p w14:paraId="33F05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backpatch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(K.F, B.T);     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回填K假出口到B真出口（循环判断）</w:t>
      </w:r>
    </w:p>
    <w:p w14:paraId="7BF04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S.CHAIN =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(B.F, K.T);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S的chain合并B假出口和K真出口</w:t>
      </w:r>
    </w:p>
    <w:p w14:paraId="5613C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20D876EF">
      <w:pPr>
        <w:ind w:left="420" w:leftChars="0" w:firstLine="42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F2215"/>
    <w:rsid w:val="09734E97"/>
    <w:rsid w:val="16E6312D"/>
    <w:rsid w:val="23203671"/>
    <w:rsid w:val="266377E3"/>
    <w:rsid w:val="271E248E"/>
    <w:rsid w:val="27F50CAC"/>
    <w:rsid w:val="51F823AB"/>
    <w:rsid w:val="539B0366"/>
    <w:rsid w:val="665252C7"/>
    <w:rsid w:val="68C06926"/>
    <w:rsid w:val="6C0E5BFA"/>
    <w:rsid w:val="777B3A05"/>
    <w:rsid w:val="7BEF6CB9"/>
    <w:rsid w:val="7DC4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257</Words>
  <Characters>881</Characters>
  <Lines>0</Lines>
  <Paragraphs>0</Paragraphs>
  <TotalTime>31</TotalTime>
  <ScaleCrop>false</ScaleCrop>
  <LinksUpToDate>false</LinksUpToDate>
  <CharactersWithSpaces>1049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2025-11-26T10:02:00Z</dcterms:created>
  <dc:creator>27400</dc:creator>
  <cp:lastModifiedBy>沽如醉</cp:lastModifiedBy>
  <dcterms:modified xsi:type="dcterms:W3CDTF">2025-12-03T14:18:13Z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5A4D53C4C8EE426F81F31AE9A99682D8_12</vt:lpwstr>
  </property>
</Properties>
</file>