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96787" w14:textId="1683D45C" w:rsidR="00AE1774" w:rsidRPr="00901EFC" w:rsidRDefault="005C47AD">
      <w:pPr>
        <w:rPr>
          <w:rFonts w:ascii="Times New Roman" w:hAnsi="Times New Roman" w:cs="Times New Roman"/>
        </w:rPr>
      </w:pPr>
      <w:r w:rsidRPr="00901EFC">
        <w:rPr>
          <w:rFonts w:ascii="Times New Roman" w:hAnsi="Times New Roman" w:cs="Times New Roman"/>
        </w:rPr>
        <w:t>2026 Baja SAE Design Challenge: Brake Pedal Design</w:t>
      </w:r>
    </w:p>
    <w:p w14:paraId="67CF0F3B" w14:textId="4433845B" w:rsidR="005C47AD" w:rsidRPr="00901EFC" w:rsidRDefault="005C47AD">
      <w:pPr>
        <w:rPr>
          <w:rFonts w:ascii="Times New Roman" w:hAnsi="Times New Roman" w:cs="Times New Roman"/>
        </w:rPr>
      </w:pPr>
      <w:r w:rsidRPr="00901EFC">
        <w:rPr>
          <w:rFonts w:ascii="Times New Roman" w:hAnsi="Times New Roman" w:cs="Times New Roman"/>
        </w:rPr>
        <w:t>Aibel Jomon</w:t>
      </w:r>
    </w:p>
    <w:p w14:paraId="3ABD6872" w14:textId="11946AF8" w:rsidR="005C47AD" w:rsidRPr="00901EFC" w:rsidRDefault="005C47AD">
      <w:pPr>
        <w:rPr>
          <w:rFonts w:ascii="Times New Roman" w:hAnsi="Times New Roman" w:cs="Times New Roman"/>
        </w:rPr>
      </w:pPr>
    </w:p>
    <w:p w14:paraId="6BA78528" w14:textId="3FACE810" w:rsidR="005C47AD" w:rsidRPr="00E06E27" w:rsidRDefault="005C47AD" w:rsidP="005C47AD">
      <w:pPr>
        <w:jc w:val="center"/>
        <w:rPr>
          <w:rFonts w:ascii="Times New Roman" w:hAnsi="Times New Roman" w:cs="Times New Roman"/>
          <w:b/>
          <w:bCs/>
        </w:rPr>
      </w:pPr>
      <w:r w:rsidRPr="00E06E27">
        <w:rPr>
          <w:rFonts w:ascii="Times New Roman" w:hAnsi="Times New Roman" w:cs="Times New Roman"/>
          <w:b/>
          <w:bCs/>
        </w:rPr>
        <w:t>Overview</w:t>
      </w:r>
    </w:p>
    <w:p w14:paraId="4BC163F9" w14:textId="1492D695" w:rsidR="005C47AD" w:rsidRPr="00901EFC" w:rsidRDefault="005C47AD" w:rsidP="005C47AD">
      <w:pPr>
        <w:rPr>
          <w:rFonts w:ascii="Times New Roman" w:hAnsi="Times New Roman" w:cs="Times New Roman"/>
        </w:rPr>
      </w:pPr>
      <w:r w:rsidRPr="00901EFC">
        <w:rPr>
          <w:rFonts w:ascii="Times New Roman" w:hAnsi="Times New Roman" w:cs="Times New Roman"/>
        </w:rPr>
        <w:tab/>
        <w:t>The primary objective of this design w</w:t>
      </w:r>
      <w:r w:rsidR="00171806" w:rsidRPr="00901EFC">
        <w:rPr>
          <w:rFonts w:ascii="Times New Roman" w:hAnsi="Times New Roman" w:cs="Times New Roman"/>
        </w:rPr>
        <w:t>as</w:t>
      </w:r>
      <w:r w:rsidRPr="00901EFC">
        <w:rPr>
          <w:rFonts w:ascii="Times New Roman" w:hAnsi="Times New Roman" w:cs="Times New Roman"/>
        </w:rPr>
        <w:t xml:space="preserve"> to meet the criteria listed in the 2026 Baja SAE program rules, which was to be able to handle a minimum of 450 </w:t>
      </w:r>
      <w:proofErr w:type="spellStart"/>
      <w:r w:rsidRPr="00901EFC">
        <w:rPr>
          <w:rFonts w:ascii="Times New Roman" w:hAnsi="Times New Roman" w:cs="Times New Roman"/>
        </w:rPr>
        <w:t>lbf</w:t>
      </w:r>
      <w:proofErr w:type="spellEnd"/>
      <w:r w:rsidRPr="00901EFC">
        <w:rPr>
          <w:rFonts w:ascii="Times New Roman" w:hAnsi="Times New Roman" w:cs="Times New Roman"/>
        </w:rPr>
        <w:t xml:space="preserve"> (2000 N)</w:t>
      </w:r>
      <w:proofErr w:type="gramStart"/>
      <w:r w:rsidR="00027E8E" w:rsidRPr="00901EFC">
        <w:rPr>
          <w:rFonts w:ascii="Times New Roman" w:hAnsi="Times New Roman" w:cs="Times New Roman"/>
        </w:rPr>
        <w:t>,</w:t>
      </w:r>
      <w:r w:rsidRPr="00901EFC">
        <w:rPr>
          <w:rFonts w:ascii="Times New Roman" w:hAnsi="Times New Roman" w:cs="Times New Roman"/>
        </w:rPr>
        <w:t xml:space="preserve"> </w:t>
      </w:r>
      <w:r w:rsidR="00027E8E" w:rsidRPr="00901EFC">
        <w:rPr>
          <w:rFonts w:ascii="Times New Roman" w:hAnsi="Times New Roman" w:cs="Times New Roman"/>
        </w:rPr>
        <w:t>be</w:t>
      </w:r>
      <w:proofErr w:type="gramEnd"/>
      <w:r w:rsidR="00027E8E" w:rsidRPr="00901EFC">
        <w:rPr>
          <w:rFonts w:ascii="Times New Roman" w:hAnsi="Times New Roman" w:cs="Times New Roman"/>
        </w:rPr>
        <w:t xml:space="preserve"> made of</w:t>
      </w:r>
      <w:r w:rsidRPr="00901EFC">
        <w:rPr>
          <w:rFonts w:ascii="Times New Roman" w:hAnsi="Times New Roman" w:cs="Times New Roman"/>
        </w:rPr>
        <w:t xml:space="preserve"> aluminum or steel, as well as have the capacity for elements that can handle two independent hydraulic circuits. </w:t>
      </w:r>
      <w:r w:rsidR="00027E8E" w:rsidRPr="00901EFC">
        <w:rPr>
          <w:rFonts w:ascii="Times New Roman" w:hAnsi="Times New Roman" w:cs="Times New Roman"/>
        </w:rPr>
        <w:t xml:space="preserve">The secondary goals were to prioritize Design for Manufacturing (DFM) and optimize for weight, with the </w:t>
      </w:r>
      <w:r w:rsidR="00437120" w:rsidRPr="00901EFC">
        <w:rPr>
          <w:rFonts w:ascii="Times New Roman" w:hAnsi="Times New Roman" w:cs="Times New Roman"/>
        </w:rPr>
        <w:t xml:space="preserve">brake </w:t>
      </w:r>
      <w:r w:rsidR="00FE7750">
        <w:rPr>
          <w:rFonts w:ascii="Times New Roman" w:hAnsi="Times New Roman" w:cs="Times New Roman"/>
        </w:rPr>
        <w:t>assembly</w:t>
      </w:r>
      <w:r w:rsidR="00437120" w:rsidRPr="00901EFC">
        <w:rPr>
          <w:rFonts w:ascii="Times New Roman" w:hAnsi="Times New Roman" w:cs="Times New Roman"/>
        </w:rPr>
        <w:t xml:space="preserve"> coming in at 1.</w:t>
      </w:r>
      <w:r w:rsidR="00FE7750">
        <w:rPr>
          <w:rFonts w:ascii="Times New Roman" w:hAnsi="Times New Roman" w:cs="Times New Roman"/>
        </w:rPr>
        <w:t>14</w:t>
      </w:r>
      <w:r w:rsidR="00437120" w:rsidRPr="00901EFC">
        <w:rPr>
          <w:rFonts w:ascii="Times New Roman" w:hAnsi="Times New Roman" w:cs="Times New Roman"/>
        </w:rPr>
        <w:t xml:space="preserve"> </w:t>
      </w:r>
      <w:proofErr w:type="spellStart"/>
      <w:r w:rsidR="00437120" w:rsidRPr="00901EFC">
        <w:rPr>
          <w:rFonts w:ascii="Times New Roman" w:hAnsi="Times New Roman" w:cs="Times New Roman"/>
        </w:rPr>
        <w:t>lbs</w:t>
      </w:r>
      <w:proofErr w:type="spellEnd"/>
      <w:r w:rsidR="00437120" w:rsidRPr="00901EFC">
        <w:rPr>
          <w:rFonts w:ascii="Times New Roman" w:hAnsi="Times New Roman" w:cs="Times New Roman"/>
        </w:rPr>
        <w:t xml:space="preserve"> but still roughly retaining a Factor of Safety of 4.97. More of the design philosophies will be covered in the Design Choices section.</w:t>
      </w:r>
    </w:p>
    <w:p w14:paraId="7DF20FC2" w14:textId="319084F9" w:rsidR="00437120" w:rsidRPr="00901EFC" w:rsidRDefault="00437120" w:rsidP="005C47AD">
      <w:pPr>
        <w:rPr>
          <w:rFonts w:ascii="Times New Roman" w:hAnsi="Times New Roman" w:cs="Times New Roman"/>
        </w:rPr>
      </w:pPr>
    </w:p>
    <w:p w14:paraId="60BB2132" w14:textId="4DCB5336" w:rsidR="009578FF" w:rsidRPr="00E06E27" w:rsidRDefault="004376EC" w:rsidP="005C47AD">
      <w:pPr>
        <w:rPr>
          <w:rFonts w:ascii="Times New Roman" w:hAnsi="Times New Roman" w:cs="Times New Roman"/>
          <w:b/>
          <w:bCs/>
        </w:rPr>
      </w:pPr>
      <w:r w:rsidRPr="00E06E27">
        <w:rPr>
          <w:b/>
          <w:bCs/>
        </w:rPr>
        <w:drawing>
          <wp:anchor distT="0" distB="0" distL="114300" distR="114300" simplePos="0" relativeHeight="251661312" behindDoc="0" locked="0" layoutInCell="1" allowOverlap="1" wp14:anchorId="7E1E6CF9" wp14:editId="649EB7E5">
            <wp:simplePos x="0" y="0"/>
            <wp:positionH relativeFrom="margin">
              <wp:posOffset>5021349</wp:posOffset>
            </wp:positionH>
            <wp:positionV relativeFrom="paragraph">
              <wp:posOffset>114993</wp:posOffset>
            </wp:positionV>
            <wp:extent cx="1704109" cy="3185944"/>
            <wp:effectExtent l="0" t="0" r="0" b="0"/>
            <wp:wrapNone/>
            <wp:docPr id="144377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7520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4109" cy="3185944"/>
                    </a:xfrm>
                    <a:prstGeom prst="rect">
                      <a:avLst/>
                    </a:prstGeom>
                  </pic:spPr>
                </pic:pic>
              </a:graphicData>
            </a:graphic>
            <wp14:sizeRelH relativeFrom="page">
              <wp14:pctWidth>0</wp14:pctWidth>
            </wp14:sizeRelH>
            <wp14:sizeRelV relativeFrom="page">
              <wp14:pctHeight>0</wp14:pctHeight>
            </wp14:sizeRelV>
          </wp:anchor>
        </w:drawing>
      </w:r>
      <w:r w:rsidRPr="00E06E27">
        <w:rPr>
          <w:b/>
          <w:bCs/>
        </w:rPr>
        <w:drawing>
          <wp:anchor distT="0" distB="0" distL="114300" distR="114300" simplePos="0" relativeHeight="251658240" behindDoc="0" locked="0" layoutInCell="1" allowOverlap="1" wp14:anchorId="25A5FE8A" wp14:editId="79AFB424">
            <wp:simplePos x="0" y="0"/>
            <wp:positionH relativeFrom="margin">
              <wp:align>left</wp:align>
            </wp:positionH>
            <wp:positionV relativeFrom="paragraph">
              <wp:posOffset>219537</wp:posOffset>
            </wp:positionV>
            <wp:extent cx="1918855" cy="3155367"/>
            <wp:effectExtent l="0" t="0" r="5715" b="6985"/>
            <wp:wrapNone/>
            <wp:docPr id="116938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8878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18855" cy="3155367"/>
                    </a:xfrm>
                    <a:prstGeom prst="rect">
                      <a:avLst/>
                    </a:prstGeom>
                  </pic:spPr>
                </pic:pic>
              </a:graphicData>
            </a:graphic>
            <wp14:sizeRelH relativeFrom="page">
              <wp14:pctWidth>0</wp14:pctWidth>
            </wp14:sizeRelH>
            <wp14:sizeRelV relativeFrom="page">
              <wp14:pctHeight>0</wp14:pctHeight>
            </wp14:sizeRelV>
          </wp:anchor>
        </w:drawing>
      </w:r>
      <w:r w:rsidRPr="00E06E27">
        <w:rPr>
          <w:b/>
          <w:bCs/>
        </w:rPr>
        <w:drawing>
          <wp:anchor distT="0" distB="0" distL="114300" distR="114300" simplePos="0" relativeHeight="251660288" behindDoc="0" locked="0" layoutInCell="1" allowOverlap="1" wp14:anchorId="4C9442D8" wp14:editId="6BB77FD3">
            <wp:simplePos x="0" y="0"/>
            <wp:positionH relativeFrom="margin">
              <wp:posOffset>3400945</wp:posOffset>
            </wp:positionH>
            <wp:positionV relativeFrom="paragraph">
              <wp:posOffset>191943</wp:posOffset>
            </wp:positionV>
            <wp:extent cx="1657716" cy="3006437"/>
            <wp:effectExtent l="0" t="0" r="0" b="3810"/>
            <wp:wrapNone/>
            <wp:docPr id="61573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3352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57716" cy="3006437"/>
                    </a:xfrm>
                    <a:prstGeom prst="rect">
                      <a:avLst/>
                    </a:prstGeom>
                  </pic:spPr>
                </pic:pic>
              </a:graphicData>
            </a:graphic>
            <wp14:sizeRelH relativeFrom="page">
              <wp14:pctWidth>0</wp14:pctWidth>
            </wp14:sizeRelH>
            <wp14:sizeRelV relativeFrom="page">
              <wp14:pctHeight>0</wp14:pctHeight>
            </wp14:sizeRelV>
          </wp:anchor>
        </w:drawing>
      </w:r>
      <w:r w:rsidRPr="00E06E27">
        <w:rPr>
          <w:b/>
          <w:bCs/>
        </w:rPr>
        <w:drawing>
          <wp:anchor distT="0" distB="0" distL="114300" distR="114300" simplePos="0" relativeHeight="251659264" behindDoc="0" locked="0" layoutInCell="1" allowOverlap="1" wp14:anchorId="514C9343" wp14:editId="44D99F0D">
            <wp:simplePos x="0" y="0"/>
            <wp:positionH relativeFrom="margin">
              <wp:posOffset>1918855</wp:posOffset>
            </wp:positionH>
            <wp:positionV relativeFrom="paragraph">
              <wp:posOffset>205971</wp:posOffset>
            </wp:positionV>
            <wp:extent cx="1558519" cy="3013364"/>
            <wp:effectExtent l="0" t="0" r="3810" b="0"/>
            <wp:wrapNone/>
            <wp:docPr id="69467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7570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0945" cy="3018055"/>
                    </a:xfrm>
                    <a:prstGeom prst="rect">
                      <a:avLst/>
                    </a:prstGeom>
                  </pic:spPr>
                </pic:pic>
              </a:graphicData>
            </a:graphic>
            <wp14:sizeRelH relativeFrom="page">
              <wp14:pctWidth>0</wp14:pctWidth>
            </wp14:sizeRelH>
            <wp14:sizeRelV relativeFrom="page">
              <wp14:pctHeight>0</wp14:pctHeight>
            </wp14:sizeRelV>
          </wp:anchor>
        </w:drawing>
      </w:r>
      <w:r w:rsidR="00437120" w:rsidRPr="00E06E27">
        <w:rPr>
          <w:rFonts w:ascii="Times New Roman" w:hAnsi="Times New Roman" w:cs="Times New Roman"/>
          <w:b/>
          <w:bCs/>
        </w:rPr>
        <w:t>Final Design</w:t>
      </w:r>
    </w:p>
    <w:p w14:paraId="1D577023" w14:textId="7897E351" w:rsidR="004973CA" w:rsidRPr="00901EFC" w:rsidRDefault="004973CA" w:rsidP="005C47AD">
      <w:pPr>
        <w:rPr>
          <w:rFonts w:ascii="Times New Roman" w:hAnsi="Times New Roman" w:cs="Times New Roman"/>
        </w:rPr>
      </w:pPr>
    </w:p>
    <w:p w14:paraId="3334B1B9" w14:textId="1576AB24" w:rsidR="009578FF" w:rsidRPr="00901EFC" w:rsidRDefault="009578FF" w:rsidP="009578FF">
      <w:pPr>
        <w:rPr>
          <w:rFonts w:ascii="Times New Roman" w:hAnsi="Times New Roman" w:cs="Times New Roman"/>
        </w:rPr>
      </w:pPr>
    </w:p>
    <w:p w14:paraId="24D2EA43" w14:textId="77777777" w:rsidR="009578FF" w:rsidRPr="00901EFC" w:rsidRDefault="009578FF" w:rsidP="009578FF">
      <w:pPr>
        <w:rPr>
          <w:rFonts w:ascii="Times New Roman" w:hAnsi="Times New Roman" w:cs="Times New Roman"/>
        </w:rPr>
      </w:pPr>
    </w:p>
    <w:p w14:paraId="0D05D67E" w14:textId="77777777" w:rsidR="009578FF" w:rsidRPr="00901EFC" w:rsidRDefault="009578FF" w:rsidP="009578FF">
      <w:pPr>
        <w:rPr>
          <w:rFonts w:ascii="Times New Roman" w:hAnsi="Times New Roman" w:cs="Times New Roman"/>
        </w:rPr>
      </w:pPr>
    </w:p>
    <w:p w14:paraId="5868CE1C" w14:textId="77777777" w:rsidR="009578FF" w:rsidRPr="00901EFC" w:rsidRDefault="009578FF" w:rsidP="009578FF">
      <w:pPr>
        <w:rPr>
          <w:rFonts w:ascii="Times New Roman" w:hAnsi="Times New Roman" w:cs="Times New Roman"/>
        </w:rPr>
      </w:pPr>
    </w:p>
    <w:p w14:paraId="772F3EB0" w14:textId="77777777" w:rsidR="009578FF" w:rsidRPr="00901EFC" w:rsidRDefault="009578FF" w:rsidP="009578FF">
      <w:pPr>
        <w:rPr>
          <w:rFonts w:ascii="Times New Roman" w:hAnsi="Times New Roman" w:cs="Times New Roman"/>
        </w:rPr>
      </w:pPr>
    </w:p>
    <w:p w14:paraId="03BDB006" w14:textId="773700A9" w:rsidR="009578FF" w:rsidRPr="00901EFC" w:rsidRDefault="009578FF" w:rsidP="009578FF">
      <w:pPr>
        <w:rPr>
          <w:rFonts w:ascii="Times New Roman" w:hAnsi="Times New Roman" w:cs="Times New Roman"/>
        </w:rPr>
      </w:pPr>
    </w:p>
    <w:p w14:paraId="3EF3A078" w14:textId="77777777" w:rsidR="009578FF" w:rsidRPr="00901EFC" w:rsidRDefault="009578FF" w:rsidP="009578FF">
      <w:pPr>
        <w:rPr>
          <w:rFonts w:ascii="Times New Roman" w:hAnsi="Times New Roman" w:cs="Times New Roman"/>
        </w:rPr>
      </w:pPr>
    </w:p>
    <w:p w14:paraId="2B1B9791" w14:textId="77777777" w:rsidR="004376EC" w:rsidRPr="00901EFC" w:rsidRDefault="004376EC" w:rsidP="009578FF">
      <w:pPr>
        <w:rPr>
          <w:rFonts w:ascii="Times New Roman" w:hAnsi="Times New Roman" w:cs="Times New Roman"/>
        </w:rPr>
      </w:pPr>
    </w:p>
    <w:p w14:paraId="351500F4" w14:textId="77777777" w:rsidR="009578FF" w:rsidRDefault="009578FF" w:rsidP="009578FF">
      <w:pPr>
        <w:rPr>
          <w:rFonts w:ascii="Times New Roman" w:hAnsi="Times New Roman" w:cs="Times New Roman"/>
        </w:rPr>
      </w:pPr>
    </w:p>
    <w:p w14:paraId="4FAC6488" w14:textId="0F88685A" w:rsidR="00E06E27" w:rsidRDefault="00E06E27" w:rsidP="009578FF">
      <w:pPr>
        <w:rPr>
          <w:rFonts w:ascii="Times New Roman" w:hAnsi="Times New Roman" w:cs="Times New Roman"/>
          <w:b/>
          <w:bCs/>
        </w:rPr>
      </w:pPr>
      <w:r>
        <w:rPr>
          <w:rFonts w:ascii="Times New Roman" w:hAnsi="Times New Roman" w:cs="Times New Roman"/>
          <w:b/>
          <w:bCs/>
        </w:rPr>
        <w:t>Bill of Materials (</w:t>
      </w:r>
      <w:r w:rsidRPr="00E06E27">
        <w:rPr>
          <w:rFonts w:ascii="Times New Roman" w:hAnsi="Times New Roman" w:cs="Times New Roman"/>
          <w:b/>
          <w:bCs/>
        </w:rPr>
        <w:t>BOM</w:t>
      </w:r>
      <w:r>
        <w:rPr>
          <w:rFonts w:ascii="Times New Roman" w:hAnsi="Times New Roman" w:cs="Times New Roman"/>
          <w:b/>
          <w:bCs/>
        </w:rPr>
        <w:t>)</w:t>
      </w:r>
    </w:p>
    <w:p w14:paraId="63FB6FCE" w14:textId="1DB8A55B" w:rsidR="00E06E27" w:rsidRPr="00E06E27" w:rsidRDefault="00E06E27" w:rsidP="009578FF">
      <w:pPr>
        <w:rPr>
          <w:rFonts w:ascii="Times New Roman" w:hAnsi="Times New Roman" w:cs="Times New Roman"/>
          <w:b/>
          <w:bCs/>
        </w:rPr>
      </w:pPr>
      <w:r w:rsidRPr="00E06E27">
        <w:rPr>
          <w:rFonts w:ascii="Times New Roman" w:hAnsi="Times New Roman" w:cs="Times New Roman"/>
        </w:rPr>
        <w:drawing>
          <wp:inline distT="0" distB="0" distL="0" distR="0" wp14:anchorId="3934A00B" wp14:editId="00AB6D50">
            <wp:extent cx="3622964" cy="1211912"/>
            <wp:effectExtent l="0" t="0" r="0" b="7620"/>
            <wp:docPr id="127550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09785" name=""/>
                    <pic:cNvPicPr/>
                  </pic:nvPicPr>
                  <pic:blipFill>
                    <a:blip r:embed="rId9"/>
                    <a:stretch>
                      <a:fillRect/>
                    </a:stretch>
                  </pic:blipFill>
                  <pic:spPr>
                    <a:xfrm>
                      <a:off x="0" y="0"/>
                      <a:ext cx="3651267" cy="1221380"/>
                    </a:xfrm>
                    <a:prstGeom prst="rect">
                      <a:avLst/>
                    </a:prstGeom>
                  </pic:spPr>
                </pic:pic>
              </a:graphicData>
            </a:graphic>
          </wp:inline>
        </w:drawing>
      </w:r>
    </w:p>
    <w:p w14:paraId="5450D066" w14:textId="77777777" w:rsidR="00E06E27" w:rsidRDefault="00E06E27" w:rsidP="009578FF">
      <w:pPr>
        <w:rPr>
          <w:rFonts w:ascii="Times New Roman" w:hAnsi="Times New Roman" w:cs="Times New Roman"/>
          <w:b/>
          <w:bCs/>
        </w:rPr>
      </w:pPr>
    </w:p>
    <w:p w14:paraId="7C7D4E32" w14:textId="7F17EFA0" w:rsidR="009578FF" w:rsidRPr="00E06E27" w:rsidRDefault="009578FF" w:rsidP="009578FF">
      <w:pPr>
        <w:rPr>
          <w:rFonts w:ascii="Times New Roman" w:hAnsi="Times New Roman" w:cs="Times New Roman"/>
          <w:b/>
          <w:bCs/>
        </w:rPr>
      </w:pPr>
      <w:r w:rsidRPr="00E06E27">
        <w:rPr>
          <w:rFonts w:ascii="Times New Roman" w:hAnsi="Times New Roman" w:cs="Times New Roman"/>
          <w:b/>
          <w:bCs/>
        </w:rPr>
        <w:lastRenderedPageBreak/>
        <w:t>Research</w:t>
      </w:r>
    </w:p>
    <w:p w14:paraId="54F94555" w14:textId="053300B5" w:rsidR="009578FF" w:rsidRPr="00E06E27" w:rsidRDefault="009578FF" w:rsidP="009578FF">
      <w:pPr>
        <w:pStyle w:val="ListParagraph"/>
        <w:numPr>
          <w:ilvl w:val="1"/>
          <w:numId w:val="1"/>
        </w:numPr>
        <w:rPr>
          <w:rFonts w:ascii="Times New Roman" w:hAnsi="Times New Roman" w:cs="Times New Roman"/>
          <w:b/>
          <w:bCs/>
          <w:i/>
          <w:iCs/>
        </w:rPr>
      </w:pPr>
      <w:r w:rsidRPr="00E06E27">
        <w:rPr>
          <w:rFonts w:ascii="Times New Roman" w:hAnsi="Times New Roman" w:cs="Times New Roman"/>
          <w:b/>
          <w:bCs/>
          <w:i/>
          <w:iCs/>
        </w:rPr>
        <w:t>Material Selection: 6061-T6 Aluminum</w:t>
      </w:r>
    </w:p>
    <w:p w14:paraId="7B158F9A" w14:textId="0D7BBEAA" w:rsidR="009578FF" w:rsidRPr="00901EFC" w:rsidRDefault="009578FF" w:rsidP="009578FF">
      <w:pPr>
        <w:pStyle w:val="ListParagraph"/>
        <w:ind w:left="1092"/>
        <w:rPr>
          <w:rFonts w:ascii="Times New Roman" w:hAnsi="Times New Roman" w:cs="Times New Roman"/>
        </w:rPr>
      </w:pPr>
      <w:r w:rsidRPr="00901EFC">
        <w:rPr>
          <w:rFonts w:ascii="Times New Roman" w:hAnsi="Times New Roman" w:cs="Times New Roman"/>
        </w:rPr>
        <w:t>Research into optimal materials for high-stress, low-mass structural components led to the selection of 6061-T6 Aluminum for the primary pedal arm and pad. With a yield strength of approximately 275 MPa (40,000 psi) and low density, 6061-T6 provides the necessary structural rigidity to survive panic-stop impulse loads while keeping the overall assembly weight to an absolute minimum. 6061-T6 is also easily machined, readily available, and corrosi</w:t>
      </w:r>
      <w:r w:rsidR="003503BC" w:rsidRPr="00901EFC">
        <w:rPr>
          <w:rFonts w:ascii="Times New Roman" w:hAnsi="Times New Roman" w:cs="Times New Roman"/>
        </w:rPr>
        <w:t xml:space="preserve">on </w:t>
      </w:r>
      <w:r w:rsidRPr="00901EFC">
        <w:rPr>
          <w:rFonts w:ascii="Times New Roman" w:hAnsi="Times New Roman" w:cs="Times New Roman"/>
        </w:rPr>
        <w:t>resistant, which were all factors that were considered when picking the material.</w:t>
      </w:r>
    </w:p>
    <w:p w14:paraId="40103673" w14:textId="77777777" w:rsidR="00171806" w:rsidRPr="00901EFC" w:rsidRDefault="00171806" w:rsidP="009578FF">
      <w:pPr>
        <w:pStyle w:val="ListParagraph"/>
        <w:ind w:left="1092"/>
        <w:rPr>
          <w:rFonts w:ascii="Times New Roman" w:hAnsi="Times New Roman" w:cs="Times New Roman"/>
        </w:rPr>
      </w:pPr>
    </w:p>
    <w:p w14:paraId="458A3EA6" w14:textId="7FA51B09" w:rsidR="009578FF" w:rsidRPr="00E06E27" w:rsidRDefault="009578FF" w:rsidP="009578FF">
      <w:pPr>
        <w:pStyle w:val="ListParagraph"/>
        <w:numPr>
          <w:ilvl w:val="1"/>
          <w:numId w:val="1"/>
        </w:numPr>
        <w:rPr>
          <w:rFonts w:ascii="Times New Roman" w:hAnsi="Times New Roman" w:cs="Times New Roman"/>
          <w:b/>
          <w:bCs/>
          <w:i/>
          <w:iCs/>
        </w:rPr>
      </w:pPr>
      <w:r w:rsidRPr="00E06E27">
        <w:rPr>
          <w:rFonts w:ascii="Times New Roman" w:hAnsi="Times New Roman" w:cs="Times New Roman"/>
          <w:b/>
          <w:bCs/>
          <w:i/>
          <w:iCs/>
        </w:rPr>
        <w:t>Kinematics &amp; Pedal Ratio</w:t>
      </w:r>
    </w:p>
    <w:p w14:paraId="733CD430" w14:textId="50677FED" w:rsidR="009578FF" w:rsidRPr="00901EFC" w:rsidRDefault="009578FF" w:rsidP="009578FF">
      <w:pPr>
        <w:pStyle w:val="ListParagraph"/>
        <w:ind w:left="1092"/>
        <w:rPr>
          <w:rFonts w:ascii="Times New Roman" w:hAnsi="Times New Roman" w:cs="Times New Roman"/>
        </w:rPr>
      </w:pPr>
      <w:r w:rsidRPr="00901EFC">
        <w:rPr>
          <w:rFonts w:ascii="Times New Roman" w:hAnsi="Times New Roman" w:cs="Times New Roman"/>
        </w:rPr>
        <w:t xml:space="preserve">A critical factor in the choice of a brake pedal is the mechanical advantage it will provide the driver. If the ratio is too low, the driver </w:t>
      </w:r>
      <w:proofErr w:type="gramStart"/>
      <w:r w:rsidRPr="00901EFC">
        <w:rPr>
          <w:rFonts w:ascii="Times New Roman" w:hAnsi="Times New Roman" w:cs="Times New Roman"/>
        </w:rPr>
        <w:t>has to</w:t>
      </w:r>
      <w:proofErr w:type="gramEnd"/>
      <w:r w:rsidRPr="00901EFC">
        <w:rPr>
          <w:rFonts w:ascii="Times New Roman" w:hAnsi="Times New Roman" w:cs="Times New Roman"/>
        </w:rPr>
        <w:t xml:space="preserve"> work incredibly hard and might not even be able to generate sufficient hydraulic pressure. If it’s too high, the pedal requires an excessive amount of travel room and does not feel responsive. Industry research for manual, non-power assisted applications target a pedal ratio between 5:1 and 7:1. The decision for this design was for a 5.5:1 ratio with </w:t>
      </w:r>
      <w:proofErr w:type="gramStart"/>
      <w:r w:rsidRPr="00901EFC">
        <w:rPr>
          <w:rFonts w:ascii="Times New Roman" w:hAnsi="Times New Roman" w:cs="Times New Roman"/>
        </w:rPr>
        <w:t>a</w:t>
      </w:r>
      <w:proofErr w:type="gramEnd"/>
      <w:r w:rsidRPr="00901EFC">
        <w:rPr>
          <w:rFonts w:ascii="Times New Roman" w:hAnsi="Times New Roman" w:cs="Times New Roman"/>
        </w:rPr>
        <w:t xml:space="preserve"> 8.5” pivot to footpad length and a </w:t>
      </w:r>
      <w:r w:rsidR="00171806" w:rsidRPr="00901EFC">
        <w:rPr>
          <w:rFonts w:ascii="Times New Roman" w:hAnsi="Times New Roman" w:cs="Times New Roman"/>
        </w:rPr>
        <w:t>1.54” pivot to bias bar length.</w:t>
      </w:r>
      <w:r w:rsidR="00476BCF" w:rsidRPr="00901EFC">
        <w:rPr>
          <w:rFonts w:ascii="Times New Roman" w:hAnsi="Times New Roman" w:cs="Times New Roman"/>
        </w:rPr>
        <w:t xml:space="preserve"> This ratio can be adjusted as outlined in Design Choices 2.1.</w:t>
      </w:r>
    </w:p>
    <w:p w14:paraId="7AAD3A17" w14:textId="77777777" w:rsidR="00171806" w:rsidRPr="00901EFC" w:rsidRDefault="00171806" w:rsidP="009578FF">
      <w:pPr>
        <w:pStyle w:val="ListParagraph"/>
        <w:ind w:left="1092"/>
        <w:rPr>
          <w:rFonts w:ascii="Times New Roman" w:hAnsi="Times New Roman" w:cs="Times New Roman"/>
        </w:rPr>
      </w:pPr>
    </w:p>
    <w:p w14:paraId="41346006" w14:textId="18E363A0" w:rsidR="00171806" w:rsidRPr="00E06E27" w:rsidRDefault="00171806" w:rsidP="00171806">
      <w:pPr>
        <w:pStyle w:val="ListParagraph"/>
        <w:numPr>
          <w:ilvl w:val="1"/>
          <w:numId w:val="1"/>
        </w:numPr>
        <w:rPr>
          <w:rFonts w:ascii="Times New Roman" w:hAnsi="Times New Roman" w:cs="Times New Roman"/>
          <w:b/>
          <w:bCs/>
          <w:i/>
          <w:iCs/>
        </w:rPr>
      </w:pPr>
      <w:r w:rsidRPr="00E06E27">
        <w:rPr>
          <w:rFonts w:ascii="Times New Roman" w:hAnsi="Times New Roman" w:cs="Times New Roman"/>
          <w:b/>
          <w:bCs/>
          <w:i/>
          <w:iCs/>
        </w:rPr>
        <w:t>Dual Hydraulic and Bias Bar Integration</w:t>
      </w:r>
    </w:p>
    <w:p w14:paraId="3DE51856" w14:textId="5A0C31FE" w:rsidR="00171806" w:rsidRPr="00901EFC" w:rsidRDefault="00171806" w:rsidP="00171806">
      <w:pPr>
        <w:pStyle w:val="ListParagraph"/>
        <w:ind w:left="1092"/>
        <w:rPr>
          <w:rFonts w:ascii="Times New Roman" w:hAnsi="Times New Roman" w:cs="Times New Roman"/>
        </w:rPr>
      </w:pPr>
      <w:r w:rsidRPr="00901EFC">
        <w:rPr>
          <w:rFonts w:ascii="Times New Roman" w:hAnsi="Times New Roman" w:cs="Times New Roman"/>
        </w:rPr>
        <w:t xml:space="preserve">Baja SAE rules strictly require a dual, independent hydraulic braking system. To satisfy this requirement, the pedal is designed around a central spherical bearing to house a standard </w:t>
      </w:r>
      <w:proofErr w:type="spellStart"/>
      <w:r w:rsidRPr="00901EFC">
        <w:rPr>
          <w:rFonts w:ascii="Times New Roman" w:hAnsi="Times New Roman" w:cs="Times New Roman"/>
        </w:rPr>
        <w:t>Wilwood</w:t>
      </w:r>
      <w:proofErr w:type="spellEnd"/>
      <w:r w:rsidRPr="00901EFC">
        <w:rPr>
          <w:rFonts w:ascii="Times New Roman" w:hAnsi="Times New Roman" w:cs="Times New Roman"/>
        </w:rPr>
        <w:t xml:space="preserve">-style Bias Bar system. The design has a hole for a bias bar system so that the integrated bias bar uses its clevises to actuate two separate master cylinders, allowing for tuning of the front to rear brake bias based on gathered data or track conditions. This inclusion of a bias bar system helps in the case of a hydraulic leak since the bar is designed to pivot and bottom out against the bearing housing, allowing the driver to still actuate the surviving master. </w:t>
      </w:r>
    </w:p>
    <w:p w14:paraId="5266F307" w14:textId="77777777" w:rsidR="00171806" w:rsidRPr="00901EFC" w:rsidRDefault="00171806" w:rsidP="00171806">
      <w:pPr>
        <w:pStyle w:val="ListParagraph"/>
        <w:ind w:left="1092"/>
        <w:rPr>
          <w:rFonts w:ascii="Times New Roman" w:hAnsi="Times New Roman" w:cs="Times New Roman"/>
        </w:rPr>
      </w:pPr>
    </w:p>
    <w:p w14:paraId="5E016681" w14:textId="1D2CC848" w:rsidR="00171806" w:rsidRPr="00E06E27" w:rsidRDefault="00171806" w:rsidP="00171806">
      <w:pPr>
        <w:rPr>
          <w:rFonts w:ascii="Times New Roman" w:hAnsi="Times New Roman" w:cs="Times New Roman"/>
          <w:b/>
          <w:bCs/>
        </w:rPr>
      </w:pPr>
      <w:r w:rsidRPr="00E06E27">
        <w:rPr>
          <w:rFonts w:ascii="Times New Roman" w:hAnsi="Times New Roman" w:cs="Times New Roman"/>
          <w:b/>
          <w:bCs/>
        </w:rPr>
        <w:t>Design Choices</w:t>
      </w:r>
    </w:p>
    <w:p w14:paraId="136F2146" w14:textId="4E0D26E8" w:rsidR="00476BCF" w:rsidRPr="00901EFC" w:rsidRDefault="00171806" w:rsidP="00476BCF">
      <w:pPr>
        <w:rPr>
          <w:rFonts w:ascii="Times New Roman" w:hAnsi="Times New Roman" w:cs="Times New Roman"/>
        </w:rPr>
      </w:pPr>
      <w:r w:rsidRPr="00901EFC">
        <w:rPr>
          <w:rFonts w:ascii="Times New Roman" w:hAnsi="Times New Roman" w:cs="Times New Roman"/>
        </w:rPr>
        <w:t xml:space="preserve">The physical geometry of the pedal was driven by a philosophy of rapid manufacturability </w:t>
      </w:r>
      <w:r w:rsidR="00476BCF" w:rsidRPr="00901EFC">
        <w:rPr>
          <w:rFonts w:ascii="Times New Roman" w:hAnsi="Times New Roman" w:cs="Times New Roman"/>
        </w:rPr>
        <w:t>and serviceability. In a Baja style racing environment, components must be adjustable and retain resistance to environmental factors.</w:t>
      </w:r>
    </w:p>
    <w:p w14:paraId="295C3480" w14:textId="7AFF1418" w:rsidR="00476BCF" w:rsidRPr="00E06E27" w:rsidRDefault="00476BCF" w:rsidP="00476BCF">
      <w:pPr>
        <w:pStyle w:val="ListParagraph"/>
        <w:numPr>
          <w:ilvl w:val="1"/>
          <w:numId w:val="3"/>
        </w:numPr>
        <w:rPr>
          <w:rFonts w:ascii="Times New Roman" w:hAnsi="Times New Roman" w:cs="Times New Roman"/>
          <w:b/>
          <w:bCs/>
          <w:i/>
          <w:iCs/>
        </w:rPr>
      </w:pPr>
      <w:r w:rsidRPr="00E06E27">
        <w:rPr>
          <w:rFonts w:ascii="Times New Roman" w:hAnsi="Times New Roman" w:cs="Times New Roman"/>
          <w:b/>
          <w:bCs/>
          <w:i/>
          <w:iCs/>
        </w:rPr>
        <w:t>Modular Architecture and Tuning</w:t>
      </w:r>
    </w:p>
    <w:p w14:paraId="5156E392" w14:textId="702E7374" w:rsidR="00476BCF" w:rsidRPr="00901EFC" w:rsidRDefault="00476BCF" w:rsidP="00476BCF">
      <w:pPr>
        <w:pStyle w:val="ListParagraph"/>
        <w:ind w:left="1092"/>
        <w:rPr>
          <w:rFonts w:ascii="Times New Roman" w:hAnsi="Times New Roman" w:cs="Times New Roman"/>
        </w:rPr>
      </w:pPr>
      <w:r w:rsidRPr="00901EFC">
        <w:rPr>
          <w:rFonts w:ascii="Times New Roman" w:hAnsi="Times New Roman" w:cs="Times New Roman"/>
        </w:rPr>
        <w:t>Instead of a single piece pedal, a two-part modular system was utilized for adjustable driver ergonomics and to allow for pedal ratio adjustments. The bolt on pad design allows for fast swaps and adjustments to simpl</w:t>
      </w:r>
      <w:r w:rsidR="003503BC" w:rsidRPr="00901EFC">
        <w:rPr>
          <w:rFonts w:ascii="Times New Roman" w:hAnsi="Times New Roman" w:cs="Times New Roman"/>
        </w:rPr>
        <w:t>if</w:t>
      </w:r>
      <w:r w:rsidRPr="00901EFC">
        <w:rPr>
          <w:rFonts w:ascii="Times New Roman" w:hAnsi="Times New Roman" w:cs="Times New Roman"/>
        </w:rPr>
        <w:t xml:space="preserve">y the pad design resulting in much </w:t>
      </w:r>
      <w:r w:rsidRPr="00901EFC">
        <w:rPr>
          <w:rFonts w:ascii="Times New Roman" w:hAnsi="Times New Roman" w:cs="Times New Roman"/>
        </w:rPr>
        <w:lastRenderedPageBreak/>
        <w:t>faster and less expensive iterations through the design as compared to adjusting the primary structural arm. The two</w:t>
      </w:r>
      <w:r w:rsidR="00E3149C" w:rsidRPr="00901EFC">
        <w:rPr>
          <w:rFonts w:ascii="Times New Roman" w:hAnsi="Times New Roman" w:cs="Times New Roman"/>
        </w:rPr>
        <w:t>-</w:t>
      </w:r>
      <w:r w:rsidRPr="00901EFC">
        <w:rPr>
          <w:rFonts w:ascii="Times New Roman" w:hAnsi="Times New Roman" w:cs="Times New Roman"/>
        </w:rPr>
        <w:t>part design also allows for easier machining as with a s</w:t>
      </w:r>
      <w:r w:rsidR="00E3149C" w:rsidRPr="00901EFC">
        <w:rPr>
          <w:rFonts w:ascii="Times New Roman" w:hAnsi="Times New Roman" w:cs="Times New Roman"/>
        </w:rPr>
        <w:t>ingle piece design</w:t>
      </w:r>
      <w:r w:rsidRPr="00901EFC">
        <w:rPr>
          <w:rFonts w:ascii="Times New Roman" w:hAnsi="Times New Roman" w:cs="Times New Roman"/>
        </w:rPr>
        <w:t xml:space="preserve"> a multi axis CNC would be required to cut it out from </w:t>
      </w:r>
      <w:r w:rsidR="00E3149C" w:rsidRPr="00901EFC">
        <w:rPr>
          <w:rFonts w:ascii="Times New Roman" w:hAnsi="Times New Roman" w:cs="Times New Roman"/>
        </w:rPr>
        <w:t>a solid block of material, resulting in time costs, wasted material, and slower adjustments to the design.</w:t>
      </w:r>
    </w:p>
    <w:p w14:paraId="69302B37" w14:textId="623B4065" w:rsidR="00E3149C" w:rsidRPr="00901EFC" w:rsidRDefault="00E3149C" w:rsidP="00476BCF">
      <w:pPr>
        <w:pStyle w:val="ListParagraph"/>
        <w:ind w:left="1092"/>
        <w:rPr>
          <w:rFonts w:ascii="Times New Roman" w:hAnsi="Times New Roman" w:cs="Times New Roman"/>
        </w:rPr>
      </w:pPr>
    </w:p>
    <w:p w14:paraId="229D638A" w14:textId="3E19087F" w:rsidR="00E3149C" w:rsidRPr="00E06E27" w:rsidRDefault="00E3149C" w:rsidP="00E3149C">
      <w:pPr>
        <w:pStyle w:val="ListParagraph"/>
        <w:numPr>
          <w:ilvl w:val="1"/>
          <w:numId w:val="3"/>
        </w:numPr>
        <w:rPr>
          <w:rFonts w:ascii="Times New Roman" w:hAnsi="Times New Roman" w:cs="Times New Roman"/>
          <w:b/>
          <w:bCs/>
          <w:i/>
          <w:iCs/>
        </w:rPr>
      </w:pPr>
      <w:r w:rsidRPr="00E06E27">
        <w:rPr>
          <w:rFonts w:ascii="Times New Roman" w:hAnsi="Times New Roman" w:cs="Times New Roman"/>
          <w:b/>
          <w:bCs/>
          <w:i/>
          <w:iCs/>
        </w:rPr>
        <w:t>Design for Manufacturing (DFM) &amp; Rapid Prototyping</w:t>
      </w:r>
    </w:p>
    <w:p w14:paraId="6D17E30C" w14:textId="6C82607A" w:rsidR="00E3149C" w:rsidRPr="00901EFC" w:rsidRDefault="00E3149C" w:rsidP="00E3149C">
      <w:pPr>
        <w:pStyle w:val="ListParagraph"/>
        <w:ind w:left="1080"/>
        <w:rPr>
          <w:rFonts w:ascii="Times New Roman" w:hAnsi="Times New Roman" w:cs="Times New Roman"/>
        </w:rPr>
      </w:pPr>
      <w:r w:rsidRPr="00901EFC">
        <w:rPr>
          <w:rFonts w:ascii="Times New Roman" w:hAnsi="Times New Roman" w:cs="Times New Roman"/>
        </w:rPr>
        <w:t>The primary arm is dimensioned to be</w:t>
      </w:r>
      <w:r w:rsidR="003503BC" w:rsidRPr="00901EFC">
        <w:rPr>
          <w:rFonts w:ascii="Times New Roman" w:hAnsi="Times New Roman" w:cs="Times New Roman"/>
        </w:rPr>
        <w:t xml:space="preserve"> </w:t>
      </w:r>
      <w:r w:rsidRPr="00901EFC">
        <w:rPr>
          <w:rFonts w:ascii="Times New Roman" w:hAnsi="Times New Roman" w:cs="Times New Roman"/>
        </w:rPr>
        <w:t xml:space="preserve">cut from a standard 0.5” thick 6061-T6 aluminum plate. The outer profile is simple enough that a 1:1 scale paper template can be applied directly to the stock, allowing a fabricator to get the shape in minutes versus a complex shape that would require hours of machining. The I-beam weight reduction pockets and all fillets are sized to accommodate standard end mills, minimizing tool changes and simplifying machining tasks. The hole for the bias bar is made with standard 0.005” CNC tolerances in mind allowing for a Loctite connection that has a reasonable amount of adjustability. </w:t>
      </w:r>
      <w:r w:rsidR="00847554" w:rsidRPr="00901EFC">
        <w:rPr>
          <w:rFonts w:ascii="Times New Roman" w:hAnsi="Times New Roman" w:cs="Times New Roman"/>
        </w:rPr>
        <w:t>A small hole was added for a pedal return spring.</w:t>
      </w:r>
    </w:p>
    <w:p w14:paraId="28A29768" w14:textId="0F2222B7" w:rsidR="003F3E16" w:rsidRPr="00901EFC" w:rsidRDefault="003F3E16" w:rsidP="00E3149C">
      <w:pPr>
        <w:pStyle w:val="ListParagraph"/>
        <w:ind w:left="1080"/>
        <w:rPr>
          <w:rFonts w:ascii="Times New Roman" w:hAnsi="Times New Roman" w:cs="Times New Roman"/>
        </w:rPr>
      </w:pPr>
    </w:p>
    <w:p w14:paraId="6EE554FF" w14:textId="3DF85718" w:rsidR="00E3149C" w:rsidRPr="00E06E27" w:rsidRDefault="00E3149C" w:rsidP="00E3149C">
      <w:pPr>
        <w:pStyle w:val="ListParagraph"/>
        <w:numPr>
          <w:ilvl w:val="1"/>
          <w:numId w:val="3"/>
        </w:numPr>
        <w:rPr>
          <w:rFonts w:ascii="Times New Roman" w:hAnsi="Times New Roman" w:cs="Times New Roman"/>
          <w:b/>
          <w:bCs/>
          <w:i/>
          <w:iCs/>
        </w:rPr>
      </w:pPr>
      <w:r w:rsidRPr="00E06E27">
        <w:rPr>
          <w:rFonts w:ascii="Times New Roman" w:hAnsi="Times New Roman" w:cs="Times New Roman"/>
          <w:b/>
          <w:bCs/>
          <w:i/>
          <w:iCs/>
        </w:rPr>
        <w:t>Environmental Adjustments</w:t>
      </w:r>
    </w:p>
    <w:p w14:paraId="6EF4ACC9" w14:textId="6EEC24C0" w:rsidR="00E3149C" w:rsidRPr="00901EFC" w:rsidRDefault="00E3149C" w:rsidP="00E3149C">
      <w:pPr>
        <w:pStyle w:val="ListParagraph"/>
        <w:ind w:left="1080"/>
        <w:rPr>
          <w:rFonts w:ascii="Times New Roman" w:hAnsi="Times New Roman" w:cs="Times New Roman"/>
        </w:rPr>
      </w:pPr>
      <w:r w:rsidRPr="00901EFC">
        <w:rPr>
          <w:rFonts w:ascii="Times New Roman" w:hAnsi="Times New Roman" w:cs="Times New Roman"/>
        </w:rPr>
        <w:t xml:space="preserve">Standard </w:t>
      </w:r>
      <w:r w:rsidR="003F3E16" w:rsidRPr="00901EFC">
        <w:rPr>
          <w:rFonts w:ascii="Times New Roman" w:hAnsi="Times New Roman" w:cs="Times New Roman"/>
        </w:rPr>
        <w:t>f</w:t>
      </w:r>
      <w:r w:rsidRPr="00901EFC">
        <w:rPr>
          <w:rFonts w:ascii="Times New Roman" w:hAnsi="Times New Roman" w:cs="Times New Roman"/>
        </w:rPr>
        <w:t xml:space="preserve">langed </w:t>
      </w:r>
      <w:proofErr w:type="spellStart"/>
      <w:r w:rsidRPr="00901EFC">
        <w:rPr>
          <w:rFonts w:ascii="Times New Roman" w:hAnsi="Times New Roman" w:cs="Times New Roman"/>
        </w:rPr>
        <w:t>Oilite</w:t>
      </w:r>
      <w:proofErr w:type="spellEnd"/>
      <w:r w:rsidR="003F3E16" w:rsidRPr="00901EFC">
        <w:rPr>
          <w:rFonts w:ascii="Times New Roman" w:hAnsi="Times New Roman" w:cs="Times New Roman"/>
        </w:rPr>
        <w:t xml:space="preserve"> bronze</w:t>
      </w:r>
      <w:r w:rsidRPr="00901EFC">
        <w:rPr>
          <w:rFonts w:ascii="Times New Roman" w:hAnsi="Times New Roman" w:cs="Times New Roman"/>
        </w:rPr>
        <w:t xml:space="preserve"> bushings were used</w:t>
      </w:r>
      <w:r w:rsidR="003F3E16" w:rsidRPr="00901EFC">
        <w:rPr>
          <w:rFonts w:ascii="Times New Roman" w:hAnsi="Times New Roman" w:cs="Times New Roman"/>
        </w:rPr>
        <w:t xml:space="preserve"> </w:t>
      </w:r>
      <w:proofErr w:type="gramStart"/>
      <w:r w:rsidR="003F3E16" w:rsidRPr="00901EFC">
        <w:rPr>
          <w:rFonts w:ascii="Times New Roman" w:hAnsi="Times New Roman" w:cs="Times New Roman"/>
        </w:rPr>
        <w:t>for</w:t>
      </w:r>
      <w:proofErr w:type="gramEnd"/>
      <w:r w:rsidR="003F3E16" w:rsidRPr="00901EFC">
        <w:rPr>
          <w:rFonts w:ascii="Times New Roman" w:hAnsi="Times New Roman" w:cs="Times New Roman"/>
        </w:rPr>
        <w:t xml:space="preserve"> the main pivot</w:t>
      </w:r>
      <w:r w:rsidRPr="00901EFC">
        <w:rPr>
          <w:rFonts w:ascii="Times New Roman" w:hAnsi="Times New Roman" w:cs="Times New Roman"/>
        </w:rPr>
        <w:t xml:space="preserve"> to guarantee consistent pedal actua</w:t>
      </w:r>
      <w:r w:rsidR="003F3E16" w:rsidRPr="00901EFC">
        <w:rPr>
          <w:rFonts w:ascii="Times New Roman" w:hAnsi="Times New Roman" w:cs="Times New Roman"/>
        </w:rPr>
        <w:t>tion and to allow for protection against dust and mud particles with the bushings being able to self-lubricate and have a high resistance to grit ingress. The brake pad also utilizes a horizontal slotted grip face design to allow for a channel where mud and water can squeeze out of when the driver steps on it</w:t>
      </w:r>
      <w:r w:rsidR="005610E4" w:rsidRPr="00901EFC">
        <w:rPr>
          <w:rFonts w:ascii="Times New Roman" w:hAnsi="Times New Roman" w:cs="Times New Roman"/>
        </w:rPr>
        <w:t xml:space="preserve"> and to offer better grip in muddy conditions overall.</w:t>
      </w:r>
    </w:p>
    <w:p w14:paraId="552AEB96" w14:textId="285380E3" w:rsidR="004376EC" w:rsidRPr="00901EFC" w:rsidRDefault="00B74D68" w:rsidP="00E3149C">
      <w:pPr>
        <w:pStyle w:val="ListParagraph"/>
        <w:ind w:left="1080"/>
        <w:rPr>
          <w:rFonts w:ascii="Times New Roman" w:hAnsi="Times New Roman" w:cs="Times New Roman"/>
        </w:rPr>
      </w:pPr>
      <w:r w:rsidRPr="000A0158">
        <w:drawing>
          <wp:anchor distT="0" distB="0" distL="114300" distR="114300" simplePos="0" relativeHeight="251663360" behindDoc="0" locked="0" layoutInCell="1" allowOverlap="1" wp14:anchorId="7E510BAD" wp14:editId="425C6E0D">
            <wp:simplePos x="0" y="0"/>
            <wp:positionH relativeFrom="margin">
              <wp:posOffset>1395499</wp:posOffset>
            </wp:positionH>
            <wp:positionV relativeFrom="paragraph">
              <wp:posOffset>212725</wp:posOffset>
            </wp:positionV>
            <wp:extent cx="1378527" cy="2339340"/>
            <wp:effectExtent l="0" t="0" r="0" b="3810"/>
            <wp:wrapNone/>
            <wp:docPr id="178543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33962" name=""/>
                    <pic:cNvPicPr/>
                  </pic:nvPicPr>
                  <pic:blipFill>
                    <a:blip r:embed="rId10">
                      <a:extLst>
                        <a:ext uri="{28A0092B-C50C-407E-A947-70E740481C1C}">
                          <a14:useLocalDpi xmlns:a14="http://schemas.microsoft.com/office/drawing/2010/main" val="0"/>
                        </a:ext>
                      </a:extLst>
                    </a:blip>
                    <a:stretch>
                      <a:fillRect/>
                    </a:stretch>
                  </pic:blipFill>
                  <pic:spPr>
                    <a:xfrm>
                      <a:off x="0" y="0"/>
                      <a:ext cx="1378527" cy="2339340"/>
                    </a:xfrm>
                    <a:prstGeom prst="rect">
                      <a:avLst/>
                    </a:prstGeom>
                  </pic:spPr>
                </pic:pic>
              </a:graphicData>
            </a:graphic>
            <wp14:sizeRelH relativeFrom="margin">
              <wp14:pctWidth>0</wp14:pctWidth>
            </wp14:sizeRelH>
            <wp14:sizeRelV relativeFrom="margin">
              <wp14:pctHeight>0</wp14:pctHeight>
            </wp14:sizeRelV>
          </wp:anchor>
        </w:drawing>
      </w:r>
      <w:r w:rsidRPr="004376EC">
        <w:drawing>
          <wp:anchor distT="0" distB="0" distL="114300" distR="114300" simplePos="0" relativeHeight="251662336" behindDoc="0" locked="0" layoutInCell="1" allowOverlap="1" wp14:anchorId="3F38DB43" wp14:editId="2CC721D9">
            <wp:simplePos x="0" y="0"/>
            <wp:positionH relativeFrom="margin">
              <wp:posOffset>-596207</wp:posOffset>
            </wp:positionH>
            <wp:positionV relativeFrom="paragraph">
              <wp:posOffset>219710</wp:posOffset>
            </wp:positionV>
            <wp:extent cx="1854989" cy="2258291"/>
            <wp:effectExtent l="0" t="0" r="0" b="8890"/>
            <wp:wrapNone/>
            <wp:docPr id="83595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5866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4989" cy="2258291"/>
                    </a:xfrm>
                    <a:prstGeom prst="rect">
                      <a:avLst/>
                    </a:prstGeom>
                  </pic:spPr>
                </pic:pic>
              </a:graphicData>
            </a:graphic>
            <wp14:sizeRelH relativeFrom="page">
              <wp14:pctWidth>0</wp14:pctWidth>
            </wp14:sizeRelH>
            <wp14:sizeRelV relativeFrom="page">
              <wp14:pctHeight>0</wp14:pctHeight>
            </wp14:sizeRelV>
          </wp:anchor>
        </w:drawing>
      </w:r>
    </w:p>
    <w:p w14:paraId="0C8D7015" w14:textId="6F2C3474" w:rsidR="004376EC" w:rsidRPr="00901EFC" w:rsidRDefault="00B74D68" w:rsidP="00E3149C">
      <w:pPr>
        <w:pStyle w:val="ListParagraph"/>
        <w:ind w:left="1080"/>
        <w:rPr>
          <w:rFonts w:ascii="Times New Roman" w:hAnsi="Times New Roman" w:cs="Times New Roman"/>
        </w:rPr>
      </w:pPr>
      <w:r w:rsidRPr="00847554">
        <w:drawing>
          <wp:anchor distT="0" distB="0" distL="114300" distR="114300" simplePos="0" relativeHeight="251665408" behindDoc="0" locked="0" layoutInCell="1" allowOverlap="1" wp14:anchorId="314210A4" wp14:editId="00B6FC94">
            <wp:simplePos x="0" y="0"/>
            <wp:positionH relativeFrom="column">
              <wp:posOffset>4843203</wp:posOffset>
            </wp:positionH>
            <wp:positionV relativeFrom="paragraph">
              <wp:posOffset>3810</wp:posOffset>
            </wp:positionV>
            <wp:extent cx="1791186" cy="2273300"/>
            <wp:effectExtent l="0" t="0" r="0" b="0"/>
            <wp:wrapNone/>
            <wp:docPr id="142875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5271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1186" cy="2273300"/>
                    </a:xfrm>
                    <a:prstGeom prst="rect">
                      <a:avLst/>
                    </a:prstGeom>
                  </pic:spPr>
                </pic:pic>
              </a:graphicData>
            </a:graphic>
            <wp14:sizeRelH relativeFrom="page">
              <wp14:pctWidth>0</wp14:pctWidth>
            </wp14:sizeRelH>
            <wp14:sizeRelV relativeFrom="page">
              <wp14:pctHeight>0</wp14:pctHeight>
            </wp14:sizeRelV>
          </wp:anchor>
        </w:drawing>
      </w:r>
      <w:r w:rsidRPr="00847554">
        <w:drawing>
          <wp:anchor distT="0" distB="0" distL="114300" distR="114300" simplePos="0" relativeHeight="251664384" behindDoc="0" locked="0" layoutInCell="1" allowOverlap="1" wp14:anchorId="7F5F6868" wp14:editId="5BFB2383">
            <wp:simplePos x="0" y="0"/>
            <wp:positionH relativeFrom="margin">
              <wp:posOffset>2908877</wp:posOffset>
            </wp:positionH>
            <wp:positionV relativeFrom="paragraph">
              <wp:posOffset>3810</wp:posOffset>
            </wp:positionV>
            <wp:extent cx="1787237" cy="2273880"/>
            <wp:effectExtent l="0" t="0" r="3810" b="0"/>
            <wp:wrapNone/>
            <wp:docPr id="13874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2474" name=""/>
                    <pic:cNvPicPr/>
                  </pic:nvPicPr>
                  <pic:blipFill rotWithShape="1">
                    <a:blip r:embed="rId13" cstate="print">
                      <a:extLst>
                        <a:ext uri="{28A0092B-C50C-407E-A947-70E740481C1C}">
                          <a14:useLocalDpi xmlns:a14="http://schemas.microsoft.com/office/drawing/2010/main" val="0"/>
                        </a:ext>
                      </a:extLst>
                    </a:blip>
                    <a:srcRect l="8566" r="11195"/>
                    <a:stretch>
                      <a:fillRect/>
                    </a:stretch>
                  </pic:blipFill>
                  <pic:spPr bwMode="auto">
                    <a:xfrm>
                      <a:off x="0" y="0"/>
                      <a:ext cx="1787237" cy="227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273293" w14:textId="585232BE" w:rsidR="004376EC" w:rsidRPr="00901EFC" w:rsidRDefault="004376EC" w:rsidP="00E3149C">
      <w:pPr>
        <w:pStyle w:val="ListParagraph"/>
        <w:ind w:left="1080"/>
        <w:rPr>
          <w:rFonts w:ascii="Times New Roman" w:hAnsi="Times New Roman" w:cs="Times New Roman"/>
        </w:rPr>
      </w:pPr>
    </w:p>
    <w:p w14:paraId="318D8A12" w14:textId="7B629AB7" w:rsidR="004376EC" w:rsidRPr="00901EFC" w:rsidRDefault="004376EC" w:rsidP="00E3149C">
      <w:pPr>
        <w:pStyle w:val="ListParagraph"/>
        <w:ind w:left="1080"/>
        <w:rPr>
          <w:rFonts w:ascii="Times New Roman" w:hAnsi="Times New Roman" w:cs="Times New Roman"/>
        </w:rPr>
      </w:pPr>
    </w:p>
    <w:p w14:paraId="17C3DC7F" w14:textId="294EE59E" w:rsidR="004376EC" w:rsidRPr="00901EFC" w:rsidRDefault="004376EC" w:rsidP="00E3149C">
      <w:pPr>
        <w:pStyle w:val="ListParagraph"/>
        <w:ind w:left="1080"/>
        <w:rPr>
          <w:rFonts w:ascii="Times New Roman" w:hAnsi="Times New Roman" w:cs="Times New Roman"/>
        </w:rPr>
      </w:pPr>
    </w:p>
    <w:p w14:paraId="12B7D72A" w14:textId="745FFC06" w:rsidR="004376EC" w:rsidRPr="00901EFC" w:rsidRDefault="004376EC" w:rsidP="00E3149C">
      <w:pPr>
        <w:pStyle w:val="ListParagraph"/>
        <w:ind w:left="1080"/>
        <w:rPr>
          <w:rFonts w:ascii="Times New Roman" w:hAnsi="Times New Roman" w:cs="Times New Roman"/>
        </w:rPr>
      </w:pPr>
    </w:p>
    <w:p w14:paraId="1B1A8D56" w14:textId="77777777" w:rsidR="004376EC" w:rsidRPr="00901EFC" w:rsidRDefault="004376EC" w:rsidP="00E3149C">
      <w:pPr>
        <w:pStyle w:val="ListParagraph"/>
        <w:ind w:left="1080"/>
        <w:rPr>
          <w:rFonts w:ascii="Times New Roman" w:hAnsi="Times New Roman" w:cs="Times New Roman"/>
        </w:rPr>
      </w:pPr>
    </w:p>
    <w:p w14:paraId="58D9C747" w14:textId="77777777" w:rsidR="004376EC" w:rsidRPr="00901EFC" w:rsidRDefault="004376EC" w:rsidP="00E3149C">
      <w:pPr>
        <w:pStyle w:val="ListParagraph"/>
        <w:ind w:left="1080"/>
        <w:rPr>
          <w:rFonts w:ascii="Times New Roman" w:hAnsi="Times New Roman" w:cs="Times New Roman"/>
        </w:rPr>
      </w:pPr>
    </w:p>
    <w:p w14:paraId="72ADE5D3" w14:textId="77777777" w:rsidR="004376EC" w:rsidRPr="00901EFC" w:rsidRDefault="004376EC" w:rsidP="00E3149C">
      <w:pPr>
        <w:pStyle w:val="ListParagraph"/>
        <w:ind w:left="1080"/>
        <w:rPr>
          <w:rFonts w:ascii="Times New Roman" w:hAnsi="Times New Roman" w:cs="Times New Roman"/>
        </w:rPr>
      </w:pPr>
    </w:p>
    <w:p w14:paraId="5DF2DE73" w14:textId="77777777" w:rsidR="004376EC" w:rsidRPr="00901EFC" w:rsidRDefault="004376EC" w:rsidP="00E3149C">
      <w:pPr>
        <w:pStyle w:val="ListParagraph"/>
        <w:ind w:left="1080"/>
        <w:rPr>
          <w:rFonts w:ascii="Times New Roman" w:hAnsi="Times New Roman" w:cs="Times New Roman"/>
        </w:rPr>
      </w:pPr>
    </w:p>
    <w:p w14:paraId="220DF3D2" w14:textId="77777777" w:rsidR="004376EC" w:rsidRPr="00901EFC" w:rsidRDefault="004376EC" w:rsidP="00E3149C">
      <w:pPr>
        <w:pStyle w:val="ListParagraph"/>
        <w:ind w:left="1080"/>
        <w:rPr>
          <w:rFonts w:ascii="Times New Roman" w:hAnsi="Times New Roman" w:cs="Times New Roman"/>
        </w:rPr>
      </w:pPr>
    </w:p>
    <w:p w14:paraId="5FFDEED9" w14:textId="77777777" w:rsidR="004376EC" w:rsidRPr="00901EFC" w:rsidRDefault="004376EC" w:rsidP="00E3149C">
      <w:pPr>
        <w:pStyle w:val="ListParagraph"/>
        <w:ind w:left="1080"/>
        <w:rPr>
          <w:rFonts w:ascii="Times New Roman" w:hAnsi="Times New Roman" w:cs="Times New Roman"/>
        </w:rPr>
      </w:pPr>
    </w:p>
    <w:p w14:paraId="0774BF48" w14:textId="77777777" w:rsidR="00E06E27" w:rsidRDefault="00E06E27" w:rsidP="005610E4">
      <w:pPr>
        <w:rPr>
          <w:rFonts w:ascii="Times New Roman" w:hAnsi="Times New Roman" w:cs="Times New Roman"/>
          <w:b/>
          <w:bCs/>
        </w:rPr>
      </w:pPr>
    </w:p>
    <w:p w14:paraId="79507665" w14:textId="77777777" w:rsidR="00E06E27" w:rsidRDefault="00E06E27" w:rsidP="005610E4">
      <w:pPr>
        <w:rPr>
          <w:rFonts w:ascii="Times New Roman" w:hAnsi="Times New Roman" w:cs="Times New Roman"/>
          <w:b/>
          <w:bCs/>
        </w:rPr>
      </w:pPr>
    </w:p>
    <w:p w14:paraId="519BD013" w14:textId="77777777" w:rsidR="00E06E27" w:rsidRDefault="00E06E27" w:rsidP="005610E4">
      <w:pPr>
        <w:rPr>
          <w:rFonts w:ascii="Times New Roman" w:hAnsi="Times New Roman" w:cs="Times New Roman"/>
          <w:b/>
          <w:bCs/>
        </w:rPr>
      </w:pPr>
    </w:p>
    <w:p w14:paraId="65B0C229" w14:textId="58693B70" w:rsidR="005610E4" w:rsidRPr="00E06E27" w:rsidRDefault="005610E4" w:rsidP="005610E4">
      <w:pPr>
        <w:rPr>
          <w:rFonts w:ascii="Times New Roman" w:hAnsi="Times New Roman" w:cs="Times New Roman"/>
          <w:b/>
          <w:bCs/>
        </w:rPr>
      </w:pPr>
      <w:r w:rsidRPr="00E06E27">
        <w:rPr>
          <w:rFonts w:ascii="Times New Roman" w:hAnsi="Times New Roman" w:cs="Times New Roman"/>
          <w:b/>
          <w:bCs/>
        </w:rPr>
        <w:lastRenderedPageBreak/>
        <w:t>Validation and Finite Element Analysis (FEA)</w:t>
      </w:r>
    </w:p>
    <w:p w14:paraId="2A469372" w14:textId="16310260" w:rsidR="005610E4" w:rsidRPr="00901EFC" w:rsidRDefault="005610E4" w:rsidP="005610E4">
      <w:pPr>
        <w:rPr>
          <w:rFonts w:ascii="Times New Roman" w:hAnsi="Times New Roman" w:cs="Times New Roman"/>
        </w:rPr>
      </w:pPr>
      <w:r w:rsidRPr="00901EFC">
        <w:rPr>
          <w:rFonts w:ascii="Times New Roman" w:hAnsi="Times New Roman" w:cs="Times New Roman"/>
        </w:rPr>
        <w:t>To ensure the pedal assembly survives a worst case “panic stop” scenario without plastic deformation, a static structural simulation was conducted in SolidWorks. The primary objective was to validate the mass reduction geometry against rulebook mandated braking forces.</w:t>
      </w:r>
    </w:p>
    <w:p w14:paraId="26BE1EDB" w14:textId="2F674515" w:rsidR="007E57E0" w:rsidRPr="00901EFC" w:rsidRDefault="007E57E0" w:rsidP="007E57E0">
      <w:pPr>
        <w:pStyle w:val="ListParagraph"/>
        <w:numPr>
          <w:ilvl w:val="0"/>
          <w:numId w:val="3"/>
        </w:numPr>
        <w:rPr>
          <w:rFonts w:ascii="Times New Roman" w:hAnsi="Times New Roman" w:cs="Times New Roman"/>
          <w:vanish/>
        </w:rPr>
      </w:pPr>
    </w:p>
    <w:p w14:paraId="57397364" w14:textId="7DD6711B" w:rsidR="005610E4" w:rsidRPr="00E06E27" w:rsidRDefault="005610E4" w:rsidP="007E57E0">
      <w:pPr>
        <w:pStyle w:val="ListParagraph"/>
        <w:numPr>
          <w:ilvl w:val="1"/>
          <w:numId w:val="3"/>
        </w:numPr>
        <w:rPr>
          <w:rFonts w:ascii="Times New Roman" w:hAnsi="Times New Roman" w:cs="Times New Roman"/>
          <w:b/>
          <w:bCs/>
          <w:i/>
          <w:iCs/>
        </w:rPr>
      </w:pPr>
      <w:r w:rsidRPr="00E06E27">
        <w:rPr>
          <w:rFonts w:ascii="Times New Roman" w:hAnsi="Times New Roman" w:cs="Times New Roman"/>
          <w:b/>
          <w:bCs/>
          <w:i/>
          <w:iCs/>
        </w:rPr>
        <w:t>The I-Beam Profile</w:t>
      </w:r>
    </w:p>
    <w:p w14:paraId="0CA85A9B" w14:textId="5B62F1A1" w:rsidR="005610E4" w:rsidRPr="00901EFC" w:rsidRDefault="005610E4" w:rsidP="005610E4">
      <w:pPr>
        <w:pStyle w:val="ListParagraph"/>
        <w:ind w:left="1080"/>
        <w:rPr>
          <w:rFonts w:ascii="Times New Roman" w:hAnsi="Times New Roman" w:cs="Times New Roman"/>
        </w:rPr>
      </w:pPr>
      <w:r w:rsidRPr="00901EFC">
        <w:rPr>
          <w:rFonts w:ascii="Times New Roman" w:hAnsi="Times New Roman" w:cs="Times New Roman"/>
        </w:rPr>
        <w:t>The primary load case on a brake pedal is an extreme bending moment. Rather than hollowing out the center of the arm, an I-beam cross section was utilized. This geometry aggressively removes mass, while concentrating the aluminum at the outer flanges where tensile and compressive stresses peak.</w:t>
      </w:r>
      <w:r w:rsidR="007E57E0" w:rsidRPr="00901EFC">
        <w:rPr>
          <w:rFonts w:ascii="Times New Roman" w:hAnsi="Times New Roman" w:cs="Times New Roman"/>
        </w:rPr>
        <w:t xml:space="preserve"> The geometry transitions from an I-beam to a thicker profile at the head and at the base to provide structural support against reaction forces at the pivot bar and bias bar bearing and help support the bolt holes at the head. </w:t>
      </w:r>
    </w:p>
    <w:p w14:paraId="72A549D1" w14:textId="5854AA4C" w:rsidR="007E57E0" w:rsidRPr="00901EFC" w:rsidRDefault="007E57E0" w:rsidP="005610E4">
      <w:pPr>
        <w:pStyle w:val="ListParagraph"/>
        <w:ind w:left="1080"/>
        <w:rPr>
          <w:rFonts w:ascii="Times New Roman" w:hAnsi="Times New Roman" w:cs="Times New Roman"/>
        </w:rPr>
      </w:pPr>
    </w:p>
    <w:p w14:paraId="0193D587" w14:textId="3B79DACB" w:rsidR="007E57E0" w:rsidRPr="00E06E27" w:rsidRDefault="007E57E0" w:rsidP="007E57E0">
      <w:pPr>
        <w:pStyle w:val="ListParagraph"/>
        <w:numPr>
          <w:ilvl w:val="1"/>
          <w:numId w:val="3"/>
        </w:numPr>
        <w:rPr>
          <w:rFonts w:ascii="Times New Roman" w:hAnsi="Times New Roman" w:cs="Times New Roman"/>
          <w:b/>
          <w:bCs/>
          <w:i/>
          <w:iCs/>
        </w:rPr>
      </w:pPr>
      <w:r w:rsidRPr="00E06E27">
        <w:rPr>
          <w:rFonts w:ascii="Times New Roman" w:hAnsi="Times New Roman" w:cs="Times New Roman"/>
          <w:b/>
          <w:bCs/>
          <w:i/>
          <w:iCs/>
        </w:rPr>
        <w:t>Boundary Conditions and Bolt Simulations</w:t>
      </w:r>
    </w:p>
    <w:p w14:paraId="4F01928E" w14:textId="4AEC61F0" w:rsidR="007E57E0" w:rsidRPr="00901EFC" w:rsidRDefault="007E57E0" w:rsidP="007E57E0">
      <w:pPr>
        <w:pStyle w:val="ListParagraph"/>
        <w:ind w:left="1080"/>
        <w:rPr>
          <w:rFonts w:ascii="Times New Roman" w:hAnsi="Times New Roman" w:cs="Times New Roman"/>
        </w:rPr>
      </w:pPr>
      <w:r w:rsidRPr="00901EFC">
        <w:rPr>
          <w:rFonts w:ascii="Times New Roman" w:hAnsi="Times New Roman" w:cs="Times New Roman"/>
        </w:rPr>
        <w:t xml:space="preserve">The pivot hole and the bias bar mount were set as fixed geometries, with the pivot hole being a fixed hinge and the bias bar mount being a fixed geometry. A worst-case load of 450 </w:t>
      </w:r>
      <w:proofErr w:type="spellStart"/>
      <w:r w:rsidRPr="00901EFC">
        <w:rPr>
          <w:rFonts w:ascii="Times New Roman" w:hAnsi="Times New Roman" w:cs="Times New Roman"/>
        </w:rPr>
        <w:t>lbf</w:t>
      </w:r>
      <w:proofErr w:type="spellEnd"/>
      <w:r w:rsidRPr="00901EFC">
        <w:rPr>
          <w:rFonts w:ascii="Times New Roman" w:hAnsi="Times New Roman" w:cs="Times New Roman"/>
        </w:rPr>
        <w:t xml:space="preserve"> (2000 N) was applied to the face of the footpad. First the modeling was done with virtual fasteners, but the study produced artificial stress singularities, which led to an independent look at the shear forces and clamping forces with the results attached below. </w:t>
      </w:r>
      <w:r w:rsidR="003503BC" w:rsidRPr="00901EFC">
        <w:rPr>
          <w:rFonts w:ascii="Times New Roman" w:hAnsi="Times New Roman" w:cs="Times New Roman"/>
        </w:rPr>
        <w:t>To extract accurate structural data the pedal and pad were evaluated as a bonded continuous solid.</w:t>
      </w:r>
      <w:r w:rsidR="00356338">
        <w:rPr>
          <w:rFonts w:ascii="Times New Roman" w:hAnsi="Times New Roman" w:cs="Times New Roman"/>
        </w:rPr>
        <w:t xml:space="preserve"> Manual Bearing stress was calculated to be 3600 PSI at the bolt holes, and 7920 PSI at the bias bearing hole, well under the 40000 PSI yield strength.</w:t>
      </w:r>
    </w:p>
    <w:p w14:paraId="581DDCF6" w14:textId="2572CD65" w:rsidR="003503BC" w:rsidRPr="00901EFC" w:rsidRDefault="003503BC" w:rsidP="007E57E0">
      <w:pPr>
        <w:pStyle w:val="ListParagraph"/>
        <w:ind w:left="1080"/>
        <w:rPr>
          <w:rFonts w:ascii="Times New Roman" w:hAnsi="Times New Roman" w:cs="Times New Roman"/>
        </w:rPr>
      </w:pPr>
    </w:p>
    <w:p w14:paraId="02442263" w14:textId="3746D901" w:rsidR="007E57E0" w:rsidRPr="00E06E27" w:rsidRDefault="007E57E0" w:rsidP="007E57E0">
      <w:pPr>
        <w:pStyle w:val="ListParagraph"/>
        <w:numPr>
          <w:ilvl w:val="1"/>
          <w:numId w:val="3"/>
        </w:numPr>
        <w:rPr>
          <w:rFonts w:ascii="Times New Roman" w:hAnsi="Times New Roman" w:cs="Times New Roman"/>
          <w:b/>
          <w:bCs/>
          <w:i/>
          <w:iCs/>
        </w:rPr>
      </w:pPr>
      <w:r w:rsidRPr="00E06E27">
        <w:rPr>
          <w:rFonts w:ascii="Times New Roman" w:hAnsi="Times New Roman" w:cs="Times New Roman"/>
          <w:b/>
          <w:bCs/>
          <w:i/>
          <w:iCs/>
        </w:rPr>
        <w:t>Simulation Results and Conclusion</w:t>
      </w:r>
    </w:p>
    <w:p w14:paraId="1B2E9F63" w14:textId="2D575522" w:rsidR="007E57E0" w:rsidRPr="00901EFC" w:rsidRDefault="00356338" w:rsidP="007E57E0">
      <w:pPr>
        <w:pStyle w:val="ListParagraph"/>
        <w:ind w:left="1080"/>
        <w:rPr>
          <w:rFonts w:ascii="Times New Roman" w:hAnsi="Times New Roman" w:cs="Times New Roman"/>
        </w:rPr>
      </w:pPr>
      <w:r w:rsidRPr="00901EFC">
        <w:drawing>
          <wp:anchor distT="0" distB="0" distL="114300" distR="114300" simplePos="0" relativeHeight="251668480" behindDoc="0" locked="0" layoutInCell="1" allowOverlap="1" wp14:anchorId="66D53949" wp14:editId="5EF4AAE3">
            <wp:simplePos x="0" y="0"/>
            <wp:positionH relativeFrom="margin">
              <wp:posOffset>3449320</wp:posOffset>
            </wp:positionH>
            <wp:positionV relativeFrom="paragraph">
              <wp:posOffset>990600</wp:posOffset>
            </wp:positionV>
            <wp:extent cx="3255645" cy="713105"/>
            <wp:effectExtent l="0" t="0" r="1905" b="0"/>
            <wp:wrapNone/>
            <wp:docPr id="12894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28316" name=""/>
                    <pic:cNvPicPr/>
                  </pic:nvPicPr>
                  <pic:blipFill>
                    <a:blip r:embed="rId14">
                      <a:extLst>
                        <a:ext uri="{28A0092B-C50C-407E-A947-70E740481C1C}">
                          <a14:useLocalDpi xmlns:a14="http://schemas.microsoft.com/office/drawing/2010/main" val="0"/>
                        </a:ext>
                      </a:extLst>
                    </a:blip>
                    <a:stretch>
                      <a:fillRect/>
                    </a:stretch>
                  </pic:blipFill>
                  <pic:spPr>
                    <a:xfrm>
                      <a:off x="0" y="0"/>
                      <a:ext cx="3255645" cy="713105"/>
                    </a:xfrm>
                    <a:prstGeom prst="rect">
                      <a:avLst/>
                    </a:prstGeom>
                  </pic:spPr>
                </pic:pic>
              </a:graphicData>
            </a:graphic>
            <wp14:sizeRelH relativeFrom="margin">
              <wp14:pctWidth>0</wp14:pctWidth>
            </wp14:sizeRelH>
            <wp14:sizeRelV relativeFrom="margin">
              <wp14:pctHeight>0</wp14:pctHeight>
            </wp14:sizeRelV>
          </wp:anchor>
        </w:drawing>
      </w:r>
      <w:r w:rsidR="007E57E0" w:rsidRPr="00901EFC">
        <w:rPr>
          <w:rFonts w:ascii="Times New Roman" w:hAnsi="Times New Roman" w:cs="Times New Roman"/>
        </w:rPr>
        <w:t>The optimized geometry demonstrates exceptional structural rigidity while maintaining a low mass. The maximum recorded Von Mises stress under the panic stomp occurs at t</w:t>
      </w:r>
      <w:r w:rsidR="003503BC" w:rsidRPr="00901EFC">
        <w:rPr>
          <w:rFonts w:ascii="Times New Roman" w:hAnsi="Times New Roman" w:cs="Times New Roman"/>
        </w:rPr>
        <w:t>he transition to the bias bar mount but is still well below the 275 MPa yield strength of 6061-T6 aluminum, resulting in the Factor of Safety of 4.97. The results of this analysis are attached below.</w:t>
      </w:r>
    </w:p>
    <w:p w14:paraId="050C4820" w14:textId="24D616C9" w:rsidR="007E57E0" w:rsidRDefault="00E06E27" w:rsidP="007E57E0">
      <w:r w:rsidRPr="00B74D68">
        <w:drawing>
          <wp:anchor distT="0" distB="0" distL="114300" distR="114300" simplePos="0" relativeHeight="251667456" behindDoc="0" locked="0" layoutInCell="1" allowOverlap="1" wp14:anchorId="276EF085" wp14:editId="4976D85B">
            <wp:simplePos x="0" y="0"/>
            <wp:positionH relativeFrom="column">
              <wp:posOffset>-441787</wp:posOffset>
            </wp:positionH>
            <wp:positionV relativeFrom="paragraph">
              <wp:posOffset>108874</wp:posOffset>
            </wp:positionV>
            <wp:extent cx="1128287" cy="2611581"/>
            <wp:effectExtent l="0" t="0" r="0" b="0"/>
            <wp:wrapNone/>
            <wp:docPr id="96749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9482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28287" cy="2611581"/>
                    </a:xfrm>
                    <a:prstGeom prst="rect">
                      <a:avLst/>
                    </a:prstGeom>
                  </pic:spPr>
                </pic:pic>
              </a:graphicData>
            </a:graphic>
            <wp14:sizeRelH relativeFrom="margin">
              <wp14:pctWidth>0</wp14:pctWidth>
            </wp14:sizeRelH>
            <wp14:sizeRelV relativeFrom="margin">
              <wp14:pctHeight>0</wp14:pctHeight>
            </wp14:sizeRelV>
          </wp:anchor>
        </w:drawing>
      </w:r>
      <w:r w:rsidRPr="00B74D68">
        <w:drawing>
          <wp:anchor distT="0" distB="0" distL="114300" distR="114300" simplePos="0" relativeHeight="251671552" behindDoc="0" locked="0" layoutInCell="1" allowOverlap="1" wp14:anchorId="74845894" wp14:editId="2442BAE0">
            <wp:simplePos x="0" y="0"/>
            <wp:positionH relativeFrom="margin">
              <wp:posOffset>629458</wp:posOffset>
            </wp:positionH>
            <wp:positionV relativeFrom="paragraph">
              <wp:posOffset>12296</wp:posOffset>
            </wp:positionV>
            <wp:extent cx="2776295" cy="2715490"/>
            <wp:effectExtent l="0" t="0" r="5080" b="8890"/>
            <wp:wrapNone/>
            <wp:docPr id="53217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7533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6295" cy="2715490"/>
                    </a:xfrm>
                    <a:prstGeom prst="rect">
                      <a:avLst/>
                    </a:prstGeom>
                  </pic:spPr>
                </pic:pic>
              </a:graphicData>
            </a:graphic>
            <wp14:sizeRelH relativeFrom="margin">
              <wp14:pctWidth>0</wp14:pctWidth>
            </wp14:sizeRelH>
            <wp14:sizeRelV relativeFrom="margin">
              <wp14:pctHeight>0</wp14:pctHeight>
            </wp14:sizeRelV>
          </wp:anchor>
        </w:drawing>
      </w:r>
    </w:p>
    <w:p w14:paraId="252F7FCD" w14:textId="1A1C1BD7" w:rsidR="005610E4" w:rsidRDefault="005610E4" w:rsidP="005610E4"/>
    <w:p w14:paraId="37410D58" w14:textId="0C98ACE5" w:rsidR="005610E4" w:rsidRPr="009578FF" w:rsidRDefault="00901EFC" w:rsidP="005610E4">
      <w:r w:rsidRPr="00901EFC">
        <w:drawing>
          <wp:anchor distT="0" distB="0" distL="114300" distR="114300" simplePos="0" relativeHeight="251669504" behindDoc="0" locked="0" layoutInCell="1" allowOverlap="1" wp14:anchorId="1750B9B2" wp14:editId="1A959C8E">
            <wp:simplePos x="0" y="0"/>
            <wp:positionH relativeFrom="margin">
              <wp:posOffset>3449320</wp:posOffset>
            </wp:positionH>
            <wp:positionV relativeFrom="paragraph">
              <wp:posOffset>22802</wp:posOffset>
            </wp:positionV>
            <wp:extent cx="3283527" cy="724307"/>
            <wp:effectExtent l="0" t="0" r="0" b="0"/>
            <wp:wrapNone/>
            <wp:docPr id="204217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78070" name=""/>
                    <pic:cNvPicPr/>
                  </pic:nvPicPr>
                  <pic:blipFill>
                    <a:blip r:embed="rId17">
                      <a:extLst>
                        <a:ext uri="{28A0092B-C50C-407E-A947-70E740481C1C}">
                          <a14:useLocalDpi xmlns:a14="http://schemas.microsoft.com/office/drawing/2010/main" val="0"/>
                        </a:ext>
                      </a:extLst>
                    </a:blip>
                    <a:stretch>
                      <a:fillRect/>
                    </a:stretch>
                  </pic:blipFill>
                  <pic:spPr>
                    <a:xfrm>
                      <a:off x="0" y="0"/>
                      <a:ext cx="3283527" cy="724307"/>
                    </a:xfrm>
                    <a:prstGeom prst="rect">
                      <a:avLst/>
                    </a:prstGeom>
                  </pic:spPr>
                </pic:pic>
              </a:graphicData>
            </a:graphic>
            <wp14:sizeRelH relativeFrom="margin">
              <wp14:pctWidth>0</wp14:pctWidth>
            </wp14:sizeRelH>
            <wp14:sizeRelV relativeFrom="margin">
              <wp14:pctHeight>0</wp14:pctHeight>
            </wp14:sizeRelV>
          </wp:anchor>
        </w:drawing>
      </w:r>
      <w:r w:rsidR="005610E4">
        <w:tab/>
      </w:r>
    </w:p>
    <w:p w14:paraId="15EC4DFF" w14:textId="08B0049D" w:rsidR="00476BCF" w:rsidRDefault="00476BCF" w:rsidP="00E3149C"/>
    <w:p w14:paraId="70560619" w14:textId="05B9D96B" w:rsidR="00356338" w:rsidRPr="00F37D02" w:rsidRDefault="00356338" w:rsidP="00F37D02">
      <w:pPr>
        <w:rPr>
          <w:sz w:val="20"/>
          <w:szCs w:val="20"/>
        </w:rPr>
      </w:pPr>
      <w:r w:rsidRPr="00356338">
        <w:rPr>
          <w:noProof/>
          <w:sz w:val="14"/>
          <w:szCs w:val="14"/>
        </w:rPr>
        <mc:AlternateContent>
          <mc:Choice Requires="wps">
            <w:drawing>
              <wp:anchor distT="45720" distB="45720" distL="114300" distR="114300" simplePos="0" relativeHeight="251673600" behindDoc="0" locked="0" layoutInCell="1" allowOverlap="1" wp14:anchorId="0A5169DD" wp14:editId="46CC367A">
                <wp:simplePos x="0" y="0"/>
                <wp:positionH relativeFrom="column">
                  <wp:posOffset>4717473</wp:posOffset>
                </wp:positionH>
                <wp:positionV relativeFrom="paragraph">
                  <wp:posOffset>220056</wp:posOffset>
                </wp:positionV>
                <wp:extent cx="1773381" cy="1011382"/>
                <wp:effectExtent l="0" t="0" r="17780"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3381" cy="1011382"/>
                        </a:xfrm>
                        <a:prstGeom prst="rect">
                          <a:avLst/>
                        </a:prstGeom>
                        <a:solidFill>
                          <a:srgbClr val="FFFFFF"/>
                        </a:solidFill>
                        <a:ln w="9525">
                          <a:solidFill>
                            <a:srgbClr val="000000"/>
                          </a:solidFill>
                          <a:miter lim="800000"/>
                          <a:headEnd/>
                          <a:tailEnd/>
                        </a:ln>
                      </wps:spPr>
                      <wps:txbx>
                        <w:txbxContent>
                          <w:p w14:paraId="4C9BD730" w14:textId="73270530" w:rsidR="00356338" w:rsidRPr="00356338" w:rsidRDefault="00356338">
                            <w:pPr>
                              <w:rPr>
                                <w:sz w:val="32"/>
                                <w:szCs w:val="32"/>
                              </w:rPr>
                            </w:pPr>
                            <w:r w:rsidRPr="00356338">
                              <w:rPr>
                                <w:sz w:val="18"/>
                                <w:szCs w:val="18"/>
                              </w:rPr>
                              <w:t xml:space="preserve">Note: </w:t>
                            </w:r>
                            <w:r w:rsidR="00FE7750">
                              <w:rPr>
                                <w:sz w:val="18"/>
                                <w:szCs w:val="18"/>
                              </w:rPr>
                              <w:t xml:space="preserve">There was </w:t>
                            </w:r>
                            <w:r w:rsidRPr="00356338">
                              <w:rPr>
                                <w:sz w:val="18"/>
                                <w:szCs w:val="18"/>
                              </w:rPr>
                              <w:t>force given to both bolts</w:t>
                            </w:r>
                            <w:r w:rsidR="00FE7750">
                              <w:rPr>
                                <w:sz w:val="18"/>
                                <w:szCs w:val="18"/>
                              </w:rPr>
                              <w:t xml:space="preserve">, a </w:t>
                            </w:r>
                            <w:r w:rsidRPr="00356338">
                              <w:rPr>
                                <w:sz w:val="18"/>
                                <w:szCs w:val="18"/>
                              </w:rPr>
                              <w:t xml:space="preserve">120 </w:t>
                            </w:r>
                            <w:proofErr w:type="spellStart"/>
                            <w:r w:rsidRPr="00356338">
                              <w:rPr>
                                <w:sz w:val="18"/>
                                <w:szCs w:val="18"/>
                              </w:rPr>
                              <w:t>lb</w:t>
                            </w:r>
                            <w:proofErr w:type="spellEnd"/>
                            <w:r w:rsidRPr="00356338">
                              <w:rPr>
                                <w:sz w:val="18"/>
                                <w:szCs w:val="18"/>
                              </w:rPr>
                              <w:t>/in tightening force</w:t>
                            </w:r>
                            <w:r w:rsidR="00FE7750">
                              <w:rPr>
                                <w:sz w:val="18"/>
                                <w:szCs w:val="18"/>
                              </w:rPr>
                              <w:t xml:space="preserve"> as well as the 450 </w:t>
                            </w:r>
                            <w:proofErr w:type="spellStart"/>
                            <w:r w:rsidR="00FE7750">
                              <w:rPr>
                                <w:sz w:val="18"/>
                                <w:szCs w:val="18"/>
                              </w:rPr>
                              <w:t>lbf</w:t>
                            </w:r>
                            <w:proofErr w:type="spellEnd"/>
                            <w:r w:rsidR="00FE7750">
                              <w:rPr>
                                <w:sz w:val="18"/>
                                <w:szCs w:val="18"/>
                              </w:rPr>
                              <w:t xml:space="preserve"> </w:t>
                            </w:r>
                            <w:proofErr w:type="spellStart"/>
                            <w:r w:rsidR="00FE7750">
                              <w:rPr>
                                <w:sz w:val="18"/>
                                <w:szCs w:val="18"/>
                              </w:rPr>
                              <w:t>stom</w:t>
                            </w:r>
                            <w:proofErr w:type="spellEnd"/>
                            <w:r w:rsidR="00FE7750">
                              <w:rPr>
                                <w:sz w:val="18"/>
                                <w:szCs w:val="18"/>
                              </w:rPr>
                              <w:t xml:space="preserve"> force</w:t>
                            </w:r>
                            <w:r w:rsidRPr="00356338">
                              <w:rPr>
                                <w:sz w:val="18"/>
                                <w:szCs w:val="18"/>
                              </w:rPr>
                              <w:t>, Shear force as shown is well under an excess amount for grade 8 steel screws.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5169DD" id="_x0000_t202" coordsize="21600,21600" o:spt="202" path="m,l,21600r21600,l21600,xe">
                <v:stroke joinstyle="miter"/>
                <v:path gradientshapeok="t" o:connecttype="rect"/>
              </v:shapetype>
              <v:shape id="Text Box 2" o:spid="_x0000_s1026" type="#_x0000_t202" style="position:absolute;margin-left:371.45pt;margin-top:17.35pt;width:139.65pt;height:79.6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">
                <v:textbox>
                  <w:txbxContent>
                    <w:p w14:paraId="4C9BD730" w14:textId="73270530" w:rsidR="00356338" w:rsidRPr="00356338" w:rsidRDefault="00356338">
                      <w:pPr>
                        <w:rPr>
                          <w:sz w:val="32"/>
                          <w:szCs w:val="32"/>
                        </w:rPr>
                      </w:pPr>
                      <w:r w:rsidRPr="00356338">
                        <w:rPr>
                          <w:sz w:val="18"/>
                          <w:szCs w:val="18"/>
                        </w:rPr>
                        <w:t xml:space="preserve">Note: </w:t>
                      </w:r>
                      <w:r w:rsidR="00FE7750">
                        <w:rPr>
                          <w:sz w:val="18"/>
                          <w:szCs w:val="18"/>
                        </w:rPr>
                        <w:t xml:space="preserve">There was </w:t>
                      </w:r>
                      <w:r w:rsidRPr="00356338">
                        <w:rPr>
                          <w:sz w:val="18"/>
                          <w:szCs w:val="18"/>
                        </w:rPr>
                        <w:t>force given to both bolts</w:t>
                      </w:r>
                      <w:r w:rsidR="00FE7750">
                        <w:rPr>
                          <w:sz w:val="18"/>
                          <w:szCs w:val="18"/>
                        </w:rPr>
                        <w:t xml:space="preserve">, a </w:t>
                      </w:r>
                      <w:r w:rsidRPr="00356338">
                        <w:rPr>
                          <w:sz w:val="18"/>
                          <w:szCs w:val="18"/>
                        </w:rPr>
                        <w:t xml:space="preserve">120 </w:t>
                      </w:r>
                      <w:proofErr w:type="spellStart"/>
                      <w:r w:rsidRPr="00356338">
                        <w:rPr>
                          <w:sz w:val="18"/>
                          <w:szCs w:val="18"/>
                        </w:rPr>
                        <w:t>lb</w:t>
                      </w:r>
                      <w:proofErr w:type="spellEnd"/>
                      <w:r w:rsidRPr="00356338">
                        <w:rPr>
                          <w:sz w:val="18"/>
                          <w:szCs w:val="18"/>
                        </w:rPr>
                        <w:t>/in tightening force</w:t>
                      </w:r>
                      <w:r w:rsidR="00FE7750">
                        <w:rPr>
                          <w:sz w:val="18"/>
                          <w:szCs w:val="18"/>
                        </w:rPr>
                        <w:t xml:space="preserve"> as well as the 450 </w:t>
                      </w:r>
                      <w:proofErr w:type="spellStart"/>
                      <w:r w:rsidR="00FE7750">
                        <w:rPr>
                          <w:sz w:val="18"/>
                          <w:szCs w:val="18"/>
                        </w:rPr>
                        <w:t>lbf</w:t>
                      </w:r>
                      <w:proofErr w:type="spellEnd"/>
                      <w:r w:rsidR="00FE7750">
                        <w:rPr>
                          <w:sz w:val="18"/>
                          <w:szCs w:val="18"/>
                        </w:rPr>
                        <w:t xml:space="preserve"> </w:t>
                      </w:r>
                      <w:proofErr w:type="spellStart"/>
                      <w:r w:rsidR="00FE7750">
                        <w:rPr>
                          <w:sz w:val="18"/>
                          <w:szCs w:val="18"/>
                        </w:rPr>
                        <w:t>stom</w:t>
                      </w:r>
                      <w:proofErr w:type="spellEnd"/>
                      <w:r w:rsidR="00FE7750">
                        <w:rPr>
                          <w:sz w:val="18"/>
                          <w:szCs w:val="18"/>
                        </w:rPr>
                        <w:t xml:space="preserve"> force</w:t>
                      </w:r>
                      <w:r w:rsidRPr="00356338">
                        <w:rPr>
                          <w:sz w:val="18"/>
                          <w:szCs w:val="18"/>
                        </w:rPr>
                        <w:t>, Shear force as shown is well under an excess amount for grade 8 steel screws.</w:t>
                      </w:r>
                    </w:p>
                  </w:txbxContent>
                </v:textbox>
              </v:shape>
            </w:pict>
          </mc:Fallback>
        </mc:AlternateContent>
      </w:r>
      <w:r w:rsidR="00E06E27" w:rsidRPr="00901EFC">
        <w:drawing>
          <wp:anchor distT="0" distB="0" distL="114300" distR="114300" simplePos="0" relativeHeight="251670528" behindDoc="0" locked="0" layoutInCell="1" allowOverlap="1" wp14:anchorId="380DD1CF" wp14:editId="41422F5E">
            <wp:simplePos x="0" y="0"/>
            <wp:positionH relativeFrom="column">
              <wp:posOffset>3094990</wp:posOffset>
            </wp:positionH>
            <wp:positionV relativeFrom="paragraph">
              <wp:posOffset>256944</wp:posOffset>
            </wp:positionV>
            <wp:extent cx="1466005" cy="1212273"/>
            <wp:effectExtent l="0" t="0" r="1270" b="6985"/>
            <wp:wrapNone/>
            <wp:docPr id="26829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36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66005" cy="1212273"/>
                    </a:xfrm>
                    <a:prstGeom prst="rect">
                      <a:avLst/>
                    </a:prstGeom>
                  </pic:spPr>
                </pic:pic>
              </a:graphicData>
            </a:graphic>
          </wp:anchor>
        </w:drawing>
      </w:r>
    </w:p>
    <w:p w14:paraId="1AFBCCA7" w14:textId="77777777" w:rsidR="00356338" w:rsidRDefault="00356338" w:rsidP="00356338">
      <w:pPr>
        <w:tabs>
          <w:tab w:val="left" w:pos="8324"/>
        </w:tabs>
        <w:rPr>
          <w:sz w:val="14"/>
          <w:szCs w:val="14"/>
        </w:rPr>
      </w:pPr>
    </w:p>
    <w:sectPr w:rsidR="003563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0112"/>
    <w:multiLevelType w:val="multilevel"/>
    <w:tmpl w:val="3F10B3D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0AE1EE1"/>
    <w:multiLevelType w:val="multilevel"/>
    <w:tmpl w:val="E648E672"/>
    <w:lvl w:ilvl="0">
      <w:start w:val="1"/>
      <w:numFmt w:val="decimal"/>
      <w:lvlText w:val="%1"/>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5B27ECC"/>
    <w:multiLevelType w:val="multilevel"/>
    <w:tmpl w:val="3F10B3D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7EF12D52"/>
    <w:multiLevelType w:val="multilevel"/>
    <w:tmpl w:val="E648E672"/>
    <w:lvl w:ilvl="0">
      <w:start w:val="1"/>
      <w:numFmt w:val="decimal"/>
      <w:lvlText w:val="%1"/>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837767051">
    <w:abstractNumId w:val="1"/>
  </w:num>
  <w:num w:numId="2" w16cid:durableId="1732655308">
    <w:abstractNumId w:val="3"/>
  </w:num>
  <w:num w:numId="3" w16cid:durableId="2007442457">
    <w:abstractNumId w:val="2"/>
  </w:num>
  <w:num w:numId="4" w16cid:durableId="894504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7AD"/>
    <w:rsid w:val="00027E8E"/>
    <w:rsid w:val="000A0158"/>
    <w:rsid w:val="00171806"/>
    <w:rsid w:val="003503BC"/>
    <w:rsid w:val="00356338"/>
    <w:rsid w:val="003A3B20"/>
    <w:rsid w:val="003F3E16"/>
    <w:rsid w:val="00437120"/>
    <w:rsid w:val="004376EC"/>
    <w:rsid w:val="00476BCF"/>
    <w:rsid w:val="004973CA"/>
    <w:rsid w:val="005610E4"/>
    <w:rsid w:val="005C47AD"/>
    <w:rsid w:val="00763FB4"/>
    <w:rsid w:val="007E57E0"/>
    <w:rsid w:val="008436FF"/>
    <w:rsid w:val="00847554"/>
    <w:rsid w:val="00901EFC"/>
    <w:rsid w:val="009578FF"/>
    <w:rsid w:val="00AE1774"/>
    <w:rsid w:val="00B74D68"/>
    <w:rsid w:val="00C5615A"/>
    <w:rsid w:val="00C77D2F"/>
    <w:rsid w:val="00E06E27"/>
    <w:rsid w:val="00E3149C"/>
    <w:rsid w:val="00ED0250"/>
    <w:rsid w:val="00F37D02"/>
    <w:rsid w:val="00FE7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8B409"/>
  <w15:chartTrackingRefBased/>
  <w15:docId w15:val="{7B10C5D8-46C3-44BD-A508-F84B5AEA5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338"/>
  </w:style>
  <w:style w:type="paragraph" w:styleId="Heading1">
    <w:name w:val="heading 1"/>
    <w:basedOn w:val="Normal"/>
    <w:next w:val="Normal"/>
    <w:link w:val="Heading1Char"/>
    <w:uiPriority w:val="9"/>
    <w:qFormat/>
    <w:rsid w:val="005C4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7AD"/>
    <w:rPr>
      <w:rFonts w:eastAsiaTheme="majorEastAsia" w:cstheme="majorBidi"/>
      <w:color w:val="272727" w:themeColor="text1" w:themeTint="D8"/>
    </w:rPr>
  </w:style>
  <w:style w:type="paragraph" w:styleId="Title">
    <w:name w:val="Title"/>
    <w:basedOn w:val="Normal"/>
    <w:next w:val="Normal"/>
    <w:link w:val="TitleChar"/>
    <w:uiPriority w:val="10"/>
    <w:qFormat/>
    <w:rsid w:val="005C4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7AD"/>
    <w:pPr>
      <w:spacing w:before="160"/>
      <w:jc w:val="center"/>
    </w:pPr>
    <w:rPr>
      <w:i/>
      <w:iCs/>
      <w:color w:val="404040" w:themeColor="text1" w:themeTint="BF"/>
    </w:rPr>
  </w:style>
  <w:style w:type="character" w:customStyle="1" w:styleId="QuoteChar">
    <w:name w:val="Quote Char"/>
    <w:basedOn w:val="DefaultParagraphFont"/>
    <w:link w:val="Quote"/>
    <w:uiPriority w:val="29"/>
    <w:rsid w:val="005C47AD"/>
    <w:rPr>
      <w:i/>
      <w:iCs/>
      <w:color w:val="404040" w:themeColor="text1" w:themeTint="BF"/>
    </w:rPr>
  </w:style>
  <w:style w:type="paragraph" w:styleId="ListParagraph">
    <w:name w:val="List Paragraph"/>
    <w:basedOn w:val="Normal"/>
    <w:uiPriority w:val="34"/>
    <w:qFormat/>
    <w:rsid w:val="005C47AD"/>
    <w:pPr>
      <w:ind w:left="720"/>
      <w:contextualSpacing/>
    </w:pPr>
  </w:style>
  <w:style w:type="character" w:styleId="IntenseEmphasis">
    <w:name w:val="Intense Emphasis"/>
    <w:basedOn w:val="DefaultParagraphFont"/>
    <w:uiPriority w:val="21"/>
    <w:qFormat/>
    <w:rsid w:val="005C47AD"/>
    <w:rPr>
      <w:i/>
      <w:iCs/>
      <w:color w:val="0F4761" w:themeColor="accent1" w:themeShade="BF"/>
    </w:rPr>
  </w:style>
  <w:style w:type="paragraph" w:styleId="IntenseQuote">
    <w:name w:val="Intense Quote"/>
    <w:basedOn w:val="Normal"/>
    <w:next w:val="Normal"/>
    <w:link w:val="IntenseQuoteChar"/>
    <w:uiPriority w:val="30"/>
    <w:qFormat/>
    <w:rsid w:val="005C4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7AD"/>
    <w:rPr>
      <w:i/>
      <w:iCs/>
      <w:color w:val="0F4761" w:themeColor="accent1" w:themeShade="BF"/>
    </w:rPr>
  </w:style>
  <w:style w:type="character" w:styleId="IntenseReference">
    <w:name w:val="Intense Reference"/>
    <w:basedOn w:val="DefaultParagraphFont"/>
    <w:uiPriority w:val="32"/>
    <w:qFormat/>
    <w:rsid w:val="005C47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4</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Jomon, Aibel</dc:creator>
  <cp:keywords/>
  <dc:description/>
  <cp:lastModifiedBy>Jomon, Aibel</cp:lastModifiedBy>
  <cp:revision>6</cp:revision>
  <cp:lastPrinted>2026-03-21T21:57:00Z</cp:lastPrinted>
  <dcterms:created xsi:type="dcterms:W3CDTF">2026-03-21T02:33:00Z</dcterms:created>
  <dcterms:modified xsi:type="dcterms:W3CDTF">2026-03-21T22:39:00Z</dcterms:modified>
</cp:coreProperties>
</file>