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FF86E8" w14:textId="49AC69C2" w:rsidR="00E278CE" w:rsidRDefault="00E278CE" w:rsidP="00D73D9F">
      <w:pPr>
        <w:pStyle w:val="berschrift1"/>
      </w:pPr>
      <w:r>
        <w:t>1.Ausbaustufe</w:t>
      </w:r>
      <w:bookmarkStart w:id="0" w:name="_GoBack"/>
      <w:bookmarkEnd w:id="0"/>
    </w:p>
    <w:p w14:paraId="210214CB" w14:textId="18913088" w:rsidR="00301AA3" w:rsidRDefault="007B1C44" w:rsidP="00D73D9F">
      <w:pPr>
        <w:pStyle w:val="berschrift1"/>
      </w:pPr>
      <w:r>
        <w:t>Verwendete Framework-Tools:</w:t>
      </w:r>
    </w:p>
    <w:p w14:paraId="03222C81" w14:textId="1EBD8E9D" w:rsidR="007B1C44" w:rsidRDefault="0064110F">
      <w:pPr>
        <w:rPr>
          <w:sz w:val="21"/>
        </w:rPr>
      </w:pPr>
      <w:r>
        <w:rPr>
          <w:sz w:val="21"/>
        </w:rPr>
        <w:t>PostS</w:t>
      </w:r>
      <w:r w:rsidR="007B1C44" w:rsidRPr="007B1C44">
        <w:rPr>
          <w:sz w:val="21"/>
        </w:rPr>
        <w:t>harp (Aspekt orientierte Programmierung):</w:t>
      </w:r>
    </w:p>
    <w:p w14:paraId="3407264A" w14:textId="0420CC76" w:rsidR="007F6B93" w:rsidRDefault="007F6B93">
      <w:pPr>
        <w:rPr>
          <w:sz w:val="21"/>
        </w:rPr>
      </w:pPr>
      <w:r>
        <w:rPr>
          <w:sz w:val="21"/>
        </w:rPr>
        <w:t>Dieses Tool wird verwendet, um eigene Aspekte bzw. Attribute schreiben zu können. Konkret wurde es für das Exception Handling in der DAL Schnittstelle verwendet.</w:t>
      </w:r>
      <w:r w:rsidR="00D933F4">
        <w:rPr>
          <w:sz w:val="21"/>
        </w:rPr>
        <w:t xml:space="preserve"> Das Attribut „DaoExceptionhandlerAttribute“ fängt eine auftretende Exception (z.B. bei einer Datenbank Abfrage) ab und wrappt diese in das generische DAOResponse Objekt.</w:t>
      </w:r>
      <w:r w:rsidR="00561EDC">
        <w:rPr>
          <w:sz w:val="21"/>
        </w:rPr>
        <w:t xml:space="preserve"> In weiterer Folge wird dieses Konzept noch näher erläutert. Nachfolgend wird beschrieben wie PostSharp in Visual Studio eingebunden werden kann. Für die Ausführung wird eine Free-Lizenz verwendet.</w:t>
      </w:r>
    </w:p>
    <w:p w14:paraId="2F953C75" w14:textId="0B3D17DE" w:rsidR="007B1C44" w:rsidRDefault="007B1C44">
      <w:pPr>
        <w:rPr>
          <w:b/>
          <w:sz w:val="21"/>
        </w:rPr>
      </w:pPr>
      <w:r w:rsidRPr="0064110F">
        <w:rPr>
          <w:b/>
          <w:sz w:val="21"/>
        </w:rPr>
        <w:t>Installation:</w:t>
      </w:r>
    </w:p>
    <w:p w14:paraId="5551E895" w14:textId="10D2904B" w:rsidR="00CA6BBC" w:rsidRPr="00CA6BBC" w:rsidRDefault="00CA6BBC">
      <w:pPr>
        <w:rPr>
          <w:sz w:val="21"/>
        </w:rPr>
      </w:pPr>
      <w:r>
        <w:rPr>
          <w:sz w:val="21"/>
        </w:rPr>
        <w:t>Unter folgendem</w:t>
      </w:r>
      <w:r w:rsidRPr="00CA6BBC">
        <w:rPr>
          <w:sz w:val="21"/>
        </w:rPr>
        <w:t xml:space="preserve"> Link kann PostSharp runtergeladen werden.</w:t>
      </w:r>
    </w:p>
    <w:p w14:paraId="4EEA022B" w14:textId="78F645AA" w:rsidR="007B1C44" w:rsidRPr="007B1C44" w:rsidRDefault="007B1C44">
      <w:pPr>
        <w:rPr>
          <w:sz w:val="21"/>
        </w:rPr>
      </w:pPr>
      <w:r w:rsidRPr="007B1C44">
        <w:rPr>
          <w:sz w:val="21"/>
        </w:rPr>
        <w:t>https://www.postsharp.net/download</w:t>
      </w:r>
    </w:p>
    <w:p w14:paraId="67E46D1C" w14:textId="1B0EAC5A" w:rsidR="00301AA3" w:rsidRDefault="007B1C44">
      <w:r>
        <w:rPr>
          <w:noProof/>
          <w:lang w:eastAsia="de-AT"/>
        </w:rPr>
        <w:drawing>
          <wp:inline distT="0" distB="0" distL="0" distR="0" wp14:anchorId="57D54C09" wp14:editId="54F28F15">
            <wp:extent cx="2794635" cy="885021"/>
            <wp:effectExtent l="0" t="0" r="0" b="4445"/>
            <wp:docPr id="11" name="Bild 11" descr="img/postshar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postsharp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22918" cy="893978"/>
                    </a:xfrm>
                    <a:prstGeom prst="rect">
                      <a:avLst/>
                    </a:prstGeom>
                    <a:noFill/>
                    <a:ln>
                      <a:noFill/>
                    </a:ln>
                  </pic:spPr>
                </pic:pic>
              </a:graphicData>
            </a:graphic>
          </wp:inline>
        </w:drawing>
      </w:r>
    </w:p>
    <w:p w14:paraId="6538D0C4" w14:textId="6DD54F6C" w:rsidR="007B1C44" w:rsidRDefault="007B1C44">
      <w:pPr>
        <w:rPr>
          <w:b/>
          <w:sz w:val="21"/>
        </w:rPr>
      </w:pPr>
      <w:r w:rsidRPr="0064110F">
        <w:rPr>
          <w:b/>
          <w:sz w:val="21"/>
        </w:rPr>
        <w:t>Registrierung</w:t>
      </w:r>
      <w:r w:rsidR="00642D6B" w:rsidRPr="0064110F">
        <w:rPr>
          <w:b/>
          <w:sz w:val="21"/>
        </w:rPr>
        <w:t xml:space="preserve"> / Account anlegen</w:t>
      </w:r>
      <w:r w:rsidRPr="0064110F">
        <w:rPr>
          <w:b/>
          <w:sz w:val="21"/>
        </w:rPr>
        <w:t>:</w:t>
      </w:r>
    </w:p>
    <w:p w14:paraId="594D1A0F" w14:textId="612B4DBB" w:rsidR="00CA6BBC" w:rsidRPr="00CA6BBC" w:rsidRDefault="00CA6BBC">
      <w:pPr>
        <w:rPr>
          <w:sz w:val="21"/>
        </w:rPr>
      </w:pPr>
      <w:r w:rsidRPr="00CA6BBC">
        <w:rPr>
          <w:sz w:val="21"/>
        </w:rPr>
        <w:t>Um</w:t>
      </w:r>
      <w:r>
        <w:rPr>
          <w:sz w:val="21"/>
        </w:rPr>
        <w:t xml:space="preserve"> PostSharp im PostCompile Ablauf verwenden zu können, wird wie unten dargestellt, eine Freie Lizenzregistrierung benötigt.</w:t>
      </w:r>
    </w:p>
    <w:p w14:paraId="78680B91" w14:textId="29C5A55A" w:rsidR="007B1C44" w:rsidRPr="00D73D9F" w:rsidRDefault="00642D6B">
      <w:pPr>
        <w:rPr>
          <w:sz w:val="21"/>
        </w:rPr>
      </w:pPr>
      <w:r>
        <w:rPr>
          <w:noProof/>
          <w:sz w:val="21"/>
          <w:lang w:eastAsia="de-AT"/>
        </w:rPr>
        <w:drawing>
          <wp:inline distT="0" distB="0" distL="0" distR="0" wp14:anchorId="65891B5F" wp14:editId="64AD0864">
            <wp:extent cx="1880235" cy="1099275"/>
            <wp:effectExtent l="0" t="0" r="0" b="0"/>
            <wp:docPr id="14" name="Bild 14" descr="img/postshar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postsharp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432" cy="1114006"/>
                    </a:xfrm>
                    <a:prstGeom prst="rect">
                      <a:avLst/>
                    </a:prstGeom>
                    <a:noFill/>
                    <a:ln>
                      <a:noFill/>
                    </a:ln>
                  </pic:spPr>
                </pic:pic>
              </a:graphicData>
            </a:graphic>
          </wp:inline>
        </w:drawing>
      </w:r>
    </w:p>
    <w:p w14:paraId="20799409" w14:textId="77777777" w:rsidR="00576E9D" w:rsidRDefault="00576E9D" w:rsidP="00D73D9F">
      <w:pPr>
        <w:pStyle w:val="berschrift1"/>
      </w:pPr>
      <w:r>
        <w:t>Datenbankmodell</w:t>
      </w:r>
    </w:p>
    <w:p w14:paraId="348B2CA0" w14:textId="2A44AE26" w:rsidR="00D22A0D" w:rsidRPr="00385994" w:rsidRDefault="00385994">
      <w:pPr>
        <w:rPr>
          <w:sz w:val="21"/>
        </w:rPr>
      </w:pPr>
      <w:r>
        <w:rPr>
          <w:sz w:val="21"/>
        </w:rPr>
        <w:t>Nach Analyse der Anforderungen, wurde das nachfolgende Domainmodell entworfen.</w:t>
      </w:r>
    </w:p>
    <w:p w14:paraId="5A3BD090" w14:textId="425A860C" w:rsidR="00576E9D" w:rsidRDefault="00801EBE">
      <w:pPr>
        <w:rPr>
          <w:sz w:val="21"/>
        </w:rPr>
      </w:pPr>
      <w:r w:rsidRPr="00576E9D">
        <w:rPr>
          <w:sz w:val="21"/>
        </w:rPr>
        <w:t>Zusätzlich</w:t>
      </w:r>
      <w:r w:rsidR="00576E9D" w:rsidRPr="00576E9D">
        <w:rPr>
          <w:sz w:val="21"/>
        </w:rPr>
        <w:t xml:space="preserve"> zu </w:t>
      </w:r>
      <w:r w:rsidR="00576E9D">
        <w:rPr>
          <w:sz w:val="21"/>
        </w:rPr>
        <w:t>den vorgegebenen Entitäten</w:t>
      </w:r>
      <w:r w:rsidR="00385994">
        <w:rPr>
          <w:sz w:val="21"/>
        </w:rPr>
        <w:t xml:space="preserve"> (</w:t>
      </w:r>
      <w:r w:rsidR="00EA6855">
        <w:rPr>
          <w:sz w:val="21"/>
        </w:rPr>
        <w:t>user, artist, ...</w:t>
      </w:r>
      <w:r w:rsidR="00385994">
        <w:rPr>
          <w:sz w:val="21"/>
        </w:rPr>
        <w:t>)</w:t>
      </w:r>
      <w:r w:rsidR="00576E9D">
        <w:rPr>
          <w:sz w:val="21"/>
        </w:rPr>
        <w:t>, we</w:t>
      </w:r>
      <w:r w:rsidR="00D22A0D">
        <w:rPr>
          <w:sz w:val="21"/>
        </w:rPr>
        <w:t>rden noch zwei weitere benötigt:</w:t>
      </w:r>
      <w:r w:rsidR="00576E9D">
        <w:rPr>
          <w:sz w:val="21"/>
        </w:rPr>
        <w:t xml:space="preserve"> Location und Country.</w:t>
      </w:r>
    </w:p>
    <w:p w14:paraId="43BD075E" w14:textId="04AE3F03" w:rsidR="00576E9D" w:rsidRDefault="00EA6855">
      <w:pPr>
        <w:rPr>
          <w:sz w:val="21"/>
        </w:rPr>
      </w:pPr>
      <w:r>
        <w:rPr>
          <w:sz w:val="21"/>
        </w:rPr>
        <w:t>Da es</w:t>
      </w:r>
      <w:r w:rsidR="00576E9D">
        <w:rPr>
          <w:sz w:val="21"/>
        </w:rPr>
        <w:t xml:space="preserve"> möglich</w:t>
      </w:r>
      <w:r>
        <w:rPr>
          <w:sz w:val="21"/>
        </w:rPr>
        <w:t xml:space="preserve"> ist</w:t>
      </w:r>
      <w:r w:rsidR="00576E9D">
        <w:rPr>
          <w:sz w:val="21"/>
        </w:rPr>
        <w:t xml:space="preserve">, dass an </w:t>
      </w:r>
      <w:r w:rsidR="00801EBE">
        <w:rPr>
          <w:sz w:val="21"/>
        </w:rPr>
        <w:t>einer Location</w:t>
      </w:r>
      <w:r w:rsidR="00CD357B">
        <w:rPr>
          <w:sz w:val="21"/>
        </w:rPr>
        <w:t xml:space="preserve"> </w:t>
      </w:r>
      <w:r w:rsidR="00801EBE">
        <w:rPr>
          <w:sz w:val="21"/>
        </w:rPr>
        <w:t xml:space="preserve">(z.B. Landhaus, Hauptplatz...) </w:t>
      </w:r>
      <w:r w:rsidR="00576E9D">
        <w:rPr>
          <w:sz w:val="21"/>
        </w:rPr>
        <w:t xml:space="preserve">mehrere Spielstätten (Venues) </w:t>
      </w:r>
      <w:r>
        <w:rPr>
          <w:sz w:val="21"/>
        </w:rPr>
        <w:t>existieren, wird durch auslagern der Information in eine eigene Entität Datenredundanz vermieden.</w:t>
      </w:r>
    </w:p>
    <w:p w14:paraId="6C71B24E" w14:textId="77777777" w:rsidR="00920B8E" w:rsidRDefault="00920B8E">
      <w:pPr>
        <w:rPr>
          <w:sz w:val="21"/>
        </w:rPr>
      </w:pPr>
    </w:p>
    <w:p w14:paraId="60D23D9D" w14:textId="20A2BB4D" w:rsidR="00920B8E" w:rsidRDefault="00920B8E">
      <w:pPr>
        <w:rPr>
          <w:sz w:val="21"/>
        </w:rPr>
      </w:pPr>
      <w:r>
        <w:rPr>
          <w:sz w:val="21"/>
        </w:rPr>
        <w:t>Für die konkrete Implementierung, wurde in Erwin das Schema entworfen per ForwardEngineering an eine MySQL Datenbank exportiert. Diese wird über phpMyAdmin verwaltet und die SQL-Scripte wurden nachträglich via Exportfunktionalität von MySQL generiert.</w:t>
      </w:r>
    </w:p>
    <w:p w14:paraId="7C92A3CC" w14:textId="77777777" w:rsidR="00920B8E" w:rsidRDefault="00920B8E">
      <w:pPr>
        <w:rPr>
          <w:sz w:val="21"/>
        </w:rPr>
      </w:pPr>
    </w:p>
    <w:p w14:paraId="6AC8C50B" w14:textId="59855322" w:rsidR="00D22A0D" w:rsidRDefault="00EA6855">
      <w:pPr>
        <w:rPr>
          <w:sz w:val="21"/>
        </w:rPr>
      </w:pPr>
      <w:r>
        <w:rPr>
          <w:sz w:val="21"/>
        </w:rPr>
        <w:t>Die Primärschlüssel (</w:t>
      </w:r>
      <w:r w:rsidR="00D22A0D">
        <w:rPr>
          <w:sz w:val="21"/>
        </w:rPr>
        <w:t>IDs</w:t>
      </w:r>
      <w:r>
        <w:rPr>
          <w:sz w:val="21"/>
        </w:rPr>
        <w:t>)</w:t>
      </w:r>
      <w:r w:rsidR="00B21B8F">
        <w:rPr>
          <w:sz w:val="21"/>
        </w:rPr>
        <w:t xml:space="preserve"> </w:t>
      </w:r>
      <w:r>
        <w:rPr>
          <w:sz w:val="21"/>
        </w:rPr>
        <w:t>der Entität</w:t>
      </w:r>
      <w:r w:rsidR="00920B8E">
        <w:rPr>
          <w:sz w:val="21"/>
        </w:rPr>
        <w:t>en</w:t>
      </w:r>
      <w:r>
        <w:rPr>
          <w:sz w:val="21"/>
        </w:rPr>
        <w:t xml:space="preserve"> User, Location und Artist</w:t>
      </w:r>
      <w:r w:rsidR="00D22A0D">
        <w:rPr>
          <w:sz w:val="21"/>
        </w:rPr>
        <w:t xml:space="preserve"> werden in der Datenbank</w:t>
      </w:r>
      <w:r w:rsidR="00920B8E">
        <w:rPr>
          <w:sz w:val="21"/>
        </w:rPr>
        <w:t xml:space="preserve"> per Auto-Incrementation</w:t>
      </w:r>
      <w:r w:rsidR="00D22A0D">
        <w:rPr>
          <w:sz w:val="21"/>
        </w:rPr>
        <w:t xml:space="preserve"> automatisch </w:t>
      </w:r>
      <w:r w:rsidR="00920B8E">
        <w:rPr>
          <w:sz w:val="21"/>
        </w:rPr>
        <w:t>nummeriert</w:t>
      </w:r>
      <w:r w:rsidR="00D22A0D">
        <w:rPr>
          <w:sz w:val="21"/>
        </w:rPr>
        <w:t>.</w:t>
      </w:r>
    </w:p>
    <w:p w14:paraId="57B2C5FD" w14:textId="77777777" w:rsidR="00385994" w:rsidRDefault="00385994">
      <w:pPr>
        <w:rPr>
          <w:b/>
          <w:sz w:val="21"/>
        </w:rPr>
      </w:pPr>
    </w:p>
    <w:p w14:paraId="00626829" w14:textId="0EE7B880" w:rsidR="00385994" w:rsidRDefault="00385994">
      <w:pPr>
        <w:rPr>
          <w:b/>
          <w:sz w:val="21"/>
        </w:rPr>
      </w:pPr>
      <w:r>
        <w:rPr>
          <w:noProof/>
          <w:lang w:eastAsia="de-AT"/>
        </w:rPr>
        <w:drawing>
          <wp:inline distT="0" distB="0" distL="0" distR="0" wp14:anchorId="6A9DBDA5" wp14:editId="40815728">
            <wp:extent cx="4623435" cy="1597317"/>
            <wp:effectExtent l="0" t="0" r="0" b="3175"/>
            <wp:docPr id="2" name="Bild 2" descr="/Users/Flow/Desktop/Studium/WS15-16/SWK/UE01/img/databaseEnti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Flow/Desktop/Studium/WS15-16/SWK/UE01/img/databaseEntitie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32951" cy="1600605"/>
                    </a:xfrm>
                    <a:prstGeom prst="rect">
                      <a:avLst/>
                    </a:prstGeom>
                    <a:noFill/>
                    <a:ln>
                      <a:noFill/>
                    </a:ln>
                  </pic:spPr>
                </pic:pic>
              </a:graphicData>
            </a:graphic>
          </wp:inline>
        </w:drawing>
      </w:r>
    </w:p>
    <w:p w14:paraId="4736876B" w14:textId="77777777" w:rsidR="00385994" w:rsidRDefault="00385994">
      <w:pPr>
        <w:rPr>
          <w:b/>
          <w:sz w:val="21"/>
        </w:rPr>
      </w:pPr>
    </w:p>
    <w:p w14:paraId="6AD3143E" w14:textId="7ADE69FE" w:rsidR="00920B8E" w:rsidRDefault="005254C4">
      <w:pPr>
        <w:rPr>
          <w:b/>
          <w:sz w:val="21"/>
        </w:rPr>
      </w:pPr>
      <w:r w:rsidRPr="005254C4">
        <w:rPr>
          <w:b/>
          <w:sz w:val="21"/>
        </w:rPr>
        <w:t>Performance</w:t>
      </w:r>
      <w:r>
        <w:rPr>
          <w:b/>
          <w:sz w:val="21"/>
        </w:rPr>
        <w:t>:</w:t>
      </w:r>
    </w:p>
    <w:p w14:paraId="0B814FC8" w14:textId="2BFBECE5" w:rsidR="005254C4" w:rsidRPr="005254C4" w:rsidRDefault="005254C4">
      <w:pPr>
        <w:rPr>
          <w:sz w:val="21"/>
        </w:rPr>
      </w:pPr>
      <w:r>
        <w:rPr>
          <w:sz w:val="21"/>
        </w:rPr>
        <w:t xml:space="preserve">Um Aufführungen eindeutig abbilden zu können, wurde eine Primärschlüssel-Beziehung zwischen Artist und Venue in der Performance Entität erstellt. Diese bilden eine eindeutige Abbildung </w:t>
      </w:r>
      <w:r w:rsidR="00E15CCF">
        <w:rPr>
          <w:sz w:val="21"/>
        </w:rPr>
        <w:t xml:space="preserve">zu welcher Zeit und an welchem Ort ein Artist aufführt. Durch die Überprüfung der Zeit vor einfügen eines Datensatzes wird sichergestellt, dass ein Artist nicht eine Stunde vor bzw. nach </w:t>
      </w:r>
      <w:r w:rsidR="0022538A">
        <w:rPr>
          <w:sz w:val="21"/>
        </w:rPr>
        <w:t>seinem Auftritt wieder eingetragen werden kann.</w:t>
      </w:r>
    </w:p>
    <w:p w14:paraId="7ABBDABD" w14:textId="77777777" w:rsidR="0022538A" w:rsidRDefault="0022538A">
      <w:pPr>
        <w:rPr>
          <w:b/>
          <w:sz w:val="21"/>
        </w:rPr>
      </w:pPr>
    </w:p>
    <w:p w14:paraId="13C384CA" w14:textId="77777777" w:rsidR="0022538A" w:rsidRDefault="0022538A">
      <w:pPr>
        <w:rPr>
          <w:b/>
          <w:sz w:val="21"/>
        </w:rPr>
      </w:pPr>
    </w:p>
    <w:p w14:paraId="4ECA043C" w14:textId="77777777" w:rsidR="0022538A" w:rsidRDefault="0022538A">
      <w:pPr>
        <w:rPr>
          <w:b/>
          <w:sz w:val="21"/>
        </w:rPr>
      </w:pPr>
    </w:p>
    <w:p w14:paraId="333C334E" w14:textId="3038D247" w:rsidR="005F030E" w:rsidRPr="0064110F" w:rsidRDefault="005F030E">
      <w:pPr>
        <w:rPr>
          <w:b/>
          <w:sz w:val="21"/>
        </w:rPr>
      </w:pPr>
      <w:r w:rsidRPr="0064110F">
        <w:rPr>
          <w:b/>
          <w:sz w:val="21"/>
        </w:rPr>
        <w:t>User:</w:t>
      </w:r>
      <w:r w:rsidR="00385994" w:rsidRPr="00385994">
        <w:rPr>
          <w:noProof/>
          <w:lang w:val="de-DE" w:eastAsia="de-DE"/>
        </w:rPr>
        <w:t xml:space="preserve"> </w:t>
      </w:r>
    </w:p>
    <w:p w14:paraId="0DB1542E" w14:textId="15AEA743" w:rsidR="00920B8E" w:rsidRDefault="00920B8E">
      <w:pPr>
        <w:rPr>
          <w:sz w:val="21"/>
        </w:rPr>
      </w:pPr>
      <w:r>
        <w:rPr>
          <w:sz w:val="21"/>
        </w:rPr>
        <w:t>Die Stammdatenverwaltung der User beinhaltet eine Referenz auf ein Artist Objekt</w:t>
      </w:r>
      <w:r w:rsidR="001A3931">
        <w:rPr>
          <w:sz w:val="21"/>
        </w:rPr>
        <w:t>, welches impliziert, dass der User nicht nur administrative Funktionalitäten beinhalten kann, sondern auch selbst als Artist funktionieren kann.</w:t>
      </w:r>
    </w:p>
    <w:p w14:paraId="2788F800" w14:textId="30264825" w:rsidR="005F030E" w:rsidRDefault="005F030E">
      <w:pPr>
        <w:rPr>
          <w:sz w:val="21"/>
        </w:rPr>
      </w:pPr>
      <w:r>
        <w:rPr>
          <w:sz w:val="21"/>
        </w:rPr>
        <w:t>Wenn ein User auch</w:t>
      </w:r>
      <w:r w:rsidR="001A3931">
        <w:rPr>
          <w:sz w:val="21"/>
        </w:rPr>
        <w:t xml:space="preserve"> ein Artist ist, wird das Flag IsArtist = 1 gesetzt.</w:t>
      </w:r>
    </w:p>
    <w:p w14:paraId="4C9EE879" w14:textId="6FADA658" w:rsidR="005F030E" w:rsidRDefault="005F030E">
      <w:pPr>
        <w:rPr>
          <w:sz w:val="21"/>
        </w:rPr>
      </w:pPr>
      <w:r>
        <w:rPr>
          <w:sz w:val="21"/>
        </w:rPr>
        <w:t>Ein User kann</w:t>
      </w:r>
      <w:r w:rsidR="001A3931">
        <w:rPr>
          <w:sz w:val="21"/>
        </w:rPr>
        <w:t xml:space="preserve"> auch als Admin deklariert werden mit IsAdmin = 1</w:t>
      </w:r>
      <w:r>
        <w:rPr>
          <w:sz w:val="21"/>
        </w:rPr>
        <w:t>.</w:t>
      </w:r>
      <w:r w:rsidR="001A3931">
        <w:rPr>
          <w:sz w:val="21"/>
        </w:rPr>
        <w:t xml:space="preserve"> Das heißt, er kann beide Eigenschaften beinhalten.</w:t>
      </w:r>
    </w:p>
    <w:p w14:paraId="1E08FD00" w14:textId="11070D7B" w:rsidR="00C9176B" w:rsidRDefault="00C9176B">
      <w:pPr>
        <w:rPr>
          <w:sz w:val="21"/>
        </w:rPr>
      </w:pPr>
      <w:r>
        <w:rPr>
          <w:sz w:val="21"/>
        </w:rPr>
        <w:t>Diese Abbildung</w:t>
      </w:r>
      <w:r w:rsidR="004F2295">
        <w:rPr>
          <w:sz w:val="21"/>
        </w:rPr>
        <w:t xml:space="preserve"> bildet die Basis für eine mögliche Erweiterung der Anwendung, wo sich User, die einem Artisten zugeordnet sind, einloggen können und Stammdaten wie Foto oder Promovideo selbst </w:t>
      </w:r>
      <w:r w:rsidR="001A3931">
        <w:rPr>
          <w:sz w:val="21"/>
        </w:rPr>
        <w:t xml:space="preserve">künftig </w:t>
      </w:r>
      <w:r w:rsidR="004F2295">
        <w:rPr>
          <w:sz w:val="21"/>
        </w:rPr>
        <w:t>ändern könn</w:t>
      </w:r>
      <w:r w:rsidR="001A3931">
        <w:rPr>
          <w:sz w:val="21"/>
        </w:rPr>
        <w:t>t</w:t>
      </w:r>
      <w:r w:rsidR="004F2295">
        <w:rPr>
          <w:sz w:val="21"/>
        </w:rPr>
        <w:t>en.</w:t>
      </w:r>
    </w:p>
    <w:p w14:paraId="074946F2" w14:textId="77777777" w:rsidR="00D22A0D" w:rsidRDefault="00D22A0D">
      <w:pPr>
        <w:rPr>
          <w:sz w:val="21"/>
        </w:rPr>
      </w:pPr>
    </w:p>
    <w:p w14:paraId="2133755A" w14:textId="77777777" w:rsidR="00D22A0D" w:rsidRPr="0064110F" w:rsidRDefault="00D22A0D">
      <w:pPr>
        <w:rPr>
          <w:b/>
          <w:sz w:val="21"/>
        </w:rPr>
      </w:pPr>
      <w:r w:rsidRPr="0064110F">
        <w:rPr>
          <w:b/>
          <w:sz w:val="21"/>
        </w:rPr>
        <w:t>Artist:</w:t>
      </w:r>
    </w:p>
    <w:p w14:paraId="4E29C374" w14:textId="4BBB14BE" w:rsidR="00D22A0D" w:rsidRDefault="00D22A0D">
      <w:pPr>
        <w:rPr>
          <w:sz w:val="21"/>
        </w:rPr>
      </w:pPr>
      <w:r>
        <w:rPr>
          <w:sz w:val="21"/>
        </w:rPr>
        <w:t>Für Picture und PromoVideo werden Links in Form eines Strings in der Entität abgebildet.</w:t>
      </w:r>
      <w:r w:rsidR="005254C4">
        <w:rPr>
          <w:sz w:val="21"/>
        </w:rPr>
        <w:t xml:space="preserve"> Die Pictures werden in einem BlobData Objekt abgeblidet, welches Meta-Informationen wie Name oder Pfad beinhaltet. Diese</w:t>
      </w:r>
      <w:r w:rsidR="00E15CCF">
        <w:rPr>
          <w:sz w:val="21"/>
        </w:rPr>
        <w:t>s</w:t>
      </w:r>
      <w:r w:rsidR="005254C4">
        <w:rPr>
          <w:sz w:val="21"/>
        </w:rPr>
        <w:t xml:space="preserve"> Objekt ist serialisierbar und beinhaltet den Binärdatenstrom, welcher bis zum Client ins Frontend durchgetragen werden kann.</w:t>
      </w:r>
    </w:p>
    <w:p w14:paraId="333C171A" w14:textId="77777777" w:rsidR="00B33C14" w:rsidRDefault="00B33C14">
      <w:pPr>
        <w:rPr>
          <w:sz w:val="21"/>
        </w:rPr>
      </w:pPr>
    </w:p>
    <w:p w14:paraId="234F11BF" w14:textId="77777777" w:rsidR="00D22A0D" w:rsidRDefault="00D22A0D">
      <w:pPr>
        <w:rPr>
          <w:sz w:val="21"/>
        </w:rPr>
      </w:pPr>
      <w:r>
        <w:rPr>
          <w:noProof/>
          <w:sz w:val="21"/>
          <w:lang w:eastAsia="de-AT"/>
        </w:rPr>
        <w:drawing>
          <wp:inline distT="0" distB="0" distL="0" distR="0" wp14:anchorId="22979088" wp14:editId="2B90754B">
            <wp:extent cx="4509135" cy="2081254"/>
            <wp:effectExtent l="0" t="0" r="0" b="1905"/>
            <wp:docPr id="3" name="Bild 3" descr="/Users/Flow/Desktop/Studium/WS15-16/SWK/UE01/img/databaseVi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Flow/Desktop/Studium/WS15-16/SWK/UE01/img/databaseView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33699" cy="2092592"/>
                    </a:xfrm>
                    <a:prstGeom prst="rect">
                      <a:avLst/>
                    </a:prstGeom>
                    <a:noFill/>
                    <a:ln>
                      <a:noFill/>
                    </a:ln>
                  </pic:spPr>
                </pic:pic>
              </a:graphicData>
            </a:graphic>
          </wp:inline>
        </w:drawing>
      </w:r>
    </w:p>
    <w:p w14:paraId="2B6882F0" w14:textId="77777777" w:rsidR="00D22A0D" w:rsidRDefault="00D22A0D">
      <w:pPr>
        <w:rPr>
          <w:sz w:val="21"/>
        </w:rPr>
      </w:pPr>
    </w:p>
    <w:p w14:paraId="1E652C30" w14:textId="77777777" w:rsidR="00D73D9F" w:rsidRDefault="00D73D9F">
      <w:pPr>
        <w:rPr>
          <w:sz w:val="21"/>
        </w:rPr>
      </w:pPr>
    </w:p>
    <w:p w14:paraId="2A5CF3A6" w14:textId="77777777" w:rsidR="00D73D9F" w:rsidRDefault="00D73D9F">
      <w:pPr>
        <w:rPr>
          <w:sz w:val="21"/>
        </w:rPr>
      </w:pPr>
    </w:p>
    <w:p w14:paraId="6373EDA7" w14:textId="2F807B29" w:rsidR="005F030E" w:rsidRDefault="00D22A0D">
      <w:pPr>
        <w:rPr>
          <w:sz w:val="21"/>
        </w:rPr>
      </w:pPr>
      <w:r>
        <w:rPr>
          <w:sz w:val="21"/>
        </w:rPr>
        <w:t>Des Weiteren werden vier Sichten erstellt:</w:t>
      </w:r>
      <w:r w:rsidR="005F030E">
        <w:rPr>
          <w:sz w:val="21"/>
        </w:rPr>
        <w:t xml:space="preserve"> Performance-View, User-View, Artist-View und Venue-View. Dadurch können alle zusammenhängenden Daten m</w:t>
      </w:r>
      <w:r w:rsidR="0022538A">
        <w:rPr>
          <w:sz w:val="21"/>
        </w:rPr>
        <w:t>it einer Abfrage geladen werden und das verhindert Join-Statements im C# Code.</w:t>
      </w:r>
    </w:p>
    <w:p w14:paraId="71710FE8" w14:textId="45B8FF34" w:rsidR="002A5076" w:rsidRDefault="002A5076">
      <w:pPr>
        <w:rPr>
          <w:sz w:val="21"/>
        </w:rPr>
      </w:pPr>
      <w:r>
        <w:rPr>
          <w:sz w:val="21"/>
        </w:rPr>
        <w:t>Der wesentliche Vorteil besteht darin, dass gegebenenfalls alle benötigten Objekte mit einer Abfrage instanziiert werden können, wo ansonsten (</w:t>
      </w:r>
      <w:r w:rsidR="00113417">
        <w:rPr>
          <w:sz w:val="21"/>
        </w:rPr>
        <w:t xml:space="preserve">wie </w:t>
      </w:r>
      <w:r>
        <w:rPr>
          <w:sz w:val="21"/>
        </w:rPr>
        <w:t>im folgenden Beispiel) drei Anfragen</w:t>
      </w:r>
      <w:r w:rsidR="00113417">
        <w:rPr>
          <w:sz w:val="21"/>
        </w:rPr>
        <w:t xml:space="preserve"> an die Datenbank</w:t>
      </w:r>
      <w:r>
        <w:rPr>
          <w:sz w:val="21"/>
        </w:rPr>
        <w:t xml:space="preserve"> benötigt </w:t>
      </w:r>
      <w:r w:rsidR="0022538A">
        <w:rPr>
          <w:sz w:val="21"/>
        </w:rPr>
        <w:t>würden</w:t>
      </w:r>
      <w:r>
        <w:rPr>
          <w:sz w:val="21"/>
        </w:rPr>
        <w:t>.</w:t>
      </w:r>
    </w:p>
    <w:p w14:paraId="197C3B3C" w14:textId="77777777" w:rsidR="002A5076" w:rsidRDefault="002A5076">
      <w:pPr>
        <w:rPr>
          <w:sz w:val="21"/>
        </w:rPr>
      </w:pPr>
    </w:p>
    <w:p w14:paraId="4DF91B54" w14:textId="77777777" w:rsidR="00D22A0D" w:rsidRDefault="002A5076">
      <w:pPr>
        <w:rPr>
          <w:sz w:val="21"/>
        </w:rPr>
      </w:pPr>
      <w:r>
        <w:rPr>
          <w:noProof/>
          <w:lang w:eastAsia="de-AT"/>
        </w:rPr>
        <w:drawing>
          <wp:inline distT="0" distB="0" distL="0" distR="0" wp14:anchorId="5FF08773" wp14:editId="29893260">
            <wp:extent cx="4439085" cy="2527935"/>
            <wp:effectExtent l="0" t="0" r="6350" b="12065"/>
            <wp:docPr id="4" name="Bild 4" descr="/Users/Flow/Desktop/Studium/WS15-16/SWK/UE01/img/viewcode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Flow/Desktop/Studium/WS15-16/SWK/UE01/img/viewcodesampl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6068" cy="2531911"/>
                    </a:xfrm>
                    <a:prstGeom prst="rect">
                      <a:avLst/>
                    </a:prstGeom>
                    <a:noFill/>
                    <a:ln>
                      <a:noFill/>
                    </a:ln>
                  </pic:spPr>
                </pic:pic>
              </a:graphicData>
            </a:graphic>
          </wp:inline>
        </w:drawing>
      </w:r>
    </w:p>
    <w:p w14:paraId="65233F7C" w14:textId="144770D6" w:rsidR="0022538A" w:rsidRDefault="0022538A">
      <w:pPr>
        <w:rPr>
          <w:sz w:val="21"/>
        </w:rPr>
      </w:pPr>
      <w:r>
        <w:rPr>
          <w:sz w:val="21"/>
        </w:rPr>
        <w:t>Zusätzlich um Nullwerte aus der Datenbank unterscheiden zu können und zum richtigen Datentyp mappen zu können, werden alle DataReader Zugriffe über die CastDbObject&lt;T&gt; Methode delegiert. Diese sorgt bei Nullwerten für den richtigen Standardwert.</w:t>
      </w:r>
    </w:p>
    <w:p w14:paraId="689A37A3" w14:textId="77777777" w:rsidR="002A5076" w:rsidRDefault="002A5076">
      <w:pPr>
        <w:rPr>
          <w:sz w:val="21"/>
        </w:rPr>
      </w:pPr>
    </w:p>
    <w:p w14:paraId="37AB5DA7" w14:textId="6D2F30B4" w:rsidR="00D73D9F" w:rsidRPr="0064110F" w:rsidRDefault="00D73D9F">
      <w:pPr>
        <w:rPr>
          <w:b/>
          <w:sz w:val="21"/>
        </w:rPr>
      </w:pPr>
      <w:r w:rsidRPr="0064110F">
        <w:rPr>
          <w:b/>
          <w:sz w:val="21"/>
        </w:rPr>
        <w:t xml:space="preserve">Die Daten in der Datenbank </w:t>
      </w:r>
      <w:r w:rsidR="00B0782C" w:rsidRPr="0064110F">
        <w:rPr>
          <w:b/>
          <w:sz w:val="21"/>
        </w:rPr>
        <w:t>stammen von:</w:t>
      </w:r>
    </w:p>
    <w:p w14:paraId="01F9F4C1" w14:textId="1AA04560" w:rsidR="00B0782C" w:rsidRDefault="00B0782C">
      <w:pPr>
        <w:rPr>
          <w:sz w:val="21"/>
        </w:rPr>
      </w:pPr>
      <w:r>
        <w:rPr>
          <w:sz w:val="21"/>
        </w:rPr>
        <w:t xml:space="preserve">User: </w:t>
      </w:r>
      <w:hyperlink r:id="rId9" w:history="1">
        <w:r w:rsidRPr="00E6050C">
          <w:rPr>
            <w:rStyle w:val="Hyperlink"/>
            <w:sz w:val="21"/>
          </w:rPr>
          <w:t>http://convertcsv.com/generate-test-data.htm</w:t>
        </w:r>
      </w:hyperlink>
    </w:p>
    <w:p w14:paraId="22890DE7" w14:textId="1701CFBF" w:rsidR="00B0782C" w:rsidRPr="00E278CE" w:rsidRDefault="00B0782C">
      <w:pPr>
        <w:rPr>
          <w:sz w:val="21"/>
          <w:lang w:val="en-US"/>
        </w:rPr>
      </w:pPr>
      <w:r w:rsidRPr="00E278CE">
        <w:rPr>
          <w:sz w:val="21"/>
          <w:lang w:val="en-US"/>
        </w:rPr>
        <w:t xml:space="preserve">Country: </w:t>
      </w:r>
      <w:hyperlink r:id="rId10" w:history="1">
        <w:r w:rsidRPr="00E278CE">
          <w:rPr>
            <w:rStyle w:val="Hyperlink"/>
            <w:sz w:val="21"/>
            <w:lang w:val="en-US"/>
          </w:rPr>
          <w:t>http://blog.plsoucy.com/wp-content/uploads/2012/04/countries-20140629.csv</w:t>
        </w:r>
      </w:hyperlink>
    </w:p>
    <w:p w14:paraId="06B7C5B2" w14:textId="67C190C6" w:rsidR="00B0782C" w:rsidRDefault="00B0782C">
      <w:pPr>
        <w:rPr>
          <w:sz w:val="21"/>
        </w:rPr>
      </w:pPr>
      <w:r>
        <w:rPr>
          <w:sz w:val="21"/>
        </w:rPr>
        <w:lastRenderedPageBreak/>
        <w:t xml:space="preserve">Artist, Venue, Category, Location: </w:t>
      </w:r>
      <w:hyperlink r:id="rId11" w:history="1">
        <w:r w:rsidRPr="00E6050C">
          <w:rPr>
            <w:rStyle w:val="Hyperlink"/>
            <w:sz w:val="21"/>
          </w:rPr>
          <w:t>http://www.pflasterspektakel.at/2015/de/1443.asp</w:t>
        </w:r>
      </w:hyperlink>
      <w:r>
        <w:rPr>
          <w:sz w:val="21"/>
        </w:rPr>
        <w:t xml:space="preserve"> (wurden manuell </w:t>
      </w:r>
      <w:r w:rsidR="0022538A">
        <w:rPr>
          <w:sz w:val="21"/>
        </w:rPr>
        <w:t>mit Excel angepasst</w:t>
      </w:r>
      <w:r>
        <w:rPr>
          <w:sz w:val="21"/>
        </w:rPr>
        <w:t>)</w:t>
      </w:r>
    </w:p>
    <w:p w14:paraId="07DBF16C" w14:textId="1BC96885" w:rsidR="0022538A" w:rsidRDefault="0022538A">
      <w:pPr>
        <w:rPr>
          <w:sz w:val="21"/>
        </w:rPr>
      </w:pPr>
      <w:r>
        <w:rPr>
          <w:sz w:val="21"/>
        </w:rPr>
        <w:t>Die jeweiligen SQL Scripten, wurden im Verzeichnis UFO.Database/sql bereitgestellt.</w:t>
      </w:r>
    </w:p>
    <w:p w14:paraId="2E135B89" w14:textId="77777777" w:rsidR="00D73D9F" w:rsidRPr="00576E9D" w:rsidRDefault="00D73D9F">
      <w:pPr>
        <w:rPr>
          <w:sz w:val="21"/>
        </w:rPr>
      </w:pPr>
    </w:p>
    <w:p w14:paraId="7F55450C" w14:textId="3693D04A" w:rsidR="00B33C14" w:rsidRDefault="00D1352C" w:rsidP="00D73D9F">
      <w:pPr>
        <w:pStyle w:val="berschrift1"/>
      </w:pPr>
      <w:r>
        <w:t>UFO.Server</w:t>
      </w:r>
    </w:p>
    <w:p w14:paraId="7F43D8DE" w14:textId="260EA8B9" w:rsidR="00AC0A8C" w:rsidRPr="00F16A88" w:rsidRDefault="00E54813" w:rsidP="00B33C14">
      <w:pPr>
        <w:rPr>
          <w:sz w:val="21"/>
        </w:rPr>
      </w:pPr>
      <w:r w:rsidRPr="0064110F">
        <w:rPr>
          <w:b/>
          <w:sz w:val="21"/>
        </w:rPr>
        <w:t>DalProviderFactories</w:t>
      </w:r>
      <w:r w:rsidRPr="00F16A88">
        <w:rPr>
          <w:sz w:val="21"/>
        </w:rPr>
        <w:t>: Erstellt zur Laufzeit eine DAO Factory, welche Methoden zur Erstellung von DAO-Instanzen beinhaltet. Die Klasse besteht aus einer statischen Methode, welche eine lose Koppelung zwischen Assemblies</w:t>
      </w:r>
      <w:r w:rsidR="002F52D1" w:rsidRPr="00F16A88">
        <w:rPr>
          <w:sz w:val="21"/>
        </w:rPr>
        <w:t xml:space="preserve"> </w:t>
      </w:r>
      <w:r w:rsidRPr="00F16A88">
        <w:rPr>
          <w:sz w:val="21"/>
        </w:rPr>
        <w:t>erstellt.</w:t>
      </w:r>
      <w:r w:rsidR="002F52D1" w:rsidRPr="00F16A88">
        <w:rPr>
          <w:sz w:val="21"/>
        </w:rPr>
        <w:t xml:space="preserve"> Hierfür werden anstelle von internen Implementierungen die benötigten Daten aus der app.config Datei (XML) </w:t>
      </w:r>
      <w:r w:rsidR="0022538A">
        <w:rPr>
          <w:sz w:val="21"/>
        </w:rPr>
        <w:t>referenziert</w:t>
      </w:r>
      <w:r w:rsidR="002F52D1" w:rsidRPr="00F16A88">
        <w:rPr>
          <w:sz w:val="21"/>
        </w:rPr>
        <w:t>.</w:t>
      </w:r>
      <w:r w:rsidR="0022538A">
        <w:rPr>
          <w:sz w:val="21"/>
        </w:rPr>
        <w:t xml:space="preserve"> Alle konkreten DAO Implementierungen beinhalten, welche von IDaoProviderFactory signiert werden. Wie intern die Instanziierung der DAOs gehandhabt wird obliegt der verwendeten Implementierung.</w:t>
      </w:r>
    </w:p>
    <w:p w14:paraId="03444A62" w14:textId="299178BA" w:rsidR="00F16A88" w:rsidRDefault="00C80076" w:rsidP="00B33C14">
      <w:r>
        <w:rPr>
          <w:noProof/>
          <w:lang w:eastAsia="de-AT"/>
        </w:rPr>
        <w:drawing>
          <wp:inline distT="0" distB="0" distL="0" distR="0" wp14:anchorId="791F8FA4" wp14:editId="362CB233">
            <wp:extent cx="1994535" cy="2018959"/>
            <wp:effectExtent l="0" t="0" r="12065" b="0"/>
            <wp:docPr id="7" name="Bild 7" descr="img/DaoProviderFac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DaoProviderFactor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4423" cy="2028968"/>
                    </a:xfrm>
                    <a:prstGeom prst="rect">
                      <a:avLst/>
                    </a:prstGeom>
                    <a:noFill/>
                    <a:ln>
                      <a:noFill/>
                    </a:ln>
                  </pic:spPr>
                </pic:pic>
              </a:graphicData>
            </a:graphic>
          </wp:inline>
        </w:drawing>
      </w:r>
    </w:p>
    <w:p w14:paraId="2D8D4737" w14:textId="4E25D395" w:rsidR="00D1352C" w:rsidRDefault="00D1352C" w:rsidP="00D73D9F">
      <w:pPr>
        <w:pStyle w:val="berschrift1"/>
      </w:pPr>
      <w:r>
        <w:t>UFO.Server.Dal.Dummy</w:t>
      </w:r>
    </w:p>
    <w:p w14:paraId="582CEA50" w14:textId="62E66904" w:rsidR="00D1352C" w:rsidRPr="00D1352C" w:rsidRDefault="00D1352C" w:rsidP="00D1352C">
      <w:pPr>
        <w:rPr>
          <w:sz w:val="21"/>
        </w:rPr>
      </w:pPr>
      <w:r w:rsidRPr="00D1352C">
        <w:rPr>
          <w:sz w:val="21"/>
        </w:rPr>
        <w:t>Für die erste Implementierung wurde ein Dummy Assembly erstellt, welches von der IDaoProviderFactory ableitet und demonstrativ den Wechsel der Assemblies veranschaulichen soll.</w:t>
      </w:r>
      <w:r>
        <w:rPr>
          <w:sz w:val="21"/>
        </w:rPr>
        <w:t xml:space="preserve"> Es wurde jedoch nur ein Bruchteil der DAO Funktionalität implementiert und wird nur noch für Testzwecke verwendet.</w:t>
      </w:r>
    </w:p>
    <w:p w14:paraId="0546DF97" w14:textId="1E643822" w:rsidR="00B33C14" w:rsidRDefault="00D1352C" w:rsidP="00D73D9F">
      <w:pPr>
        <w:pStyle w:val="berschrift1"/>
      </w:pPr>
      <w:r>
        <w:t>UFO.Server.Dal.</w:t>
      </w:r>
      <w:r w:rsidR="00B33C14">
        <w:t>MySQL</w:t>
      </w:r>
    </w:p>
    <w:p w14:paraId="6BBD1329" w14:textId="0FF865FD" w:rsidR="00C80076" w:rsidRDefault="00C80076" w:rsidP="00B33C14">
      <w:pPr>
        <w:rPr>
          <w:sz w:val="21"/>
        </w:rPr>
      </w:pPr>
      <w:r w:rsidRPr="00F16A88">
        <w:rPr>
          <w:sz w:val="21"/>
        </w:rPr>
        <w:t xml:space="preserve">Es werden die einzelnen DAOs instanziiert, </w:t>
      </w:r>
      <w:r w:rsidR="00D73D9F">
        <w:rPr>
          <w:sz w:val="21"/>
        </w:rPr>
        <w:t>diese stellen</w:t>
      </w:r>
      <w:r w:rsidRPr="00F16A88">
        <w:rPr>
          <w:sz w:val="21"/>
        </w:rPr>
        <w:t xml:space="preserve"> die benötigten Methoden zur Kommunikation (</w:t>
      </w:r>
      <w:r w:rsidR="00FB4120" w:rsidRPr="00F16A88">
        <w:rPr>
          <w:sz w:val="21"/>
        </w:rPr>
        <w:t xml:space="preserve">Connection, </w:t>
      </w:r>
      <w:r w:rsidRPr="00F16A88">
        <w:rPr>
          <w:sz w:val="21"/>
        </w:rPr>
        <w:t>SELECT, INSERT, UPDATE, DELETE</w:t>
      </w:r>
      <w:r w:rsidR="00FB4120" w:rsidRPr="00F16A88">
        <w:rPr>
          <w:sz w:val="21"/>
        </w:rPr>
        <w:t>...</w:t>
      </w:r>
      <w:r w:rsidRPr="00F16A88">
        <w:rPr>
          <w:sz w:val="21"/>
        </w:rPr>
        <w:t xml:space="preserve">) mit der Datenbank </w:t>
      </w:r>
      <w:r w:rsidR="00D73D9F">
        <w:rPr>
          <w:sz w:val="21"/>
        </w:rPr>
        <w:t>zu Verfügung</w:t>
      </w:r>
      <w:r w:rsidRPr="00F16A88">
        <w:rPr>
          <w:sz w:val="21"/>
        </w:rPr>
        <w:t>.</w:t>
      </w:r>
    </w:p>
    <w:p w14:paraId="086E9BEE" w14:textId="072D76EA" w:rsidR="00D1352C" w:rsidRDefault="00D1352C" w:rsidP="00B33C14">
      <w:pPr>
        <w:rPr>
          <w:sz w:val="21"/>
        </w:rPr>
      </w:pPr>
      <w:r>
        <w:rPr>
          <w:sz w:val="21"/>
        </w:rPr>
        <w:t>Im UFO.Server.Dal.Common befindet sich eine abstrakte Klasse ADbCommProvider, welche die Basisklasse für eine gemeinsame Datenbankkommunikation darstellt. In diesem werden nur abstrakte Klassen wie DbConnection, DbCommand usw. (Klassen des .NET Frameworks) verwendet und des weiteren bietet diese abstrakte Methode, welche von den konkreten Technologien wie Beispielsweise die MySQL-Adaptoren implementiert werden können.</w:t>
      </w:r>
    </w:p>
    <w:p w14:paraId="1660A778" w14:textId="77777777" w:rsidR="00D1352C" w:rsidRDefault="00D1352C" w:rsidP="00B33C14">
      <w:pPr>
        <w:rPr>
          <w:sz w:val="21"/>
        </w:rPr>
      </w:pPr>
    </w:p>
    <w:p w14:paraId="3945B561" w14:textId="4FC9B10A" w:rsidR="00D73D9F" w:rsidRDefault="003E442B" w:rsidP="003E442B">
      <w:pPr>
        <w:rPr>
          <w:sz w:val="21"/>
        </w:rPr>
      </w:pPr>
      <w:r>
        <w:rPr>
          <w:sz w:val="21"/>
        </w:rPr>
        <w:t>Das Basiskonzept der DAOs beruht auf ein gemeinsamen Responseobjekt, welches als Wrapper für das eigentliche Rückgabeobjekt dient. Dieses bietet zusätzliche Metainformationen und Funktionalitäten.</w:t>
      </w:r>
    </w:p>
    <w:p w14:paraId="5F656467" w14:textId="315158FF" w:rsidR="003E442B" w:rsidRDefault="003E442B" w:rsidP="003E442B">
      <w:pPr>
        <w:rPr>
          <w:sz w:val="21"/>
        </w:rPr>
      </w:pPr>
      <w:r>
        <w:rPr>
          <w:sz w:val="21"/>
        </w:rPr>
        <w:t>Es wurde nach dem Fluetinterface Modell nachempfunden. Das heißt, das Methoden wie OnSuccessful und OnFailure auch wiederum DAOResponse Objekte (also sich selbst) retournieren und diese per Chaining aufgerufen werden können.</w:t>
      </w:r>
    </w:p>
    <w:p w14:paraId="0411936C" w14:textId="18D00269" w:rsidR="003E442B" w:rsidRDefault="003E442B" w:rsidP="003E442B">
      <w:pPr>
        <w:rPr>
          <w:sz w:val="21"/>
        </w:rPr>
      </w:pPr>
      <w:r>
        <w:rPr>
          <w:sz w:val="21"/>
        </w:rPr>
        <w:t xml:space="preserve">Bsp.: </w:t>
      </w:r>
    </w:p>
    <w:p w14:paraId="7EF92C77" w14:textId="4F61FFDD" w:rsidR="003E442B" w:rsidRDefault="003E442B" w:rsidP="003E442B">
      <w:pPr>
        <w:rPr>
          <w:sz w:val="21"/>
        </w:rPr>
      </w:pPr>
      <w:r w:rsidRPr="003E442B">
        <w:rPr>
          <w:noProof/>
          <w:sz w:val="21"/>
          <w:lang w:eastAsia="de-AT"/>
        </w:rPr>
        <w:drawing>
          <wp:inline distT="0" distB="0" distL="0" distR="0" wp14:anchorId="7DA193ED" wp14:editId="644E3155">
            <wp:extent cx="3480435" cy="479808"/>
            <wp:effectExtent l="0" t="0" r="0" b="3175"/>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1279" cy="507496"/>
                    </a:xfrm>
                    <a:prstGeom prst="rect">
                      <a:avLst/>
                    </a:prstGeom>
                  </pic:spPr>
                </pic:pic>
              </a:graphicData>
            </a:graphic>
          </wp:inline>
        </w:drawing>
      </w:r>
    </w:p>
    <w:p w14:paraId="26C7861D" w14:textId="77777777" w:rsidR="003E442B" w:rsidRDefault="003E442B" w:rsidP="003E442B">
      <w:pPr>
        <w:rPr>
          <w:sz w:val="21"/>
        </w:rPr>
      </w:pPr>
    </w:p>
    <w:p w14:paraId="1D650A1C" w14:textId="66B20BD8" w:rsidR="001D792E" w:rsidRDefault="001D792E" w:rsidP="003E442B">
      <w:pPr>
        <w:rPr>
          <w:sz w:val="21"/>
        </w:rPr>
      </w:pPr>
      <w:r>
        <w:rPr>
          <w:sz w:val="21"/>
        </w:rPr>
        <w:t>Möglich ist diese Aufruffolge nur, weil keine der DAO Methoden eine Exception im Fehlerfall wirft.</w:t>
      </w:r>
    </w:p>
    <w:p w14:paraId="48419DD4" w14:textId="3E15EB28" w:rsidR="001D792E" w:rsidRDefault="001D792E" w:rsidP="003E442B">
      <w:pPr>
        <w:rPr>
          <w:sz w:val="21"/>
        </w:rPr>
      </w:pPr>
      <w:r>
        <w:rPr>
          <w:sz w:val="21"/>
        </w:rPr>
        <w:t xml:space="preserve">Die Fehler werden durch das oben erwähnte Attribut (DaoExceptionHandlerAttribute) abgefangen und in ein DAOResponse Objekt gepackt und </w:t>
      </w:r>
      <w:r w:rsidR="0063504C">
        <w:rPr>
          <w:sz w:val="21"/>
        </w:rPr>
        <w:t xml:space="preserve">es wird sichergestellt, dass der Methoden-Kontrollfluss normal </w:t>
      </w:r>
      <w:r>
        <w:rPr>
          <w:sz w:val="21"/>
        </w:rPr>
        <w:t>retourniert.</w:t>
      </w:r>
    </w:p>
    <w:p w14:paraId="4251F682" w14:textId="092D01C6" w:rsidR="00F003E6" w:rsidRPr="00F16A88" w:rsidRDefault="0063504C" w:rsidP="00B33C14">
      <w:pPr>
        <w:rPr>
          <w:sz w:val="21"/>
        </w:rPr>
      </w:pPr>
      <w:r>
        <w:rPr>
          <w:sz w:val="21"/>
        </w:rPr>
        <w:t>Die DAOResponses</w:t>
      </w:r>
      <w:r w:rsidR="00F003E6" w:rsidRPr="00F16A88">
        <w:rPr>
          <w:sz w:val="21"/>
        </w:rPr>
        <w:t xml:space="preserve"> </w:t>
      </w:r>
      <w:r w:rsidR="00D73D9F">
        <w:rPr>
          <w:sz w:val="21"/>
        </w:rPr>
        <w:t>bestehen</w:t>
      </w:r>
      <w:r w:rsidR="000254C1">
        <w:rPr>
          <w:sz w:val="21"/>
        </w:rPr>
        <w:t xml:space="preserve"> neben dem jeweiligen Dateno</w:t>
      </w:r>
      <w:r w:rsidR="00F003E6" w:rsidRPr="00F16A88">
        <w:rPr>
          <w:sz w:val="21"/>
        </w:rPr>
        <w:t>bjekt</w:t>
      </w:r>
      <w:r w:rsidR="00D73D9F">
        <w:rPr>
          <w:sz w:val="21"/>
        </w:rPr>
        <w:t>, aus</w:t>
      </w:r>
      <w:r w:rsidR="00F003E6" w:rsidRPr="00F16A88">
        <w:rPr>
          <w:sz w:val="21"/>
        </w:rPr>
        <w:t xml:space="preserve"> einen StatusCode (Success</w:t>
      </w:r>
      <w:r>
        <w:rPr>
          <w:sz w:val="21"/>
        </w:rPr>
        <w:t>ful</w:t>
      </w:r>
      <w:r w:rsidR="00F003E6" w:rsidRPr="00F16A88">
        <w:rPr>
          <w:sz w:val="21"/>
        </w:rPr>
        <w:t>, Fail</w:t>
      </w:r>
      <w:r>
        <w:rPr>
          <w:sz w:val="21"/>
        </w:rPr>
        <w:t>ed</w:t>
      </w:r>
      <w:r w:rsidR="00F003E6" w:rsidRPr="00F16A88">
        <w:rPr>
          <w:sz w:val="21"/>
        </w:rPr>
        <w:t>, Empty</w:t>
      </w:r>
      <w:r>
        <w:rPr>
          <w:sz w:val="21"/>
        </w:rPr>
        <w:t>Result</w:t>
      </w:r>
      <w:r w:rsidR="00F003E6" w:rsidRPr="00F16A88">
        <w:rPr>
          <w:sz w:val="21"/>
        </w:rPr>
        <w:t>) gegebenenfalls auch eine Exception</w:t>
      </w:r>
      <w:r>
        <w:rPr>
          <w:sz w:val="21"/>
        </w:rPr>
        <w:t xml:space="preserve"> und einer Exception Message</w:t>
      </w:r>
      <w:r w:rsidR="00F003E6" w:rsidRPr="00F16A88">
        <w:rPr>
          <w:sz w:val="21"/>
        </w:rPr>
        <w:t>.</w:t>
      </w:r>
    </w:p>
    <w:p w14:paraId="0AF21F4F" w14:textId="41E51588" w:rsidR="00F003E6" w:rsidRPr="00F16A88" w:rsidRDefault="00F003E6" w:rsidP="00B33C14">
      <w:pPr>
        <w:rPr>
          <w:sz w:val="21"/>
        </w:rPr>
      </w:pPr>
      <w:r w:rsidRPr="00F16A88">
        <w:rPr>
          <w:sz w:val="21"/>
        </w:rPr>
        <w:t xml:space="preserve">Der Vorteil dabei ist, dass alle Informationen </w:t>
      </w:r>
      <w:r w:rsidR="000254C1">
        <w:rPr>
          <w:sz w:val="21"/>
        </w:rPr>
        <w:t>(</w:t>
      </w:r>
      <w:r w:rsidRPr="00F16A88">
        <w:rPr>
          <w:sz w:val="21"/>
        </w:rPr>
        <w:t>inkl. mögliche Fehler</w:t>
      </w:r>
      <w:r w:rsidR="000254C1">
        <w:rPr>
          <w:sz w:val="21"/>
        </w:rPr>
        <w:t>)</w:t>
      </w:r>
      <w:r w:rsidRPr="00F16A88">
        <w:rPr>
          <w:sz w:val="21"/>
        </w:rPr>
        <w:t xml:space="preserve"> in einem Objekt zusammengepackt werden und einfacher darauf reagiert werden kann. </w:t>
      </w:r>
      <w:r w:rsidR="0063504C">
        <w:rPr>
          <w:sz w:val="21"/>
        </w:rPr>
        <w:t>Die Exception werden an einer zentralen Stelle behandelt Anstelle von laufenden try-catch Blöcken.</w:t>
      </w:r>
    </w:p>
    <w:p w14:paraId="3E61C110" w14:textId="1C99BF2A" w:rsidR="00F16A88" w:rsidRDefault="00F16A88" w:rsidP="00B33C14">
      <w:r>
        <w:rPr>
          <w:noProof/>
          <w:lang w:eastAsia="de-AT"/>
        </w:rPr>
        <w:lastRenderedPageBreak/>
        <w:drawing>
          <wp:inline distT="0" distB="0" distL="0" distR="0" wp14:anchorId="58BD1F09" wp14:editId="58BF1CFE">
            <wp:extent cx="2566035" cy="1922071"/>
            <wp:effectExtent l="0" t="0" r="0" b="8890"/>
            <wp:docPr id="9" name="Bild 9" descr="img/Dao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DaoRespons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4086" cy="1935592"/>
                    </a:xfrm>
                    <a:prstGeom prst="rect">
                      <a:avLst/>
                    </a:prstGeom>
                    <a:noFill/>
                    <a:ln>
                      <a:noFill/>
                    </a:ln>
                  </pic:spPr>
                </pic:pic>
              </a:graphicData>
            </a:graphic>
          </wp:inline>
        </w:drawing>
      </w:r>
    </w:p>
    <w:p w14:paraId="5D6AADF8" w14:textId="77777777" w:rsidR="00F003E6" w:rsidRDefault="00F003E6" w:rsidP="00B33C14"/>
    <w:p w14:paraId="5D27CA9B" w14:textId="77777777" w:rsidR="00642D6B" w:rsidRDefault="00642D6B" w:rsidP="00B33C14"/>
    <w:p w14:paraId="0AFC4BA5" w14:textId="5FAA80B8" w:rsidR="00B33C14" w:rsidRDefault="00D1352C" w:rsidP="00D73D9F">
      <w:pPr>
        <w:pStyle w:val="berschrift1"/>
      </w:pPr>
      <w:r>
        <w:t>UFO.Server.Dal.</w:t>
      </w:r>
      <w:r w:rsidR="00B33C14">
        <w:t>Common</w:t>
      </w:r>
    </w:p>
    <w:p w14:paraId="401CF51C" w14:textId="7C7723E0" w:rsidR="00FB4120" w:rsidRDefault="00FB4120" w:rsidP="00B33C14">
      <w:pPr>
        <w:rPr>
          <w:sz w:val="21"/>
        </w:rPr>
      </w:pPr>
      <w:r w:rsidRPr="00F16A88">
        <w:rPr>
          <w:sz w:val="21"/>
        </w:rPr>
        <w:t xml:space="preserve">Beinhaltet die </w:t>
      </w:r>
      <w:r w:rsidRPr="0064110F">
        <w:rPr>
          <w:b/>
          <w:sz w:val="21"/>
        </w:rPr>
        <w:t>Interfaces der einze</w:t>
      </w:r>
      <w:r w:rsidR="00F16A88" w:rsidRPr="0064110F">
        <w:rPr>
          <w:b/>
          <w:sz w:val="21"/>
        </w:rPr>
        <w:t>lnen DAO</w:t>
      </w:r>
      <w:r w:rsidRPr="0064110F">
        <w:rPr>
          <w:b/>
          <w:sz w:val="21"/>
        </w:rPr>
        <w:t>s</w:t>
      </w:r>
      <w:r w:rsidRPr="00F16A88">
        <w:rPr>
          <w:sz w:val="21"/>
        </w:rPr>
        <w:t>.</w:t>
      </w:r>
    </w:p>
    <w:p w14:paraId="43438FED" w14:textId="77777777" w:rsidR="00E524A5" w:rsidRDefault="00E66C33" w:rsidP="00B33C14">
      <w:pPr>
        <w:rPr>
          <w:sz w:val="21"/>
        </w:rPr>
      </w:pPr>
      <w:r>
        <w:rPr>
          <w:sz w:val="21"/>
        </w:rPr>
        <w:t>Die Implementierung de</w:t>
      </w:r>
      <w:r w:rsidR="008B00C6">
        <w:rPr>
          <w:sz w:val="21"/>
        </w:rPr>
        <w:t>r DAOs wird</w:t>
      </w:r>
      <w:r>
        <w:rPr>
          <w:sz w:val="21"/>
        </w:rPr>
        <w:t xml:space="preserve"> nicht direkt vom </w:t>
      </w:r>
      <w:r w:rsidR="00E524A5">
        <w:rPr>
          <w:sz w:val="21"/>
        </w:rPr>
        <w:t>I</w:t>
      </w:r>
      <w:r>
        <w:rPr>
          <w:sz w:val="21"/>
        </w:rPr>
        <w:t xml:space="preserve">CommonDao Interface instanziiert, sondern es gibt für jedes DAO </w:t>
      </w:r>
      <w:r w:rsidR="00E524A5">
        <w:rPr>
          <w:sz w:val="21"/>
        </w:rPr>
        <w:t xml:space="preserve">noch </w:t>
      </w:r>
      <w:r>
        <w:rPr>
          <w:sz w:val="21"/>
        </w:rPr>
        <w:t xml:space="preserve">ein eigenes Interface, welches von ICommonDao erbt. </w:t>
      </w:r>
    </w:p>
    <w:p w14:paraId="0D2BA1F9" w14:textId="77777777" w:rsidR="00E524A5" w:rsidRDefault="00E524A5" w:rsidP="00B33C14">
      <w:pPr>
        <w:rPr>
          <w:sz w:val="21"/>
        </w:rPr>
      </w:pPr>
    </w:p>
    <w:p w14:paraId="5DF17FF5" w14:textId="2860DAF3" w:rsidR="00E524A5" w:rsidRDefault="00E524A5" w:rsidP="00B33C14">
      <w:pPr>
        <w:rPr>
          <w:sz w:val="21"/>
        </w:rPr>
      </w:pPr>
      <w:r>
        <w:rPr>
          <w:sz w:val="21"/>
        </w:rPr>
        <w:t>Es kann vorkomme, dass gewisse DAOs unterschiedliche Funktionalitäten benötigen können, welche nicht in einem gemeinsamen Basisinterface aggregiert werden können.</w:t>
      </w:r>
    </w:p>
    <w:p w14:paraId="14C6C42E" w14:textId="4F15D75C" w:rsidR="00E524A5" w:rsidRDefault="00E524A5" w:rsidP="00B33C14">
      <w:pPr>
        <w:rPr>
          <w:sz w:val="21"/>
        </w:rPr>
      </w:pPr>
      <w:r>
        <w:rPr>
          <w:sz w:val="21"/>
        </w:rPr>
        <w:t>Ein konkretes Beispiel hierfür wäre die GetById Methoden, welche unterschiedliche Parameterdatentypen entgegennehmen.</w:t>
      </w:r>
    </w:p>
    <w:p w14:paraId="28486F39" w14:textId="052C18BD" w:rsidR="00E66C33" w:rsidRDefault="00E66C33" w:rsidP="00B33C14">
      <w:pPr>
        <w:rPr>
          <w:sz w:val="21"/>
        </w:rPr>
      </w:pPr>
      <w:r>
        <w:rPr>
          <w:sz w:val="21"/>
        </w:rPr>
        <w:t>Z.B.: Ist</w:t>
      </w:r>
      <w:r w:rsidR="00E524A5">
        <w:rPr>
          <w:sz w:val="21"/>
        </w:rPr>
        <w:t xml:space="preserve"> der Parameter für</w:t>
      </w:r>
      <w:r>
        <w:rPr>
          <w:sz w:val="21"/>
        </w:rPr>
        <w:t xml:space="preserve"> die CategoryId vom Typ „string“ wohingegen die LocationId vom Typ „Integer“ ist. Desweitern stehen dem </w:t>
      </w:r>
      <w:r w:rsidR="00D73D9F">
        <w:rPr>
          <w:sz w:val="21"/>
        </w:rPr>
        <w:t>Benutzer des Frameworks</w:t>
      </w:r>
      <w:r>
        <w:rPr>
          <w:sz w:val="21"/>
        </w:rPr>
        <w:t xml:space="preserve"> n</w:t>
      </w:r>
      <w:r w:rsidR="00D73D9F">
        <w:rPr>
          <w:sz w:val="21"/>
        </w:rPr>
        <w:t xml:space="preserve">ur die Interfaces zur Verfügung und </w:t>
      </w:r>
      <w:r w:rsidR="00E524A5">
        <w:rPr>
          <w:sz w:val="21"/>
        </w:rPr>
        <w:t xml:space="preserve">dieser </w:t>
      </w:r>
      <w:r w:rsidR="00D73D9F">
        <w:rPr>
          <w:sz w:val="21"/>
        </w:rPr>
        <w:t>kann nicht auf die konkreten Klassen zugreifen.</w:t>
      </w:r>
    </w:p>
    <w:p w14:paraId="24856781" w14:textId="35E329ED" w:rsidR="00EF3FE2" w:rsidRPr="00F16A88" w:rsidRDefault="00EF3FE2" w:rsidP="00B33C14">
      <w:pPr>
        <w:rPr>
          <w:sz w:val="21"/>
        </w:rPr>
      </w:pPr>
      <w:r>
        <w:rPr>
          <w:sz w:val="21"/>
        </w:rPr>
        <w:t xml:space="preserve">Die Methode SelectWhere&lt;T&gt; wird derzeit intern in der MySql Implementierung über die SelectAll Methode delegiert und verwendet den Lambda Ausdruck „Nur </w:t>
      </w:r>
      <w:r w:rsidR="005754FB">
        <w:rPr>
          <w:sz w:val="21"/>
        </w:rPr>
        <w:t>für</w:t>
      </w:r>
      <w:r>
        <w:rPr>
          <w:sz w:val="21"/>
        </w:rPr>
        <w:t xml:space="preserve"> in Memory Filterung“. Da</w:t>
      </w:r>
      <w:r w:rsidR="005754FB">
        <w:rPr>
          <w:sz w:val="21"/>
        </w:rPr>
        <w:t xml:space="preserve"> jedoch </w:t>
      </w:r>
      <w:r>
        <w:rPr>
          <w:sz w:val="21"/>
        </w:rPr>
        <w:t xml:space="preserve">eine Expression als Schnittstellen Definition zur Verfügung steht, kann diese in Zukunft zu einer nativen SQL Abfrage </w:t>
      </w:r>
      <w:r w:rsidR="005754FB">
        <w:rPr>
          <w:sz w:val="21"/>
        </w:rPr>
        <w:t>abgeändert werden, um somit eine Performance Steigerung zu erzielen.</w:t>
      </w:r>
      <w:r w:rsidR="00195153">
        <w:rPr>
          <w:sz w:val="21"/>
        </w:rPr>
        <w:t xml:space="preserve"> Für Testzwecke </w:t>
      </w:r>
      <w:r w:rsidR="001A198F">
        <w:rPr>
          <w:sz w:val="21"/>
        </w:rPr>
        <w:t>wurde auf Basis von SelectWhere auch die Extensionmethods erstellt.</w:t>
      </w:r>
      <w:r w:rsidR="00195153">
        <w:rPr>
          <w:sz w:val="21"/>
        </w:rPr>
        <w:t xml:space="preserve"> </w:t>
      </w:r>
    </w:p>
    <w:p w14:paraId="0E0E6BB8" w14:textId="00E49BAF" w:rsidR="00F16A88" w:rsidRDefault="00F16A88" w:rsidP="00B33C14">
      <w:r>
        <w:rPr>
          <w:noProof/>
          <w:lang w:eastAsia="de-AT"/>
        </w:rPr>
        <w:drawing>
          <wp:inline distT="0" distB="0" distL="0" distR="0" wp14:anchorId="789A537F" wp14:editId="241CE32F">
            <wp:extent cx="4051935" cy="2726877"/>
            <wp:effectExtent l="0" t="0" r="12065" b="0"/>
            <wp:docPr id="10" name="Bild 10" descr="img/DaoInterface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DaoInterfaceClasse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52" cy="2743578"/>
                    </a:xfrm>
                    <a:prstGeom prst="rect">
                      <a:avLst/>
                    </a:prstGeom>
                    <a:noFill/>
                    <a:ln>
                      <a:noFill/>
                    </a:ln>
                  </pic:spPr>
                </pic:pic>
              </a:graphicData>
            </a:graphic>
          </wp:inline>
        </w:drawing>
      </w:r>
    </w:p>
    <w:p w14:paraId="7E9C8277" w14:textId="3BEEFF3F" w:rsidR="00D73D9F" w:rsidRDefault="00642D6B" w:rsidP="00B33C14">
      <w:r>
        <w:rPr>
          <w:noProof/>
          <w:lang w:eastAsia="de-AT"/>
        </w:rPr>
        <w:lastRenderedPageBreak/>
        <w:drawing>
          <wp:inline distT="0" distB="0" distL="0" distR="0" wp14:anchorId="19728C1A" wp14:editId="403EFEAC">
            <wp:extent cx="2971472" cy="2745740"/>
            <wp:effectExtent l="0" t="0" r="635" b="0"/>
            <wp:docPr id="15" name="Bild 15" descr="img/Dao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DaoClass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7468" cy="2751280"/>
                    </a:xfrm>
                    <a:prstGeom prst="rect">
                      <a:avLst/>
                    </a:prstGeom>
                    <a:noFill/>
                    <a:ln>
                      <a:noFill/>
                    </a:ln>
                  </pic:spPr>
                </pic:pic>
              </a:graphicData>
            </a:graphic>
          </wp:inline>
        </w:drawing>
      </w:r>
    </w:p>
    <w:p w14:paraId="2508FDAE" w14:textId="77777777" w:rsidR="0064110F" w:rsidRDefault="0064110F" w:rsidP="0064110F">
      <w:pPr>
        <w:rPr>
          <w:sz w:val="21"/>
        </w:rPr>
      </w:pPr>
      <w:r>
        <w:rPr>
          <w:sz w:val="21"/>
        </w:rPr>
        <w:t>In manchen Fällen ist es Vorteilshaft, wenn zu den DAOs Erweiterungen (Extensions) implementiert werden.</w:t>
      </w:r>
    </w:p>
    <w:p w14:paraId="64F8D573" w14:textId="77777777" w:rsidR="0064110F" w:rsidRDefault="0064110F" w:rsidP="0064110F">
      <w:pPr>
        <w:rPr>
          <w:sz w:val="21"/>
        </w:rPr>
      </w:pPr>
      <w:r>
        <w:rPr>
          <w:sz w:val="21"/>
        </w:rPr>
        <w:t>So können Interfaces erweitert werden, ohne diese selbst zu verändern und Extensions sind einfach austauschbar bzw. lassen sich einfach wieder entfernen. Hier werden sie für Methoden verwendet, welche für die Testfälle nützlich sind, aber eventuell bei der nächsten Ausbaustufe des Projekts obsolet werden.</w:t>
      </w:r>
    </w:p>
    <w:p w14:paraId="3921836E" w14:textId="77777777" w:rsidR="0064110F" w:rsidRDefault="0064110F" w:rsidP="0064110F">
      <w:pPr>
        <w:rPr>
          <w:sz w:val="21"/>
        </w:rPr>
      </w:pPr>
    </w:p>
    <w:p w14:paraId="115E86A9" w14:textId="77777777" w:rsidR="00461984" w:rsidRDefault="00461984" w:rsidP="00461984">
      <w:pPr>
        <w:rPr>
          <w:sz w:val="21"/>
        </w:rPr>
      </w:pPr>
    </w:p>
    <w:p w14:paraId="4CD13802" w14:textId="77777777" w:rsidR="00461984" w:rsidRDefault="00461984" w:rsidP="00B33C14"/>
    <w:p w14:paraId="4055A441" w14:textId="308B1B7F" w:rsidR="00B20187" w:rsidRDefault="00576E9D" w:rsidP="00D73D9F">
      <w:pPr>
        <w:pStyle w:val="berschrift1"/>
      </w:pPr>
      <w:r>
        <w:t>Domain</w:t>
      </w:r>
    </w:p>
    <w:p w14:paraId="055AA5EB" w14:textId="373DDFBA" w:rsidR="00461984" w:rsidRPr="00F16A88" w:rsidRDefault="00FB4120">
      <w:pPr>
        <w:rPr>
          <w:sz w:val="21"/>
        </w:rPr>
      </w:pPr>
      <w:r w:rsidRPr="00F16A88">
        <w:rPr>
          <w:sz w:val="21"/>
        </w:rPr>
        <w:t>Beinhaltet die Objekte zur Abbildung der Entitäten aus</w:t>
      </w:r>
      <w:r w:rsidR="004C143A">
        <w:rPr>
          <w:sz w:val="21"/>
        </w:rPr>
        <w:t xml:space="preserve"> der Datenbank</w:t>
      </w:r>
      <w:r w:rsidR="00F16A88">
        <w:rPr>
          <w:sz w:val="21"/>
        </w:rPr>
        <w:t xml:space="preserve"> sowie die Klasse BlobData, welche in späterer Folge für die Abbildung von Mediendateien </w:t>
      </w:r>
      <w:r w:rsidR="00CB527D">
        <w:rPr>
          <w:sz w:val="21"/>
        </w:rPr>
        <w:t>benötigt wird.</w:t>
      </w:r>
    </w:p>
    <w:p w14:paraId="63AA99D2" w14:textId="7789069B" w:rsidR="00B20187" w:rsidRDefault="00B637FE">
      <w:r>
        <w:rPr>
          <w:noProof/>
          <w:lang w:eastAsia="de-AT"/>
        </w:rPr>
        <w:drawing>
          <wp:inline distT="0" distB="0" distL="0" distR="0" wp14:anchorId="1F65EAD3" wp14:editId="5E87523A">
            <wp:extent cx="3480435" cy="2485787"/>
            <wp:effectExtent l="0" t="0" r="0" b="3810"/>
            <wp:docPr id="8" name="Bild 8" descr="img/ufoDomain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ufoDomainClass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1015" cy="2493343"/>
                    </a:xfrm>
                    <a:prstGeom prst="rect">
                      <a:avLst/>
                    </a:prstGeom>
                    <a:noFill/>
                    <a:ln>
                      <a:noFill/>
                    </a:ln>
                  </pic:spPr>
                </pic:pic>
              </a:graphicData>
            </a:graphic>
          </wp:inline>
        </w:drawing>
      </w:r>
    </w:p>
    <w:p w14:paraId="51E3B5CC" w14:textId="77777777" w:rsidR="00461984" w:rsidRDefault="00461984"/>
    <w:p w14:paraId="6245A0C1" w14:textId="77777777" w:rsidR="00461984" w:rsidRDefault="00461984" w:rsidP="00461984">
      <w:pPr>
        <w:rPr>
          <w:sz w:val="21"/>
        </w:rPr>
      </w:pPr>
    </w:p>
    <w:p w14:paraId="27C24108" w14:textId="3F4105C0" w:rsidR="00461984" w:rsidRDefault="00461984">
      <w:pPr>
        <w:rPr>
          <w:sz w:val="21"/>
        </w:rPr>
      </w:pPr>
      <w:r>
        <w:rPr>
          <w:sz w:val="21"/>
        </w:rPr>
        <w:t xml:space="preserve">Außerdem wird die Klasse </w:t>
      </w:r>
      <w:r w:rsidRPr="0064110F">
        <w:rPr>
          <w:b/>
          <w:sz w:val="21"/>
        </w:rPr>
        <w:t>Crypto</w:t>
      </w:r>
      <w:r>
        <w:rPr>
          <w:sz w:val="21"/>
        </w:rPr>
        <w:t xml:space="preserve"> zur Verfügung gestellt. Welche</w:t>
      </w:r>
      <w:r w:rsidR="0064110F">
        <w:rPr>
          <w:sz w:val="21"/>
        </w:rPr>
        <w:t xml:space="preserve"> für die Verschlüsselung von Passwörtern zuständig ist.</w:t>
      </w:r>
    </w:p>
    <w:p w14:paraId="1E766658" w14:textId="6E6A2E11" w:rsidR="0064110F" w:rsidRDefault="0064110F">
      <w:pPr>
        <w:rPr>
          <w:sz w:val="21"/>
        </w:rPr>
      </w:pPr>
      <w:r>
        <w:rPr>
          <w:sz w:val="21"/>
        </w:rPr>
        <w:t>Diese Klasse beinhaltet zwei M</w:t>
      </w:r>
      <w:r w:rsidR="00DB4A73">
        <w:rPr>
          <w:sz w:val="21"/>
        </w:rPr>
        <w:t>ethoden. Die eine Methode</w:t>
      </w:r>
      <w:r w:rsidR="00B9751E">
        <w:rPr>
          <w:sz w:val="21"/>
        </w:rPr>
        <w:t xml:space="preserve"> </w:t>
      </w:r>
      <w:r w:rsidR="00DB4A73">
        <w:rPr>
          <w:sz w:val="21"/>
        </w:rPr>
        <w:t>transformiert</w:t>
      </w:r>
      <w:r w:rsidR="00B9751E">
        <w:rPr>
          <w:sz w:val="21"/>
        </w:rPr>
        <w:t xml:space="preserve"> einen Klartext Stringw</w:t>
      </w:r>
      <w:r>
        <w:rPr>
          <w:sz w:val="21"/>
        </w:rPr>
        <w:t>ert in eine</w:t>
      </w:r>
      <w:r w:rsidR="00B9751E">
        <w:rPr>
          <w:sz w:val="21"/>
        </w:rPr>
        <w:t>n mit MD5 verschlüsselten Hashw</w:t>
      </w:r>
      <w:r w:rsidR="00DB4A73">
        <w:rPr>
          <w:sz w:val="21"/>
        </w:rPr>
        <w:t>ert</w:t>
      </w:r>
      <w:r>
        <w:rPr>
          <w:sz w:val="21"/>
        </w:rPr>
        <w:t>, welcher auch in die Datenbank gespeichert wird.</w:t>
      </w:r>
    </w:p>
    <w:p w14:paraId="3C86710A" w14:textId="6796F738" w:rsidR="0064110F" w:rsidRDefault="0064110F">
      <w:pPr>
        <w:rPr>
          <w:sz w:val="21"/>
        </w:rPr>
      </w:pPr>
      <w:r>
        <w:rPr>
          <w:sz w:val="21"/>
        </w:rPr>
        <w:t xml:space="preserve">Die zweite Methode vergleicht den neu berechneten </w:t>
      </w:r>
      <w:r w:rsidR="00B9751E">
        <w:rPr>
          <w:sz w:val="21"/>
        </w:rPr>
        <w:t>Hashc</w:t>
      </w:r>
      <w:r>
        <w:rPr>
          <w:sz w:val="21"/>
        </w:rPr>
        <w:t>ode mit dem aus der Datenbank.</w:t>
      </w:r>
    </w:p>
    <w:p w14:paraId="5558A772" w14:textId="38C3DFFE" w:rsidR="00E278CE" w:rsidRDefault="0064110F" w:rsidP="00B9751E">
      <w:pPr>
        <w:tabs>
          <w:tab w:val="right" w:pos="10460"/>
        </w:tabs>
        <w:rPr>
          <w:sz w:val="21"/>
        </w:rPr>
      </w:pPr>
      <w:r>
        <w:rPr>
          <w:sz w:val="21"/>
        </w:rPr>
        <w:t>Für diese Funktionalität werden Methoden aus dem .NET-Framework (System.Security.Cryptography) verwendet.</w:t>
      </w:r>
    </w:p>
    <w:p w14:paraId="4D74E565" w14:textId="77777777" w:rsidR="00E278CE" w:rsidRDefault="00E278CE">
      <w:pPr>
        <w:rPr>
          <w:sz w:val="21"/>
        </w:rPr>
      </w:pPr>
      <w:r>
        <w:rPr>
          <w:sz w:val="21"/>
        </w:rPr>
        <w:br w:type="page"/>
      </w:r>
    </w:p>
    <w:p w14:paraId="50BB33ED" w14:textId="77777777" w:rsidR="0064110F" w:rsidRPr="00461984" w:rsidRDefault="0064110F" w:rsidP="00B9751E">
      <w:pPr>
        <w:tabs>
          <w:tab w:val="right" w:pos="10460"/>
        </w:tabs>
        <w:rPr>
          <w:sz w:val="21"/>
        </w:rPr>
      </w:pPr>
    </w:p>
    <w:sectPr w:rsidR="0064110F" w:rsidRPr="00461984" w:rsidSect="002A5076">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MS Mincho">
    <w:altName w:val="ＭＳ 明朝"/>
    <w:panose1 w:val="02020609040205080304"/>
    <w:charset w:val="80"/>
    <w:family w:val="auto"/>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de-AT" w:vendorID="64" w:dllVersion="131078" w:nlCheck="1" w:checkStyle="0"/>
  <w:activeWritingStyle w:appName="MSWord" w:lang="en-US" w:vendorID="64" w:dllVersion="131078" w:nlCheck="1" w:checkStyle="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6E9D"/>
    <w:rsid w:val="0000136F"/>
    <w:rsid w:val="000254C1"/>
    <w:rsid w:val="00113417"/>
    <w:rsid w:val="00195153"/>
    <w:rsid w:val="001A198F"/>
    <w:rsid w:val="001A3931"/>
    <w:rsid w:val="001D792E"/>
    <w:rsid w:val="0022538A"/>
    <w:rsid w:val="002A5076"/>
    <w:rsid w:val="002F52D1"/>
    <w:rsid w:val="00301AA3"/>
    <w:rsid w:val="00385994"/>
    <w:rsid w:val="003E442B"/>
    <w:rsid w:val="0046193F"/>
    <w:rsid w:val="00461984"/>
    <w:rsid w:val="004C143A"/>
    <w:rsid w:val="004F2295"/>
    <w:rsid w:val="005254C4"/>
    <w:rsid w:val="00561EDC"/>
    <w:rsid w:val="005754FB"/>
    <w:rsid w:val="00576E9D"/>
    <w:rsid w:val="005F030E"/>
    <w:rsid w:val="0063504C"/>
    <w:rsid w:val="0064110F"/>
    <w:rsid w:val="00642D6B"/>
    <w:rsid w:val="007B1C44"/>
    <w:rsid w:val="007F6B93"/>
    <w:rsid w:val="00801EBE"/>
    <w:rsid w:val="008374EE"/>
    <w:rsid w:val="008B00C6"/>
    <w:rsid w:val="00920B8E"/>
    <w:rsid w:val="00AC0A8C"/>
    <w:rsid w:val="00B0782C"/>
    <w:rsid w:val="00B20187"/>
    <w:rsid w:val="00B21B8F"/>
    <w:rsid w:val="00B33C14"/>
    <w:rsid w:val="00B637FE"/>
    <w:rsid w:val="00B9751E"/>
    <w:rsid w:val="00C80076"/>
    <w:rsid w:val="00C9176B"/>
    <w:rsid w:val="00CA6BBC"/>
    <w:rsid w:val="00CB527D"/>
    <w:rsid w:val="00CD357B"/>
    <w:rsid w:val="00D1352C"/>
    <w:rsid w:val="00D22A0D"/>
    <w:rsid w:val="00D73D9F"/>
    <w:rsid w:val="00D933F4"/>
    <w:rsid w:val="00DB4A73"/>
    <w:rsid w:val="00E15CCF"/>
    <w:rsid w:val="00E278CE"/>
    <w:rsid w:val="00E524A5"/>
    <w:rsid w:val="00E54813"/>
    <w:rsid w:val="00E66C33"/>
    <w:rsid w:val="00EA6855"/>
    <w:rsid w:val="00EF3FE2"/>
    <w:rsid w:val="00F003E6"/>
    <w:rsid w:val="00F16A88"/>
    <w:rsid w:val="00FB4120"/>
    <w:rsid w:val="00FC023B"/>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DD814C0"/>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de-A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D73D9F"/>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73D9F"/>
    <w:rPr>
      <w:rFonts w:asciiTheme="majorHAnsi" w:eastAsiaTheme="majorEastAsia" w:hAnsiTheme="majorHAnsi" w:cstheme="majorBidi"/>
      <w:color w:val="2E74B5" w:themeColor="accent1" w:themeShade="BF"/>
      <w:sz w:val="32"/>
      <w:szCs w:val="32"/>
    </w:rPr>
  </w:style>
  <w:style w:type="character" w:styleId="Hyperlink">
    <w:name w:val="Hyperlink"/>
    <w:basedOn w:val="Absatz-Standardschriftart"/>
    <w:uiPriority w:val="99"/>
    <w:unhideWhenUsed/>
    <w:rsid w:val="00B0782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ettings" Target="settings.xml"/><Relationship Id="rId16" Type="http://schemas.openxmlformats.org/officeDocument/2006/relationships/image" Target="media/image10.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www.pflasterspektakel.at/2015/de/1443.asp" TargetMode="External"/><Relationship Id="rId5" Type="http://schemas.openxmlformats.org/officeDocument/2006/relationships/image" Target="media/image2.jpeg"/><Relationship Id="rId15" Type="http://schemas.openxmlformats.org/officeDocument/2006/relationships/image" Target="media/image9.jpeg"/><Relationship Id="rId10" Type="http://schemas.openxmlformats.org/officeDocument/2006/relationships/hyperlink" Target="http://blog.plsoucy.com/wp-content/uploads/2012/04/countries-20140629.csv" TargetMode="External"/><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hyperlink" Target="http://convertcsv.com/generate-test-data.htm" TargetMode="External"/><Relationship Id="rId14" Type="http://schemas.openxmlformats.org/officeDocument/2006/relationships/image" Target="media/image8.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1288</Words>
  <Characters>8121</Characters>
  <Application>Microsoft Office Word</Application>
  <DocSecurity>0</DocSecurity>
  <Lines>67</Lines>
  <Paragraphs>18</Paragraphs>
  <ScaleCrop>false</ScaleCrop>
  <HeadingPairs>
    <vt:vector size="4" baseType="variant">
      <vt:variant>
        <vt:lpstr>Titel</vt:lpstr>
      </vt:variant>
      <vt:variant>
        <vt:i4>1</vt:i4>
      </vt:variant>
      <vt:variant>
        <vt:lpstr>Headings</vt:lpstr>
      </vt:variant>
      <vt:variant>
        <vt:i4>7</vt:i4>
      </vt:variant>
    </vt:vector>
  </HeadingPairs>
  <TitlesOfParts>
    <vt:vector size="8" baseType="lpstr">
      <vt:lpstr/>
      <vt:lpstr>Verwendete Framework-Tools:</vt:lpstr>
      <vt:lpstr>Datenbankmodell</vt:lpstr>
      <vt:lpstr>UFO.Server</vt:lpstr>
      <vt:lpstr>UFO.Server.Dal.Dummy</vt:lpstr>
      <vt:lpstr>UFO.Server.Dal.MySQL</vt:lpstr>
      <vt:lpstr>UFO.Server.Dal.Common</vt:lpstr>
      <vt:lpstr>Domain</vt:lpstr>
    </vt:vector>
  </TitlesOfParts>
  <Company/>
  <LinksUpToDate>false</LinksUpToDate>
  <CharactersWithSpaces>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Wurm</dc:creator>
  <cp:keywords/>
  <dc:description/>
  <cp:lastModifiedBy>Marius-Constantin Dinu</cp:lastModifiedBy>
  <cp:revision>28</cp:revision>
  <dcterms:created xsi:type="dcterms:W3CDTF">2015-11-21T18:52:00Z</dcterms:created>
  <dcterms:modified xsi:type="dcterms:W3CDTF">2015-12-20T17:29:00Z</dcterms:modified>
</cp:coreProperties>
</file>