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4194" w14:textId="77777777" w:rsidR="00197802" w:rsidRDefault="00197802" w:rsidP="00197802">
      <w:pPr>
        <w:jc w:val="both"/>
        <w:rPr>
          <w:rFonts w:ascii="Times New Roman" w:hAnsi="Times New Roman" w:cs="Times New Roman"/>
          <w:sz w:val="24"/>
          <w:szCs w:val="24"/>
        </w:rPr>
      </w:pPr>
    </w:p>
    <w:p w14:paraId="7BA16DB2" w14:textId="4FD0CD5D"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Données de symptômes médicaux pour le diagnostic par IA (5 000 entrées)</w:t>
      </w:r>
    </w:p>
    <w:p w14:paraId="7AFA372D" w14:textId="77777777" w:rsidR="00197802" w:rsidRPr="00197802" w:rsidRDefault="00197802" w:rsidP="00197802">
      <w:pPr>
        <w:jc w:val="both"/>
        <w:rPr>
          <w:rFonts w:ascii="Times New Roman" w:hAnsi="Times New Roman" w:cs="Times New Roman"/>
          <w:sz w:val="24"/>
          <w:szCs w:val="24"/>
        </w:rPr>
      </w:pPr>
    </w:p>
    <w:p w14:paraId="6C23C0BE"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Cet ensemble de données est une collection synthétique conçue pour l'entraînement et l'évaluation de modèles d'apprentissage automatique, notamment pour la prédiction de maladies. Il contient 5 000 enregistrements, avec environ 625 échantillons par maladie, couvrant huit affections courantes : rhume, paludisme, toux, asthme, fièvre (normale), courbatures, écoulement nasal et dengue. Chaque entrée comprend cinq symptômes : fièvre (en °F), maux de tête, toux, fatigue et courbatures (sur une échelle de 0 à 10), ainsi que le nom de la maladie correspondante.</w:t>
      </w:r>
    </w:p>
    <w:p w14:paraId="32A61B8E" w14:textId="77777777" w:rsidR="00197802" w:rsidRPr="00197802" w:rsidRDefault="00197802" w:rsidP="00197802">
      <w:pPr>
        <w:jc w:val="both"/>
        <w:rPr>
          <w:rFonts w:ascii="Times New Roman" w:hAnsi="Times New Roman" w:cs="Times New Roman"/>
          <w:sz w:val="24"/>
          <w:szCs w:val="24"/>
        </w:rPr>
      </w:pPr>
    </w:p>
    <w:p w14:paraId="297BEB08"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Structure de l'ensemble de données :</w:t>
      </w:r>
    </w:p>
    <w:p w14:paraId="11F46096" w14:textId="77777777" w:rsidR="00197802" w:rsidRPr="00197802" w:rsidRDefault="00197802" w:rsidP="00197802">
      <w:pPr>
        <w:jc w:val="both"/>
        <w:rPr>
          <w:rFonts w:ascii="Times New Roman" w:hAnsi="Times New Roman" w:cs="Times New Roman"/>
          <w:sz w:val="24"/>
          <w:szCs w:val="24"/>
        </w:rPr>
      </w:pPr>
    </w:p>
    <w:p w14:paraId="672A0353"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Colonnes :</w:t>
      </w:r>
    </w:p>
    <w:p w14:paraId="51CE8721" w14:textId="77777777" w:rsidR="00197802" w:rsidRPr="00197802" w:rsidRDefault="00197802" w:rsidP="00197802">
      <w:pPr>
        <w:jc w:val="both"/>
        <w:rPr>
          <w:rFonts w:ascii="Times New Roman" w:hAnsi="Times New Roman" w:cs="Times New Roman"/>
          <w:sz w:val="24"/>
          <w:szCs w:val="24"/>
        </w:rPr>
      </w:pPr>
    </w:p>
    <w:p w14:paraId="7B22E01D"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Fièvre (nombre flottant, 95-105 °F)</w:t>
      </w:r>
    </w:p>
    <w:p w14:paraId="03FCC4A8"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Maux de tête (nombre flottant, 0-10)</w:t>
      </w:r>
    </w:p>
    <w:p w14:paraId="131107EC" w14:textId="77777777" w:rsidR="00197802" w:rsidRPr="00197802" w:rsidRDefault="00197802" w:rsidP="00197802">
      <w:pPr>
        <w:jc w:val="both"/>
        <w:rPr>
          <w:rFonts w:ascii="Times New Roman" w:hAnsi="Times New Roman" w:cs="Times New Roman"/>
          <w:sz w:val="24"/>
          <w:szCs w:val="24"/>
        </w:rPr>
      </w:pPr>
    </w:p>
    <w:p w14:paraId="0F69A6A1"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Toux (nombre flottant, 0-10)</w:t>
      </w:r>
    </w:p>
    <w:p w14:paraId="632A2350" w14:textId="77777777" w:rsidR="00197802" w:rsidRPr="00197802" w:rsidRDefault="00197802" w:rsidP="00197802">
      <w:pPr>
        <w:jc w:val="both"/>
        <w:rPr>
          <w:rFonts w:ascii="Times New Roman" w:hAnsi="Times New Roman" w:cs="Times New Roman"/>
          <w:sz w:val="24"/>
          <w:szCs w:val="24"/>
        </w:rPr>
      </w:pPr>
    </w:p>
    <w:p w14:paraId="62999013"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Fatigue (nombre flottant, 0-10)</w:t>
      </w:r>
    </w:p>
    <w:p w14:paraId="383904D7" w14:textId="77777777" w:rsidR="00197802" w:rsidRPr="00197802" w:rsidRDefault="00197802" w:rsidP="00197802">
      <w:pPr>
        <w:jc w:val="both"/>
        <w:rPr>
          <w:rFonts w:ascii="Times New Roman" w:hAnsi="Times New Roman" w:cs="Times New Roman"/>
          <w:sz w:val="24"/>
          <w:szCs w:val="24"/>
        </w:rPr>
      </w:pPr>
    </w:p>
    <w:p w14:paraId="7E7B8112"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Douleurs (nombre flottant, 0-10)</w:t>
      </w:r>
    </w:p>
    <w:p w14:paraId="63138EFE" w14:textId="77777777" w:rsidR="00197802" w:rsidRPr="00197802" w:rsidRDefault="00197802" w:rsidP="00197802">
      <w:pPr>
        <w:jc w:val="both"/>
        <w:rPr>
          <w:rFonts w:ascii="Times New Roman" w:hAnsi="Times New Roman" w:cs="Times New Roman"/>
          <w:sz w:val="24"/>
          <w:szCs w:val="24"/>
        </w:rPr>
      </w:pPr>
    </w:p>
    <w:p w14:paraId="00617F11"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Maladie (chaîne de caractères, une des 8 classes)</w:t>
      </w:r>
    </w:p>
    <w:p w14:paraId="37546C05" w14:textId="77777777" w:rsidR="00197802" w:rsidRPr="00197802" w:rsidRDefault="00197802" w:rsidP="00197802">
      <w:pPr>
        <w:jc w:val="both"/>
        <w:rPr>
          <w:rFonts w:ascii="Times New Roman" w:hAnsi="Times New Roman" w:cs="Times New Roman"/>
          <w:sz w:val="24"/>
          <w:szCs w:val="24"/>
        </w:rPr>
      </w:pPr>
    </w:p>
    <w:p w14:paraId="3CC0C22D"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Lignes : 5 000 (répartition équilibrée entre les maladies)</w:t>
      </w:r>
    </w:p>
    <w:p w14:paraId="49E60FB7" w14:textId="77777777" w:rsidR="00197802" w:rsidRPr="00197802" w:rsidRDefault="00197802" w:rsidP="00197802">
      <w:pPr>
        <w:jc w:val="both"/>
        <w:rPr>
          <w:rFonts w:ascii="Times New Roman" w:hAnsi="Times New Roman" w:cs="Times New Roman"/>
          <w:sz w:val="24"/>
          <w:szCs w:val="24"/>
        </w:rPr>
      </w:pPr>
    </w:p>
    <w:p w14:paraId="19F5B161"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Format : CSV</w:t>
      </w:r>
    </w:p>
    <w:p w14:paraId="01A29E2C" w14:textId="77777777" w:rsidR="00197802" w:rsidRPr="00197802" w:rsidRDefault="00197802" w:rsidP="00197802">
      <w:pPr>
        <w:jc w:val="both"/>
        <w:rPr>
          <w:rFonts w:ascii="Times New Roman" w:hAnsi="Times New Roman" w:cs="Times New Roman"/>
          <w:sz w:val="24"/>
          <w:szCs w:val="24"/>
        </w:rPr>
      </w:pPr>
    </w:p>
    <w:p w14:paraId="569ABFD8"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Processus de génération :</w:t>
      </w:r>
    </w:p>
    <w:p w14:paraId="09BEB4B7" w14:textId="77777777" w:rsidR="00197802" w:rsidRPr="00197802" w:rsidRDefault="00197802" w:rsidP="00197802">
      <w:pPr>
        <w:jc w:val="both"/>
        <w:rPr>
          <w:rFonts w:ascii="Times New Roman" w:hAnsi="Times New Roman" w:cs="Times New Roman"/>
          <w:sz w:val="24"/>
          <w:szCs w:val="24"/>
        </w:rPr>
      </w:pPr>
    </w:p>
    <w:p w14:paraId="742776FE"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lastRenderedPageBreak/>
        <w:t>Les données ont été générées synthétiquement à l’aide de Python (</w:t>
      </w:r>
      <w:proofErr w:type="spellStart"/>
      <w:r w:rsidRPr="00197802">
        <w:rPr>
          <w:rFonts w:ascii="Times New Roman" w:hAnsi="Times New Roman" w:cs="Times New Roman"/>
          <w:sz w:val="24"/>
          <w:szCs w:val="24"/>
        </w:rPr>
        <w:t>NumPy</w:t>
      </w:r>
      <w:proofErr w:type="spellEnd"/>
      <w:r w:rsidRPr="00197802">
        <w:rPr>
          <w:rFonts w:ascii="Times New Roman" w:hAnsi="Times New Roman" w:cs="Times New Roman"/>
          <w:sz w:val="24"/>
          <w:szCs w:val="24"/>
        </w:rPr>
        <w:t xml:space="preserve"> et Pandas) à partir de corrélations médicales réalistes. Les plages de symptômes ont été définies pour refléter les présentations typiques des maladies (par exemple, forte fièvre et fatigue pour la dengue, toux modérée pour le rhume), garantissant ainsi la variabilité et l’utilisabilité pour l’entraînement du modèle. Cet ensemble de données a été créé pour soutenir un projet d’IA hybride combinant logique floue et réseaux de neurones convolutifs (CNN), ce qui le rend idéal à des fins pédagogiques ou pour tester des algorithmes de diagnostic avancés.</w:t>
      </w:r>
    </w:p>
    <w:p w14:paraId="290CD60D" w14:textId="77777777" w:rsidR="00197802" w:rsidRPr="00197802" w:rsidRDefault="00197802" w:rsidP="00197802">
      <w:pPr>
        <w:jc w:val="both"/>
        <w:rPr>
          <w:rFonts w:ascii="Times New Roman" w:hAnsi="Times New Roman" w:cs="Times New Roman"/>
          <w:sz w:val="24"/>
          <w:szCs w:val="24"/>
        </w:rPr>
      </w:pPr>
    </w:p>
    <w:p w14:paraId="6C7C7A3A"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Utilisation prévue :</w:t>
      </w:r>
    </w:p>
    <w:p w14:paraId="7E69E42D" w14:textId="77777777" w:rsidR="00197802" w:rsidRPr="00197802" w:rsidRDefault="00197802" w:rsidP="00197802">
      <w:pPr>
        <w:jc w:val="both"/>
        <w:rPr>
          <w:rFonts w:ascii="Times New Roman" w:hAnsi="Times New Roman" w:cs="Times New Roman"/>
          <w:sz w:val="24"/>
          <w:szCs w:val="24"/>
        </w:rPr>
      </w:pPr>
    </w:p>
    <w:p w14:paraId="3F637BC6"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 xml:space="preserve">Entraîner des modèles d’apprentissage supervisé (par exemple, CNN, Random Forest) pour la classification </w:t>
      </w:r>
      <w:proofErr w:type="spellStart"/>
      <w:r w:rsidRPr="00197802">
        <w:rPr>
          <w:rFonts w:ascii="Times New Roman" w:hAnsi="Times New Roman" w:cs="Times New Roman"/>
          <w:sz w:val="24"/>
          <w:szCs w:val="24"/>
        </w:rPr>
        <w:t>multiclasse</w:t>
      </w:r>
      <w:proofErr w:type="spellEnd"/>
      <w:r w:rsidRPr="00197802">
        <w:rPr>
          <w:rFonts w:ascii="Times New Roman" w:hAnsi="Times New Roman" w:cs="Times New Roman"/>
          <w:sz w:val="24"/>
          <w:szCs w:val="24"/>
        </w:rPr>
        <w:t>.</w:t>
      </w:r>
    </w:p>
    <w:p w14:paraId="66902448" w14:textId="77777777" w:rsidR="00197802" w:rsidRPr="00197802" w:rsidRDefault="00197802" w:rsidP="00197802">
      <w:pPr>
        <w:jc w:val="both"/>
        <w:rPr>
          <w:rFonts w:ascii="Times New Roman" w:hAnsi="Times New Roman" w:cs="Times New Roman"/>
          <w:sz w:val="24"/>
          <w:szCs w:val="24"/>
        </w:rPr>
      </w:pPr>
    </w:p>
    <w:p w14:paraId="42CCD7B1"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Développer et tester des systèmes hybrides intégrant des approches basées sur des règles (logique floue) et des approches axées sur les données (CNN).</w:t>
      </w:r>
    </w:p>
    <w:p w14:paraId="477B6C9B" w14:textId="77777777" w:rsidR="00197802" w:rsidRPr="00197802" w:rsidRDefault="00197802" w:rsidP="00197802">
      <w:pPr>
        <w:jc w:val="both"/>
        <w:rPr>
          <w:rFonts w:ascii="Times New Roman" w:hAnsi="Times New Roman" w:cs="Times New Roman"/>
          <w:sz w:val="24"/>
          <w:szCs w:val="24"/>
        </w:rPr>
      </w:pPr>
    </w:p>
    <w:p w14:paraId="65023ED6"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Projets pédagogiques en IA appliquée à la santé, axés sur la prédiction des maladies à partir des symptômes.</w:t>
      </w:r>
    </w:p>
    <w:p w14:paraId="2231915A" w14:textId="77777777" w:rsidR="00197802" w:rsidRPr="00197802" w:rsidRDefault="00197802" w:rsidP="00197802">
      <w:pPr>
        <w:jc w:val="both"/>
        <w:rPr>
          <w:rFonts w:ascii="Times New Roman" w:hAnsi="Times New Roman" w:cs="Times New Roman"/>
          <w:sz w:val="24"/>
          <w:szCs w:val="24"/>
        </w:rPr>
      </w:pPr>
    </w:p>
    <w:p w14:paraId="62A1FBF7"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Évaluation comparative des performances du modèle avec un ensemble de données contrôlé et équilibré.</w:t>
      </w:r>
    </w:p>
    <w:p w14:paraId="7B4C1D80" w14:textId="77777777" w:rsidR="00197802" w:rsidRPr="00197802" w:rsidRDefault="00197802" w:rsidP="00197802">
      <w:pPr>
        <w:jc w:val="both"/>
        <w:rPr>
          <w:rFonts w:ascii="Times New Roman" w:hAnsi="Times New Roman" w:cs="Times New Roman"/>
          <w:sz w:val="24"/>
          <w:szCs w:val="24"/>
        </w:rPr>
      </w:pPr>
    </w:p>
    <w:p w14:paraId="3214B17C"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Limites :</w:t>
      </w:r>
    </w:p>
    <w:p w14:paraId="5EE9B0CC" w14:textId="77777777" w:rsidR="00197802" w:rsidRPr="00197802" w:rsidRDefault="00197802" w:rsidP="00197802">
      <w:pPr>
        <w:jc w:val="both"/>
        <w:rPr>
          <w:rFonts w:ascii="Times New Roman" w:hAnsi="Times New Roman" w:cs="Times New Roman"/>
          <w:sz w:val="24"/>
          <w:szCs w:val="24"/>
        </w:rPr>
      </w:pPr>
    </w:p>
    <w:p w14:paraId="46305847" w14:textId="77777777" w:rsidR="00197802"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De par sa nature synthétique, cet ensemble de données présente des limitations. Variabilité des données réelles des patients.</w:t>
      </w:r>
    </w:p>
    <w:p w14:paraId="47B77149" w14:textId="77777777" w:rsidR="00197802" w:rsidRPr="00197802" w:rsidRDefault="00197802" w:rsidP="00197802">
      <w:pPr>
        <w:jc w:val="both"/>
        <w:rPr>
          <w:rFonts w:ascii="Times New Roman" w:hAnsi="Times New Roman" w:cs="Times New Roman"/>
          <w:sz w:val="24"/>
          <w:szCs w:val="24"/>
        </w:rPr>
      </w:pPr>
    </w:p>
    <w:p w14:paraId="6342D8C5" w14:textId="6381E106" w:rsidR="00BF4391" w:rsidRPr="00197802" w:rsidRDefault="00197802" w:rsidP="00197802">
      <w:pPr>
        <w:jc w:val="both"/>
        <w:rPr>
          <w:rFonts w:ascii="Times New Roman" w:hAnsi="Times New Roman" w:cs="Times New Roman"/>
          <w:sz w:val="24"/>
          <w:szCs w:val="24"/>
        </w:rPr>
      </w:pPr>
      <w:r w:rsidRPr="00197802">
        <w:rPr>
          <w:rFonts w:ascii="Times New Roman" w:hAnsi="Times New Roman" w:cs="Times New Roman"/>
          <w:sz w:val="24"/>
          <w:szCs w:val="24"/>
        </w:rPr>
        <w:t>Conçu pour cinq symptômes spécifiques ; des fonctionnalités supplémentaires peuvent nécessiter un développement.</w:t>
      </w:r>
    </w:p>
    <w:sectPr w:rsidR="00BF4391" w:rsidRPr="001978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A7"/>
    <w:rsid w:val="00197802"/>
    <w:rsid w:val="00230735"/>
    <w:rsid w:val="006D6A38"/>
    <w:rsid w:val="008237A7"/>
    <w:rsid w:val="00BC0742"/>
    <w:rsid w:val="00BF4391"/>
    <w:rsid w:val="00D63E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25ED"/>
  <w15:chartTrackingRefBased/>
  <w15:docId w15:val="{8D4EAFEB-3F1D-4BE0-BAD1-B453B30F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3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3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37A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37A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37A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37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37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37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37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37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37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37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37A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37A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37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37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37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37A7"/>
    <w:rPr>
      <w:rFonts w:eastAsiaTheme="majorEastAsia" w:cstheme="majorBidi"/>
      <w:color w:val="272727" w:themeColor="text1" w:themeTint="D8"/>
    </w:rPr>
  </w:style>
  <w:style w:type="paragraph" w:styleId="Titre">
    <w:name w:val="Title"/>
    <w:basedOn w:val="Normal"/>
    <w:next w:val="Normal"/>
    <w:link w:val="TitreCar"/>
    <w:uiPriority w:val="10"/>
    <w:qFormat/>
    <w:rsid w:val="0082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37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37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37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37A7"/>
    <w:pPr>
      <w:spacing w:before="160"/>
      <w:jc w:val="center"/>
    </w:pPr>
    <w:rPr>
      <w:i/>
      <w:iCs/>
      <w:color w:val="404040" w:themeColor="text1" w:themeTint="BF"/>
    </w:rPr>
  </w:style>
  <w:style w:type="character" w:customStyle="1" w:styleId="CitationCar">
    <w:name w:val="Citation Car"/>
    <w:basedOn w:val="Policepardfaut"/>
    <w:link w:val="Citation"/>
    <w:uiPriority w:val="29"/>
    <w:rsid w:val="008237A7"/>
    <w:rPr>
      <w:i/>
      <w:iCs/>
      <w:color w:val="404040" w:themeColor="text1" w:themeTint="BF"/>
    </w:rPr>
  </w:style>
  <w:style w:type="paragraph" w:styleId="Paragraphedeliste">
    <w:name w:val="List Paragraph"/>
    <w:basedOn w:val="Normal"/>
    <w:uiPriority w:val="34"/>
    <w:qFormat/>
    <w:rsid w:val="008237A7"/>
    <w:pPr>
      <w:ind w:left="720"/>
      <w:contextualSpacing/>
    </w:pPr>
  </w:style>
  <w:style w:type="character" w:styleId="Accentuationintense">
    <w:name w:val="Intense Emphasis"/>
    <w:basedOn w:val="Policepardfaut"/>
    <w:uiPriority w:val="21"/>
    <w:qFormat/>
    <w:rsid w:val="008237A7"/>
    <w:rPr>
      <w:i/>
      <w:iCs/>
      <w:color w:val="2F5496" w:themeColor="accent1" w:themeShade="BF"/>
    </w:rPr>
  </w:style>
  <w:style w:type="paragraph" w:styleId="Citationintense">
    <w:name w:val="Intense Quote"/>
    <w:basedOn w:val="Normal"/>
    <w:next w:val="Normal"/>
    <w:link w:val="CitationintenseCar"/>
    <w:uiPriority w:val="30"/>
    <w:qFormat/>
    <w:rsid w:val="00823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37A7"/>
    <w:rPr>
      <w:i/>
      <w:iCs/>
      <w:color w:val="2F5496" w:themeColor="accent1" w:themeShade="BF"/>
    </w:rPr>
  </w:style>
  <w:style w:type="character" w:styleId="Rfrenceintense">
    <w:name w:val="Intense Reference"/>
    <w:basedOn w:val="Policepardfaut"/>
    <w:uiPriority w:val="32"/>
    <w:qFormat/>
    <w:rsid w:val="00823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2025</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2026-05-14T15:29:00Z</dcterms:created>
  <dcterms:modified xsi:type="dcterms:W3CDTF">2026-05-14T15:29:00Z</dcterms:modified>
</cp:coreProperties>
</file>