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Microsoft YaHei" w:hAnsi="Microsoft YaHei" w:eastAsia="Microsoft YaHei"/>
          <w:b/>
          <w:color w:val="000000"/>
          <w:sz w:val="44"/>
        </w:rPr>
        <w:t>RuleQuant 回测终端项目交付说明</w:t>
      </w:r>
    </w:p>
    <w:p>
      <w:pPr>
        <w:spacing w:after="280"/>
      </w:pPr>
      <w:r>
        <w:rPr>
          <w:rFonts w:ascii="Microsoft YaHei" w:hAnsi="Microsoft YaHei" w:eastAsia="Microsoft YaHei"/>
          <w:b w:val="0"/>
          <w:color w:val="5F6C80"/>
          <w:sz w:val="24"/>
        </w:rPr>
        <w:t>规则型开奖数据公式回测系统 | Web App MVP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141C28"/>
                <w:sz w:val="19"/>
              </w:rPr>
              <w:t>项目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141C28"/>
                <w:sz w:val="19"/>
              </w:rPr>
              <w:t>说明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定位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历史数据分析、规则公式计算、回测、样例校验、可视化和报告导出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技术栈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Next.js, React, TypeScript, Tailwind CSS, Zustand, Dexie, Recharts, TanStack Table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数据策略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本地优先，浏览器 IndexedDB 存储，不上传用户数据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规则来源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18 个 TXT 原文已保存到 docs/raw-rules/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一、我这次怎么做的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搭建了可运行的 Next.js Web App，并按桌面端专业终端布局设计界面。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把规则计算拆成纯 TypeScript 模块，避免把核心逻辑绑死在页面里。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先写核心测试，再实现号码属性、中文公式、归一化、回测和样例校验。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把 TXT 原文保留在 docs/raw-rules/，并手工整理首版 10 条核心规则对象。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补齐 Dashboard、导入、规则、公式、回测、校验、配置、报告、帮助等 11 个页面。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二、当前已实现能力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导入 CSV、TXT、Excel 和粘贴表格，并在写入前检查字段、重复期号和号码范围。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自动生成 L序、D序、特码属性、总数、总数尾、总数合、期尾、期合。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支持杀一肖、杀一合、杀一尾、杀一头、杀一行、杀一段、七尾、八肖、八肖管两期、杀三肖/九肖。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回测结果展示成功率、失败期、当前连对、最大连对和逐期计算过程。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样例校验能对比手算 raw、归一化、映射和验证结果，不一致时标出差异来源。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支持导出开奖数据、规则库、配置、回测 Excel、样例校验 Excel 和 HTML 报告。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三、关键文件位置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141C28"/>
                <w:sz w:val="19"/>
              </w:rPr>
              <w:t>文件或目录</w:t>
            </w:r>
          </w:p>
        </w:tc>
        <w:tc>
          <w:tcPr>
            <w:tcW w:type="dxa" w:w="4680"/>
            <w:shd w:fill="F2F4F7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/>
                <w:color w:val="141C28"/>
                <w:sz w:val="19"/>
              </w:rPr>
              <w:t>用途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data/sample-draws.json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示例开奖数据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data/sample-rules.json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首版结构化规则库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docs/raw-rules/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18 个 TXT 原始规则文件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docs/UNDERSTANDING.md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规则理解日志，可发给规则提供者核对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src/lib/backtest/run-backtest.ts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规则执行和回测核心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src/lib/formula/evaluate.ts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中文公式解析器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src/components/rulequant-terminal.tsx</w:t>
            </w:r>
          </w:p>
        </w:tc>
        <w:tc>
          <w:tcPr>
            <w:tcW w:type="dxa" w:w="4680"/>
            <w:vAlign w:val="center"/>
          </w:tcPr>
          <w:p>
            <w:pPr>
              <w:spacing w:before="0" w:after="0"/>
            </w:pPr>
            <w:r>
              <w:rPr>
                <w:rFonts w:ascii="Microsoft YaHei" w:hAnsi="Microsoft YaHei" w:eastAsia="Microsoft YaHei"/>
                <w:b w:val="0"/>
                <w:color w:val="141C28"/>
                <w:sz w:val="19"/>
              </w:rPr>
              <w:t>主界面和 11 个功能模块</w:t>
            </w:r>
          </w:p>
        </w:tc>
      </w:tr>
    </w:tbl>
    <w:p>
      <w:pPr>
        <w:spacing w:after="40"/>
      </w:pP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四、验证结果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41C28"/>
          <w:sz w:val="22"/>
        </w:rPr>
        <w:t>本次交付已完成以下验证：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pnpm test：4 个测试文件、10 个核心测试全部通过。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pnpm typecheck：TypeScript 类型检查通过。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pnpm lint：无错误，仅保留 TanStack Table 与 React Compiler 的兼容提示。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pnpm build：Next.js 生产构建通过，所有路由成功生成。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本地 /dashboard 返回 200，页面内容包含 RuleQuant 标识。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五、运行方式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41C28"/>
          <w:sz w:val="22"/>
        </w:rPr>
        <w:t>本地运行：npm install，然后 npm run dev。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41C28"/>
          <w:sz w:val="22"/>
        </w:rPr>
        <w:t>生产构建：npm run build，然后 npm run start。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b w:val="0"/>
          <w:color w:val="141C28"/>
          <w:sz w:val="22"/>
        </w:rPr>
        <w:t>项目也可以部署到 Vercel；首版数据仍保存在使用者自己的浏览器本地。</w:t>
      </w:r>
    </w:p>
    <w:p>
      <w:pPr>
        <w:spacing w:before="320" w:after="120"/>
      </w:pPr>
      <w:r>
        <w:rPr>
          <w:rFonts w:ascii="Microsoft YaHei" w:hAnsi="Microsoft YaHei" w:eastAsia="Microsoft YaHei"/>
          <w:b/>
          <w:color w:val="2E74B5"/>
          <w:sz w:val="32"/>
        </w:rPr>
        <w:t>六、下一步建议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继续逐条解析 TXT 文件，把更多真实公式和手算样例录入规则库。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增加批量 TXT 规则解析工具，减少人工整理成本。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针对“位”变量、澳门规则、括号对冲等口径补充样例校验。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增加 PDF 报告和更完整的部署访问控制。</w:t>
      </w:r>
    </w:p>
    <w:p>
      <w:pPr>
        <w:spacing w:after="80"/>
        <w:ind w:left="403" w:hanging="202"/>
      </w:pPr>
      <w:r>
        <w:rPr>
          <w:rFonts w:ascii="Microsoft YaHei" w:hAnsi="Microsoft YaHei" w:eastAsia="Microsoft YaHei"/>
          <w:b w:val="0"/>
          <w:color w:val="141C28"/>
          <w:sz w:val="22"/>
        </w:rPr>
        <w:t>- 稳定后可用 Tauri 或 Electron 包装成 Windows / macOS 桌面应用。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b w:val="0"/>
        <w:color w:val="5F6C80"/>
        <w:sz w:val="18"/>
      </w:rPr>
      <w:t>仅为历史规则回测和数据研究工具，不构成投注建议。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b w:val="0"/>
        <w:color w:val="5F6C80"/>
        <w:sz w:val="18"/>
      </w:rPr>
      <w:t>RuleQuant 回测终端 | 项目交付说明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