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32"/>
          <w:szCs w:val="32"/>
          <w:rFonts w:ascii="Avenir Next LT Pro Light" w:cs="Avenir Next LT Pro Light" w:eastAsia="Avenir Next LT Pro Light" w:hAnsi="Avenir Next LT Pro Light"/>
        </w:rPr>
        <w:t xml:space="preserve">Name: Christopher Davis</w:t>
      </w:r>
    </w:p>
    <w:p/>
    <w:p/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A5A5A5"/>
          </w:tcPr>
          <w:p>
            <w:pPr>
              <w:jc w:val="center"/>
            </w:pPr>
            <w:r>
              <w:rPr>
                <w:b/>
                <w:bCs/>
                <w:color w:val="FFFFFF"/>
                <w:sz w:val="36"/>
                <w:szCs w:val="36"/>
                <w:rFonts w:ascii="Avenir Next LT Pro Light" w:cs="Avenir Next LT Pro Light" w:eastAsia="Avenir Next LT Pro Light" w:hAnsi="Avenir Next LT Pro Light"/>
              </w:rPr>
              <w:t xml:space="preserve">Day</w:t>
            </w:r>
          </w:p>
        </w:tc>
        <w:tc>
          <w:tcPr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A5A5A5"/>
          </w:tcPr>
          <w:p>
            <w:pPr>
              <w:jc w:val="center"/>
            </w:pPr>
            <w:r>
              <w:rPr>
                <w:b/>
                <w:bCs/>
                <w:color w:val="FFFFFF"/>
                <w:sz w:val="36"/>
                <w:szCs w:val="36"/>
                <w:rFonts w:ascii="Avenir Next LT Pro Light" w:cs="Avenir Next LT Pro Light" w:eastAsia="Avenir Next LT Pro Light" w:hAnsi="Avenir Next LT Pro Light"/>
              </w:rPr>
              <w:t xml:space="preserve">Date</w:t>
            </w:r>
          </w:p>
        </w:tc>
        <w:tc>
          <w:tcPr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A5A5A5"/>
          </w:tcPr>
          <w:p>
            <w:pPr>
              <w:jc w:val="center"/>
            </w:pPr>
            <w:r>
              <w:rPr>
                <w:b/>
                <w:bCs/>
                <w:color w:val="FFFFFF"/>
                <w:sz w:val="36"/>
                <w:szCs w:val="36"/>
                <w:rFonts w:ascii="Avenir Next LT Pro Light" w:cs="Avenir Next LT Pro Light" w:eastAsia="Avenir Next LT Pro Light" w:hAnsi="Avenir Next LT Pro Light"/>
              </w:rPr>
              <w:t xml:space="preserve">Weekly Assignments and Tasks</w:t>
            </w:r>
          </w:p>
        </w:tc>
      </w:tr>
      <w:tr>
        <w:tc>
          <w:tcPr>
            <w:tcW w:type="pct" w:w="20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EDEDED"/>
          </w:tcPr>
          <w:p>
            <w:r>
              <w:rPr>
                <w:b w:val="false"/>
                <w:bCs w:val="false"/>
                <w:sz w:val="30"/>
                <w:szCs w:val="30"/>
                <w:rFonts w:ascii="Avenir Next LT Pro Light" w:cs="Avenir Next LT Pro Light" w:eastAsia="Avenir Next LT Pro Light" w:hAnsi="Avenir Next LT Pro Light"/>
              </w:rPr>
              <w:t xml:space="preserve">Monday</w:t>
            </w:r>
          </w:p>
        </w:tc>
        <w:tc>
          <w:tcPr>
            <w:tcW w:type="pct" w:w="20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EDEDED"/>
          </w:tcPr>
          <w:p>
            <w:r>
              <w:rPr>
                <w:b w:val="false"/>
                <w:bCs w:val="false"/>
                <w:sz w:val="30"/>
                <w:szCs w:val="30"/>
                <w:rFonts w:ascii="Avenir Next LT Pro Light" w:cs="Avenir Next LT Pro Light" w:eastAsia="Avenir Next LT Pro Light" w:hAnsi="Avenir Next LT Pro Light"/>
              </w:rPr>
              <w:t xml:space="preserve">9 December 2024</w:t>
            </w:r>
          </w:p>
        </w:tc>
        <w:tc>
          <w:tcPr>
            <w:tcW w:type="pct" w:w="60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EDEDED"/>
          </w:tcPr>
          <w:p/>
        </w:tc>
      </w:tr>
      <w:tr>
        <w:tc>
          <w:tcPr>
            <w:tcW w:type="pct" w:w="20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FFFFFF"/>
          </w:tcPr>
          <w:p>
            <w:r>
              <w:rPr>
                <w:b w:val="false"/>
                <w:bCs w:val="false"/>
                <w:sz w:val="30"/>
                <w:szCs w:val="30"/>
                <w:rFonts w:ascii="Avenir Next LT Pro Light" w:cs="Avenir Next LT Pro Light" w:eastAsia="Avenir Next LT Pro Light" w:hAnsi="Avenir Next LT Pro Light"/>
              </w:rPr>
              <w:t xml:space="preserve">Tuesday</w:t>
            </w:r>
          </w:p>
        </w:tc>
        <w:tc>
          <w:tcPr>
            <w:tcW w:type="pct" w:w="20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FFFFFF"/>
          </w:tcPr>
          <w:p>
            <w:r>
              <w:rPr>
                <w:b w:val="false"/>
                <w:bCs w:val="false"/>
                <w:sz w:val="30"/>
                <w:szCs w:val="30"/>
                <w:rFonts w:ascii="Avenir Next LT Pro Light" w:cs="Avenir Next LT Pro Light" w:eastAsia="Avenir Next LT Pro Light" w:hAnsi="Avenir Next LT Pro Light"/>
              </w:rPr>
              <w:t xml:space="preserve">10 December 2024</w:t>
            </w:r>
          </w:p>
        </w:tc>
        <w:tc>
          <w:tcPr>
            <w:tcW w:type="pct" w:w="60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FFFFFF"/>
          </w:tcPr>
          <w:p/>
        </w:tc>
      </w:tr>
      <w:tr>
        <w:tc>
          <w:tcPr>
            <w:tcW w:type="pct" w:w="20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EDEDED"/>
          </w:tcPr>
          <w:p>
            <w:r>
              <w:rPr>
                <w:b w:val="false"/>
                <w:bCs w:val="false"/>
                <w:sz w:val="30"/>
                <w:szCs w:val="30"/>
                <w:rFonts w:ascii="Avenir Next LT Pro Light" w:cs="Avenir Next LT Pro Light" w:eastAsia="Avenir Next LT Pro Light" w:hAnsi="Avenir Next LT Pro Light"/>
              </w:rPr>
              <w:t xml:space="preserve">Wednesday</w:t>
            </w:r>
          </w:p>
        </w:tc>
        <w:tc>
          <w:tcPr>
            <w:tcW w:type="pct" w:w="20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EDEDED"/>
          </w:tcPr>
          <w:p>
            <w:r>
              <w:rPr>
                <w:b w:val="false"/>
                <w:bCs w:val="false"/>
                <w:sz w:val="30"/>
                <w:szCs w:val="30"/>
                <w:rFonts w:ascii="Avenir Next LT Pro Light" w:cs="Avenir Next LT Pro Light" w:eastAsia="Avenir Next LT Pro Light" w:hAnsi="Avenir Next LT Pro Light"/>
              </w:rPr>
              <w:t xml:space="preserve">11 December 2024</w:t>
            </w:r>
          </w:p>
        </w:tc>
        <w:tc>
          <w:tcPr>
            <w:tcW w:type="pct" w:w="60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EDEDED"/>
          </w:tcPr>
          <w:p/>
        </w:tc>
      </w:tr>
      <w:tr>
        <w:tc>
          <w:tcPr>
            <w:tcW w:type="pct" w:w="20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FFFFFF"/>
          </w:tcPr>
          <w:p>
            <w:r>
              <w:rPr>
                <w:b w:val="false"/>
                <w:bCs w:val="false"/>
                <w:sz w:val="30"/>
                <w:szCs w:val="30"/>
                <w:rFonts w:ascii="Avenir Next LT Pro Light" w:cs="Avenir Next LT Pro Light" w:eastAsia="Avenir Next LT Pro Light" w:hAnsi="Avenir Next LT Pro Light"/>
              </w:rPr>
              <w:t xml:space="preserve">Thursday</w:t>
            </w:r>
          </w:p>
        </w:tc>
        <w:tc>
          <w:tcPr>
            <w:tcW w:type="pct" w:w="20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FFFFFF"/>
          </w:tcPr>
          <w:p>
            <w:r>
              <w:rPr>
                <w:b w:val="false"/>
                <w:bCs w:val="false"/>
                <w:sz w:val="30"/>
                <w:szCs w:val="30"/>
                <w:rFonts w:ascii="Avenir Next LT Pro Light" w:cs="Avenir Next LT Pro Light" w:eastAsia="Avenir Next LT Pro Light" w:hAnsi="Avenir Next LT Pro Light"/>
              </w:rPr>
              <w:t xml:space="preserve">12 December 2024</w:t>
            </w:r>
          </w:p>
        </w:tc>
        <w:tc>
          <w:tcPr>
            <w:tcW w:type="pct" w:w="60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FFFFFF"/>
          </w:tcPr>
          <w:p/>
        </w:tc>
      </w:tr>
      <w:tr>
        <w:tc>
          <w:tcPr>
            <w:tcW w:type="pct" w:w="20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EDEDED"/>
          </w:tcPr>
          <w:p>
            <w:r>
              <w:rPr>
                <w:b w:val="false"/>
                <w:bCs w:val="false"/>
                <w:sz w:val="30"/>
                <w:szCs w:val="30"/>
                <w:rFonts w:ascii="Avenir Next LT Pro Light" w:cs="Avenir Next LT Pro Light" w:eastAsia="Avenir Next LT Pro Light" w:hAnsi="Avenir Next LT Pro Light"/>
              </w:rPr>
              <w:t xml:space="preserve">Friday</w:t>
            </w:r>
          </w:p>
        </w:tc>
        <w:tc>
          <w:tcPr>
            <w:tcW w:type="pct" w:w="20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EDEDED"/>
          </w:tcPr>
          <w:p>
            <w:r>
              <w:rPr>
                <w:b w:val="false"/>
                <w:bCs w:val="false"/>
                <w:sz w:val="30"/>
                <w:szCs w:val="30"/>
                <w:rFonts w:ascii="Avenir Next LT Pro Light" w:cs="Avenir Next LT Pro Light" w:eastAsia="Avenir Next LT Pro Light" w:hAnsi="Avenir Next LT Pro Light"/>
              </w:rPr>
              <w:t xml:space="preserve">13 December 2024</w:t>
            </w:r>
          </w:p>
        </w:tc>
        <w:tc>
          <w:tcPr>
            <w:tcW w:type="pct" w:w="60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EDEDED"/>
          </w:tcPr>
          <w:p/>
        </w:tc>
      </w:tr>
      <w:tr>
        <w:tc>
          <w:tcPr>
            <w:tcW w:type="pct" w:w="20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FFFFFF"/>
          </w:tcPr>
          <w:p>
            <w:r>
              <w:rPr>
                <w:b w:val="false"/>
                <w:bCs w:val="false"/>
                <w:sz w:val="30"/>
                <w:szCs w:val="30"/>
                <w:rFonts w:ascii="Avenir Next LT Pro Light" w:cs="Avenir Next LT Pro Light" w:eastAsia="Avenir Next LT Pro Light" w:hAnsi="Avenir Next LT Pro Light"/>
              </w:rPr>
              <w:t xml:space="preserve">Saturday</w:t>
            </w:r>
          </w:p>
        </w:tc>
        <w:tc>
          <w:tcPr>
            <w:tcW w:type="pct" w:w="20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FFFFFF"/>
          </w:tcPr>
          <w:p>
            <w:r>
              <w:rPr>
                <w:b w:val="false"/>
                <w:bCs w:val="false"/>
                <w:sz w:val="30"/>
                <w:szCs w:val="30"/>
                <w:rFonts w:ascii="Avenir Next LT Pro Light" w:cs="Avenir Next LT Pro Light" w:eastAsia="Avenir Next LT Pro Light" w:hAnsi="Avenir Next LT Pro Light"/>
              </w:rPr>
              <w:t xml:space="preserve">14 December 2024</w:t>
            </w:r>
          </w:p>
        </w:tc>
        <w:tc>
          <w:tcPr>
            <w:tcW w:type="pct" w:w="60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FFFFFF"/>
          </w:tcPr>
          <w:p/>
        </w:tc>
      </w:tr>
      <w:tr>
        <w:tc>
          <w:tcPr>
            <w:tcW w:type="pct" w:w="20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EDEDED"/>
          </w:tcPr>
          <w:p>
            <w:r>
              <w:rPr>
                <w:b w:val="false"/>
                <w:bCs w:val="false"/>
                <w:sz w:val="30"/>
                <w:szCs w:val="30"/>
                <w:rFonts w:ascii="Avenir Next LT Pro Light" w:cs="Avenir Next LT Pro Light" w:eastAsia="Avenir Next LT Pro Light" w:hAnsi="Avenir Next LT Pro Light"/>
              </w:rPr>
              <w:t xml:space="preserve">Sunday</w:t>
            </w:r>
          </w:p>
        </w:tc>
        <w:tc>
          <w:tcPr>
            <w:tcW w:type="pct" w:w="20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EDEDED"/>
          </w:tcPr>
          <w:p>
            <w:r>
              <w:rPr>
                <w:b w:val="false"/>
                <w:bCs w:val="false"/>
                <w:sz w:val="30"/>
                <w:szCs w:val="30"/>
                <w:rFonts w:ascii="Avenir Next LT Pro Light" w:cs="Avenir Next LT Pro Light" w:eastAsia="Avenir Next LT Pro Light" w:hAnsi="Avenir Next LT Pro Light"/>
              </w:rPr>
              <w:t xml:space="preserve">15 December 2024</w:t>
            </w:r>
          </w:p>
        </w:tc>
        <w:tc>
          <w:tcPr>
            <w:tcW w:type="pct" w:w="60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EDEDED"/>
          </w:tcPr>
          <w:p/>
        </w:tc>
      </w:tr>
    </w:tbl>
    <w:p>
      <w:pPr>
        <w:sectPr>
          <w:headerReference w:type="default" r:id="rId6"/>
          <w:pgSz w:w="11906" w:h="16838" w:orient="portrait"/>
          <w:pgMar w:top="1440" w:right="750" w:bottom="750" w:left="750" w:header="750" w:footer="708" w:gutter="0"/>
          <w:pgNumType/>
          <w:docGrid w:linePitch="360"/>
        </w:sectPr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1000000"/>
            <w:tcBorders>
              <w:top w:val="nil" w:sz="0"/>
              <w:left w:val="nil" w:sz="0"/>
              <w:bottom w:val="nil" w:sz="0"/>
              <w:right w:val="nil" w:sz="0"/>
            </w:tcBorders>
            <w:vAlign w:val="center"/>
          </w:tcPr>
          <w:p>
            <w:pPr>
              <w:jc w:val="left"/>
            </w:pPr>
            <w:r>
              <w:rPr>
                <w:b/>
                <w:bCs/>
                <w:sz w:val="32"/>
                <w:szCs w:val="32"/>
                <w:rFonts w:ascii="Avenir Next LT Pro Light" w:cs="Avenir Next LT Pro Light" w:eastAsia="Avenir Next LT Pro Light" w:hAnsi="Avenir Next LT Pro Light"/>
              </w:rPr>
              <w:t xml:space="preserve">Notes:</w:t>
            </w:r>
          </w:p>
        </w:tc>
      </w:tr>
      <w:tr>
        <w:tc>
          <w:tcPr>
            <w:tcW w:type="pct" w:w="100%"/>
            <w:tcBorders>
              <w:top w:val="nil" w:sz="0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4"/>
                <w:szCs w:val="14"/>
                <w:rFonts w:ascii="Avenir Next LT Pro Light" w:cs="Avenir Next LT Pro Light" w:eastAsia="Avenir Next LT Pro Light" w:hAnsi="Avenir Next LT Pro Light"/>
              </w:rPr>
            </w:r>
          </w:p>
        </w:tc>
      </w:tr>
    </w:tbl>
    <w:p>
      <w:pPr>
        <w:sectPr>
          <w:type w:val="continuous"/>
          <w:pgSz w:w="11906" w:h="16838" w:orient="portrait"/>
          <w:pgMar w:top="1440" w:right="750" w:bottom="750" w:left="750" w:header="750" w:footer="708" w:gutter="0"/>
          <w:pgNumType/>
          <w:docGrid w:linePitch="360"/>
        </w:sectPr>
      </w:pPr>
    </w:p>
    <w:p/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A5A5A5"/>
          </w:tcPr>
          <w:p>
            <w:pPr>
              <w:jc w:val="center"/>
            </w:pPr>
            <w:r>
              <w:rPr>
                <w:b/>
                <w:bCs/>
                <w:color w:val="FFFFFF"/>
                <w:sz w:val="36"/>
                <w:szCs w:val="36"/>
                <w:rFonts w:ascii="Avenir Next LT Pro Light" w:cs="Avenir Next LT Pro Light" w:eastAsia="Avenir Next LT Pro Light" w:hAnsi="Avenir Next LT Pro Light"/>
              </w:rPr>
              <w:t xml:space="preserve">Leave Type</w:t>
            </w:r>
          </w:p>
        </w:tc>
        <w:tc>
          <w:tcPr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A5A5A5"/>
          </w:tcPr>
          <w:p>
            <w:pPr>
              <w:jc w:val="center"/>
            </w:pPr>
            <w:r>
              <w:rPr>
                <w:b/>
                <w:bCs/>
                <w:color w:val="FFFFFF"/>
                <w:sz w:val="36"/>
                <w:szCs w:val="36"/>
                <w:rFonts w:ascii="Avenir Next LT Pro Light" w:cs="Avenir Next LT Pro Light" w:eastAsia="Avenir Next LT Pro Light" w:hAnsi="Avenir Next LT Pro Light"/>
              </w:rPr>
              <w:t xml:space="preserve">Hours</w:t>
            </w:r>
          </w:p>
        </w:tc>
      </w:tr>
      <w:tr>
        <w:tc>
          <w:tcPr>
            <w:tcW w:type="pct" w:w="75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EDEDED"/>
          </w:tcPr>
          <w:p>
            <w:r>
              <w:rPr>
                <w:b w:val="false"/>
                <w:bCs w:val="false"/>
                <w:sz w:val="30"/>
                <w:szCs w:val="30"/>
                <w:rFonts w:ascii="Avenir Next LT Pro Light" w:cs="Avenir Next LT Pro Light" w:eastAsia="Avenir Next LT Pro Light" w:hAnsi="Avenir Next LT Pro Light"/>
              </w:rPr>
              <w:t xml:space="preserve">Vacation</w:t>
            </w:r>
          </w:p>
        </w:tc>
        <w:tc>
          <w:tcPr>
            <w:tcW w:type="pct" w:w="25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EDEDED"/>
          </w:tcPr>
          <w:p>
            <w:r>
              <w:rPr>
                <w:b w:val="false"/>
                <w:bCs w:val="false"/>
                <w:sz w:val="20"/>
                <w:szCs w:val="20"/>
                <w:rFonts w:ascii="Avenir Next LT Pro Light" w:cs="Avenir Next LT Pro Light" w:eastAsia="Avenir Next LT Pro Light" w:hAnsi="Avenir Next LT Pro Light"/>
              </w:rPr>
            </w:r>
          </w:p>
        </w:tc>
      </w:tr>
      <w:tr>
        <w:tc>
          <w:tcPr>
            <w:tcW w:type="pct" w:w="75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FFFFFF"/>
          </w:tcPr>
          <w:p>
            <w:r>
              <w:rPr>
                <w:b w:val="false"/>
                <w:bCs w:val="false"/>
                <w:sz w:val="30"/>
                <w:szCs w:val="30"/>
                <w:rFonts w:ascii="Avenir Next LT Pro Light" w:cs="Avenir Next LT Pro Light" w:eastAsia="Avenir Next LT Pro Light" w:hAnsi="Avenir Next LT Pro Light"/>
              </w:rPr>
              <w:t xml:space="preserve">Sick Leave</w:t>
            </w:r>
          </w:p>
        </w:tc>
        <w:tc>
          <w:tcPr>
            <w:tcW w:type="pct" w:w="25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FFFFFF"/>
          </w:tcPr>
          <w:p>
            <w:r>
              <w:rPr>
                <w:b w:val="false"/>
                <w:bCs w:val="false"/>
                <w:sz w:val="20"/>
                <w:szCs w:val="20"/>
                <w:rFonts w:ascii="Avenir Next LT Pro Light" w:cs="Avenir Next LT Pro Light" w:eastAsia="Avenir Next LT Pro Light" w:hAnsi="Avenir Next LT Pro Light"/>
              </w:rPr>
            </w:r>
          </w:p>
        </w:tc>
      </w:tr>
      <w:tr>
        <w:tc>
          <w:tcPr>
            <w:tcW w:type="pct" w:w="75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EDEDED"/>
          </w:tcPr>
          <w:p>
            <w:r>
              <w:rPr>
                <w:b w:val="false"/>
                <w:bCs w:val="false"/>
                <w:sz w:val="30"/>
                <w:szCs w:val="30"/>
                <w:rFonts w:ascii="Avenir Next LT Pro Light" w:cs="Avenir Next LT Pro Light" w:eastAsia="Avenir Next LT Pro Light" w:hAnsi="Avenir Next LT Pro Light"/>
              </w:rPr>
              <w:t xml:space="preserve">Comp Leave</w:t>
            </w:r>
          </w:p>
        </w:tc>
        <w:tc>
          <w:tcPr>
            <w:tcW w:type="pct" w:w="25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EDEDED"/>
          </w:tcPr>
          <w:p>
            <w:r>
              <w:rPr>
                <w:b w:val="false"/>
                <w:bCs w:val="false"/>
                <w:sz w:val="20"/>
                <w:szCs w:val="20"/>
                <w:rFonts w:ascii="Avenir Next LT Pro Light" w:cs="Avenir Next LT Pro Light" w:eastAsia="Avenir Next LT Pro Light" w:hAnsi="Avenir Next LT Pro Light"/>
              </w:rPr>
            </w:r>
          </w:p>
        </w:tc>
      </w:tr>
      <w:tr>
        <w:tc>
          <w:tcPr>
            <w:tcW w:type="pct" w:w="75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FFFFFF"/>
          </w:tcPr>
          <w:p>
            <w:r>
              <w:rPr>
                <w:b w:val="false"/>
                <w:bCs w:val="false"/>
                <w:sz w:val="30"/>
                <w:szCs w:val="30"/>
                <w:rFonts w:ascii="Avenir Next LT Pro Light" w:cs="Avenir Next LT Pro Light" w:eastAsia="Avenir Next LT Pro Light" w:hAnsi="Avenir Next LT Pro Light"/>
              </w:rPr>
              <w:t xml:space="preserve">Authorized Absence</w:t>
            </w:r>
          </w:p>
        </w:tc>
        <w:tc>
          <w:tcPr>
            <w:tcW w:type="pct" w:w="25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FFFFFF"/>
          </w:tcPr>
          <w:p>
            <w:r>
              <w:rPr>
                <w:b w:val="false"/>
                <w:bCs w:val="false"/>
                <w:sz w:val="20"/>
                <w:szCs w:val="20"/>
                <w:rFonts w:ascii="Avenir Next LT Pro Light" w:cs="Avenir Next LT Pro Light" w:eastAsia="Avenir Next LT Pro Light" w:hAnsi="Avenir Next LT Pro Light"/>
              </w:rPr>
            </w:r>
          </w:p>
        </w:tc>
      </w:tr>
      <w:tr>
        <w:tc>
          <w:tcPr>
            <w:tcW w:type="pct" w:w="75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EDEDED"/>
          </w:tcPr>
          <w:p>
            <w:r>
              <w:rPr>
                <w:b w:val="false"/>
                <w:bCs w:val="false"/>
                <w:sz w:val="30"/>
                <w:szCs w:val="30"/>
                <w:rFonts w:ascii="Avenir Next LT Pro Light" w:cs="Avenir Next LT Pro Light" w:eastAsia="Avenir Next LT Pro Light" w:hAnsi="Avenir Next LT Pro Light"/>
              </w:rPr>
              <w:t xml:space="preserve">Leave without Pay</w:t>
            </w:r>
          </w:p>
        </w:tc>
        <w:tc>
          <w:tcPr>
            <w:tcW w:type="pct" w:w="25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EDEDED"/>
          </w:tcPr>
          <w:p>
            <w:r>
              <w:rPr>
                <w:b w:val="false"/>
                <w:bCs w:val="false"/>
                <w:sz w:val="20"/>
                <w:szCs w:val="20"/>
                <w:rFonts w:ascii="Avenir Next LT Pro Light" w:cs="Avenir Next LT Pro Light" w:eastAsia="Avenir Next LT Pro Light" w:hAnsi="Avenir Next LT Pro Light"/>
              </w:rPr>
            </w:r>
          </w:p>
        </w:tc>
      </w:tr>
      <w:tr>
        <w:tc>
          <w:tcPr>
            <w:tcW w:type="pct" w:w="75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FFFFFF"/>
          </w:tcPr>
          <w:p>
            <w:r>
              <w:rPr>
                <w:b w:val="false"/>
                <w:bCs w:val="false"/>
                <w:sz w:val="30"/>
                <w:szCs w:val="30"/>
                <w:rFonts w:ascii="Avenir Next LT Pro Light" w:cs="Avenir Next LT Pro Light" w:eastAsia="Avenir Next LT Pro Light" w:hAnsi="Avenir Next LT Pro Light"/>
              </w:rPr>
              <w:t xml:space="preserve">Cumulative Comp Leave</w:t>
            </w:r>
          </w:p>
        </w:tc>
        <w:tc>
          <w:tcPr>
            <w:tcW w:type="pct" w:w="25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FFFFFF"/>
          </w:tcPr>
          <w:p>
            <w:r>
              <w:rPr>
                <w:b w:val="false"/>
                <w:bCs w:val="false"/>
                <w:sz w:val="20"/>
                <w:szCs w:val="20"/>
                <w:rFonts w:ascii="Avenir Next LT Pro Light" w:cs="Avenir Next LT Pro Light" w:eastAsia="Avenir Next LT Pro Light" w:hAnsi="Avenir Next LT Pro Light"/>
              </w:rPr>
            </w:r>
          </w:p>
        </w:tc>
      </w:tr>
    </w:tbl>
    <w:sectPr>
      <w:type w:val="continuous"/>
      <w:pgSz w:w="11906" w:h="16838" w:orient="portrait"/>
      <w:pgMar w:top="1440" w:right="750" w:bottom="750" w:left="750" w:header="750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auto" w:w="10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100"/>
      <w:gridCol w:w="100"/>
    </w:tblGrid>
    <w:tr>
      <w:tc>
        <w:tcPr>
          <w:tcBorders>
            <w:top w:val="nil" w:sz="0"/>
            <w:left w:val="nil" w:sz="0"/>
            <w:bottom w:val="nil" w:sz="0"/>
            <w:right w:val="nil" w:sz="0"/>
          </w:tcBorders>
          <w:vAlign w:val="center"/>
        </w:tcPr>
        <w:p>
          <w:r>
            <w:drawing>
              <wp:inline distT="0" distB="0" distL="0" distR="0">
                <wp:extent cx="2124075" cy="857250"/>
                <wp:effectExtent b="0" l="0" r="0" t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124075" cy="8572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Borders>
            <w:top w:val="nil" w:sz="0"/>
            <w:left w:val="nil" w:sz="0"/>
            <w:bottom w:val="nil" w:sz="0"/>
            <w:right w:val="nil" w:sz="0"/>
          </w:tcBorders>
          <w:vAlign w:val="center"/>
        </w:tcPr>
        <w:p>
          <w:pPr>
            <w:jc w:val="right"/>
          </w:pPr>
          <w:r>
            <w:rPr>
              <w:sz w:val="28"/>
              <w:szCs w:val="28"/>
              <w:rFonts w:ascii="Humana Sans ITC Std Light" w:cs="Humana Sans ITC Std Light" w:eastAsia="Humana Sans ITC Std Light" w:hAnsi="Humana Sans ITC Std Light"/>
            </w:rPr>
            <w:t xml:space="preserve">TRIO</w:t>
          </w:r>
          <w:r>
            <w:rPr>
              <w:b/>
              <w:bCs/>
              <w:color w:val="ff0000"/>
              <w:sz w:val="28"/>
              <w:szCs w:val="28"/>
              <w:rFonts w:ascii="Human Sans ITC Std Light" w:cs="Human Sans ITC Std Light" w:eastAsia="Human Sans ITC Std Light" w:hAnsi="Human Sans ITC Std Light"/>
            </w:rPr>
            <w:t xml:space="preserve"> | </w:t>
          </w:r>
          <w:r>
            <w:rPr>
              <w:sz w:val="28"/>
              <w:szCs w:val="28"/>
              <w:rFonts w:ascii="Britannic Bold" w:cs="Britannic Bold" w:eastAsia="Britannic Bold" w:hAnsi="Britannic Bold"/>
              <w:spacing w:val="50"/>
            </w:rPr>
            <w:t xml:space="preserve">EDUCATIONAL OPPORTUNITY CENTER</w:t>
          </w:r>
        </w:p>
        <w:p>
          <w:pPr>
            <w:jc w:val="right"/>
          </w:pPr>
          <w:r>
            <w:rPr>
              <w:sz w:val="40"/>
              <w:szCs w:val="40"/>
              <w:rFonts w:ascii="Avenir Next LT Pro Light" w:cs="Avenir Next LT Pro Light" w:eastAsia="Avenir Next LT Pro Light" w:hAnsi="Avenir Next LT Pro Light"/>
            </w:rPr>
            <w:t xml:space="preserve">Employee Itinerary and Leave Report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/Relationships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giepjlttwk30bzi-u9upu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Weekly Itinerary forDavisChristopher on 9 December 2024</dc:title>
  <dc:creator>Christopher Davis</dc:creator>
  <dc:description>Itinerary generated for 909900090</dc:description>
  <cp:lastModifiedBy>Un-named</cp:lastModifiedBy>
  <cp:revision>1</cp:revision>
  <dcterms:created xsi:type="dcterms:W3CDTF">2024-12-10T17:59:29.398Z</dcterms:created>
  <dcterms:modified xsi:type="dcterms:W3CDTF">2024-12-10T17:59:29.398Z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