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Standard procedures for these documents</w:t>
      </w:r>
    </w:p>
    <w:p>
      <w:pPr>
        <w:spacing w:after="120"/>
      </w:pPr>
      <w:r>
        <w:t xml:space="preserve">How to keep the specifications correct as the project changes. Follow them whether you are the owner, another developer or an AI agent.</w:t>
      </w:r>
    </w:p>
    <w:p>
      <w:pPr>
        <w:spacing w:after="120"/>
      </w:pPr>
      <w:r>
        <w:t xml:space="preserve">Labels are in the </w:t>
      </w:r>
      <w:r>
        <w:rPr>
          <w:color w:val="1F5FBF"/>
        </w:rPr>
        <w:t xml:space="preserve">README</w:t>
      </w:r>
      <w:r>
        <w:t xml:space="preserve">.</w:t>
      </w:r>
    </w:p>
    <w:p>
      <w:pPr>
        <w:pStyle w:val="Heading2"/>
      </w:pPr>
      <w:r>
        <w:t xml:space="preserve">SOP-1. Add or change a requirement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Find the right area in </w:t>
      </w:r>
      <w:r>
        <w:rPr>
          <w:color w:val="1F5FBF"/>
        </w:rPr>
        <w:t xml:space="preserve">product-requirements.md</w:t>
      </w:r>
      <w:r>
        <w:t xml:space="preserve">. Take the next free ID in that area. Never reuse an ID.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Write one sentence. Give it a label: </w:t>
      </w:r>
      <w:r>
        <w:rPr>
          <w:b/>
          <w:bCs/>
        </w:rPr>
        <w:t xml:space="preserve">[C]</w:t>
      </w:r>
      <w:r>
        <w:t xml:space="preserve"> only if the owner said it, otherwise </w:t>
      </w:r>
      <w:r>
        <w:rPr>
          <w:b/>
          <w:bCs/>
        </w:rPr>
        <w:t xml:space="preserve">[P]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 its level (SOP-3) and its status today.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 the same sitting, add: a task in </w:t>
      </w:r>
      <w:r>
        <w:rPr>
          <w:color w:val="1F5FBF"/>
        </w:rPr>
        <w:t xml:space="preserve">tasks.md</w:t>
      </w:r>
      <w:r>
        <w:t xml:space="preserve">, an acceptance criterion in </w:t>
      </w:r>
      <w:r>
        <w:rPr>
          <w:color w:val="1F5FBF"/>
        </w:rPr>
        <w:t xml:space="preserve">testing-and-acceptance.md</w:t>
      </w:r>
      <w:r>
        <w:t xml:space="preserve">, and a row in </w:t>
      </w:r>
      <w:r>
        <w:rPr>
          <w:color w:val="1F5FBF"/>
        </w:rPr>
        <w:t xml:space="preserve">requirement-reconciliation-matrix.md</w:t>
      </w:r>
      <w:r>
        <w:t xml:space="preserve"> if it traces to an owner idea.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it changes a recorded decision, add an entry to </w:t>
      </w:r>
      <w:r>
        <w:rPr>
          <w:color w:val="1F5FBF"/>
        </w:rPr>
        <w:t xml:space="preserve">decision-log.md</w:t>
      </w:r>
      <w:r>
        <w:t xml:space="preserve"> (SOP-5).</w:t>
      </w:r>
    </w:p>
    <w:p>
      <w:pPr>
        <w:pStyle w:val="Heading2"/>
      </w:pPr>
      <w:r>
        <w:t xml:space="preserve">SOP-2. Verify a claim before labelling it [V]</w:t>
      </w:r>
    </w:p>
    <w:p>
      <w:pPr>
        <w:spacing w:after="120"/>
      </w:pPr>
      <w:r>
        <w:t xml:space="preserve">A claim may carry </w:t>
      </w:r>
      <w:r>
        <w:rPr>
          <w:b/>
          <w:bCs/>
        </w:rPr>
        <w:t xml:space="preserve">[V]</w:t>
      </w:r>
      <w:r>
        <w:t xml:space="preserve"> only if you checked it yourself.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Name the evidence: a file and a function, a test name, or a command and its result.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Open the file. Read the lines. Do not rely on memory or on another document.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For behavior, run the test or the command. For counts (tests, tables, routes), run the count.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Write the date next to a count. Counts go stale.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If you could not check it, use </w:t>
      </w:r>
      <w:r>
        <w:rPr>
          <w:b/>
          <w:bCs/>
        </w:rPr>
        <w:t xml:space="preserve">[A]</w:t>
      </w:r>
      <w:r>
        <w:t xml:space="preserve"> or </w:t>
      </w:r>
      <w:r>
        <w:rPr>
          <w:b/>
          <w:bCs/>
        </w:rPr>
        <w:t xml:space="preserve">[?]</w:t>
      </w:r>
      <w:r>
        <w:t xml:space="preserve">. Do not soften a [V] into prose without a label.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When an older document and the code disagree, the code wins for [V]. Record the difference in the reconciliation matrix. Do not edit the older document without approval (SOP-5).</w:t>
      </w:r>
    </w:p>
    <w:p>
      <w:pPr>
        <w:pStyle w:val="Heading2"/>
      </w:pPr>
      <w:r>
        <w:t xml:space="preserve">SOP-3. Set a v-level</w:t>
      </w:r>
    </w:p>
    <w:p>
      <w:pPr>
        <w:spacing w:after="120"/>
      </w:pPr>
      <w:r>
        <w:t xml:space="preserve">Use the owner's meanings exactly.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0"/>
        <w:gridCol w:w="7576"/>
      </w:tblGrid>
      <w:tr>
        <w:trPr>
          <w:tblHeader/>
        </w:trPr>
        <w:tc>
          <w:tcPr>
            <w:tcW w:type="dxa" w:w="21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Level</w:t>
            </w:r>
          </w:p>
        </w:tc>
        <w:tc>
          <w:tcPr>
            <w:tcW w:type="dxa" w:w="757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Test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v0</w:t>
            </w:r>
          </w:p>
        </w:tc>
        <w:tc>
          <w:tcPr>
            <w:tcW w:type="dxa" w:w="757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Does the owner want it right now, and is it possible right now? Both must be yes.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v1</w:t>
            </w:r>
          </w:p>
        </w:tc>
        <w:tc>
          <w:tcPr>
            <w:tcW w:type="dxa" w:w="757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Is it needed before the project is a polished product?</w:t>
            </w:r>
          </w:p>
        </w:tc>
      </w:tr>
      <w:tr>
        <w:trPr>
          <w:cantSplit/>
        </w:trPr>
        <w:tc>
          <w:tcPr>
            <w:tcW w:type="dxa" w:w="217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v2+</w:t>
            </w:r>
          </w:p>
        </w:tc>
        <w:tc>
          <w:tcPr>
            <w:tcW w:type="dxa" w:w="757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Is it for the future self, or wanted however impossible?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Rules: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Do not turn the levels into a release plan or add time estimates.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If two levels fit, mark the item </w:t>
      </w:r>
      <w:r>
        <w:rPr>
          <w:b/>
          <w:bCs/>
        </w:rPr>
        <w:t xml:space="preserve">class?</w:t>
      </w:r>
      <w:r>
        <w:t xml:space="preserve"> and write the doubt in the roadmap. Do not pick quietly.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The owner can change any level. Record it in the decision log (D-109).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"Feasible" means judged from the code. If you have not read the code involved, say so.</w:t>
      </w:r>
    </w:p>
    <w:p>
      <w:pPr>
        <w:pStyle w:val="Heading2"/>
      </w:pPr>
      <w:r>
        <w:t xml:space="preserve">SOP-4. Run the interview and bring the results back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Paste Part 1, the extra rules and Part 2 from </w:t>
      </w:r>
      <w:r>
        <w:rPr>
          <w:color w:val="1F5FBF"/>
        </w:rPr>
        <w:t xml:space="preserve">claude-questioning-agent.md</w:t>
      </w:r>
      <w:r>
        <w:t xml:space="preserve"> into a new Claude chat.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Answer a few questions at a time. Paste the latest Record at the start of each sitting.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At the end, save the Record as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docs/specifications/interview-record.md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For each confirmed requirement: apply SOP-1 and change its label to </w:t>
      </w:r>
      <w:r>
        <w:rPr>
          <w:b/>
          <w:bCs/>
        </w:rPr>
        <w:t xml:space="preserve">[C]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For each answered question: update </w:t>
      </w:r>
      <w:r>
        <w:rPr>
          <w:color w:val="1F5FBF"/>
        </w:rPr>
        <w:t xml:space="preserve">preliminary-questions.md</w:t>
      </w:r>
      <w:r>
        <w:t xml:space="preserve"> section F (mark answered, add the answer).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For each decision: add it to the decision log. For each assumption confirmed or rejected: update it.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Re-sort the roadmap if levels changed.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Ask the agent to produce the final master specifications. Review them against the existing files. Merge by hand. Do not overwrite older documents.</w:t>
      </w:r>
    </w:p>
    <w:p>
      <w:pPr>
        <w:pStyle w:val="Heading2"/>
      </w:pPr>
      <w:r>
        <w:t xml:space="preserve">SOP-5. Change an older document or a recorded decision</w:t>
      </w:r>
    </w:p>
    <w:p>
      <w:pPr>
        <w:spacing w:after="120"/>
      </w:pPr>
      <w:r>
        <w:t xml:space="preserve">Older documents: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spec/AI-Agent-Office-Spec.md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spec/DESIGN-figma.md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docs/guide.md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PROGRESS.md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README.md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ABOUT.md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Get the owner's explicit approval, and record it as a decision.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Make the smallest change. Do not delete history.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Add a dated note to the matrix section 4 if a document was updated, and remove its row.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Never overwrite a whole file.</w:t>
      </w:r>
    </w:p>
    <w:p>
      <w:pPr>
        <w:pStyle w:val="Heading2"/>
      </w:pPr>
      <w:r>
        <w:t xml:space="preserve">SOP-6. Start implementing a task</w:t>
      </w:r>
    </w:p>
    <w:p>
      <w:pPr>
        <w:spacing w:after="120"/>
      </w:pPr>
      <w:r>
        <w:t xml:space="preserve">Preconditions: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The owner approved these specifications, or the single requirement.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Every open decision the task depends on is settled. See the task's "Depends on".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The acceptance criterion exists and is understood.</w:t>
      </w:r>
    </w:p>
    <w:p>
      <w:pPr>
        <w:spacing w:after="120"/>
      </w:pPr>
      <w:r>
        <w:t xml:space="preserve">Steps: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Read the area document and the code it names.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Write the failing test.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Make the smallest change.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Run the whole suite, the type check and the UI build. List any known flaky failure as such.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Update the task, the requirement status and any document row, with commit and test names.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Ask before committing, since the repository holds unrelated uncommitted changes. Stage only your own files.</w:t>
      </w:r>
    </w:p>
    <w:p>
      <w:pPr>
        <w:pStyle w:val="Heading2"/>
      </w:pPr>
      <w:r>
        <w:t xml:space="preserve">SOP-7. Read live data safely</w:t>
      </w:r>
    </w:p>
    <w:p>
      <w:pPr>
        <w:spacing w:after="120"/>
      </w:pP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daemon/data/</w:t>
      </w:r>
      <w:r>
        <w:t xml:space="preserve"> is the owner's running instance.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Prefer the API on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http://localhost:4780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If you need the database, make a copy with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VACUUM INTO</w:t>
      </w:r>
      <w:r>
        <w:t xml:space="preserve"> while the daemon runs, and read the copy.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Never write to it, never open it directly with the daemon running, never copy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secrets.json</w:t>
      </w:r>
      <w:r>
        <w:t xml:space="preserve"> anywhere.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Never paste data from it into a document without the owner's say. Keys and prompts may be in it.</w:t>
      </w:r>
    </w:p>
    <w:p>
      <w:pPr>
        <w:pStyle w:val="Heading2"/>
      </w:pPr>
      <w:r>
        <w:t xml:space="preserve">SOP-8. Consistency check</w:t>
      </w:r>
    </w:p>
    <w:p>
      <w:pPr>
        <w:spacing w:after="120"/>
      </w:pPr>
      <w:r>
        <w:t xml:space="preserve">Run before calling any change to these documents finished.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Every requirement in </w:t>
      </w:r>
      <w:r>
        <w:rPr>
          <w:color w:val="1F5FBF"/>
        </w:rPr>
        <w:t xml:space="preserve">product-requirements.md</w:t>
      </w:r>
      <w:r>
        <w:t xml:space="preserve"> has a task and a criterion.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Every task points to an existing requirement and criterion.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Every owner idea in </w:t>
      </w:r>
      <w:r>
        <w:rPr>
          <w:color w:val="1F5FBF"/>
        </w:rPr>
        <w:t xml:space="preserve">preliminary-questions.md</w:t>
      </w:r>
      <w:r>
        <w:t xml:space="preserve"> section C appears in the matrix.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Every open question has an ID and appears in section F or in an area document.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Every decision ID used in a document exists in the decision log.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Every link resolves.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Counts carry a date.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No label was changed without evidence.</w:t>
      </w:r>
    </w:p>
    <w:p>
      <w:pPr>
        <w:pStyle w:val="Heading2"/>
      </w:pPr>
      <w:r>
        <w:t xml:space="preserve">SOP-9. Refresh the verified facts</w:t>
      </w:r>
    </w:p>
    <w:p>
      <w:pPr>
        <w:spacing w:after="120"/>
      </w:pPr>
      <w:r>
        <w:t xml:space="preserve">Do this before a hand-off, before the interview results are merged, and after any large change to the code.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Re-run the test suite and the type check. Update the counts and the date in the README and in </w:t>
      </w:r>
      <w:r>
        <w:rPr>
          <w:color w:val="1F5FBF"/>
        </w:rPr>
        <w:t xml:space="preserve">testing-and-acceptance.md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Re-check each </w:t>
      </w:r>
      <w:r>
        <w:rPr>
          <w:b/>
          <w:bCs/>
        </w:rPr>
        <w:t xml:space="preserve">[V]</w:t>
      </w:r>
      <w:r>
        <w:t xml:space="preserve"> that names a function that may have moved. A quick way: search for the name.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Re-check the gaps (P1 in checkpoints, the API cancel gap, the provider gap). A fixed gap becomes a [V] that says it is fixed, with the commit.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Re-check the external facts about Omni Router candidates. Update the date.</w:t>
      </w:r>
    </w:p>
    <w:p>
      <w:pPr>
        <w:pStyle w:val="Heading2"/>
      </w:pPr>
      <w:r>
        <w:t xml:space="preserve">SOP-10. Style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Plain language. A word the owner would not use needs a one-line explanation, or the glossary.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Short sentences. No filler openers or closers.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No em dashes.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State a fact once and link to it.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Tables for lists of like things. Prose for reasons.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Never write a number you did not measure.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Keep personal and secret data out. No keys, no tokens.</w:t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Standard procedures for these documents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lowerLetter"/>
      <w:lvlText w:val="%2."/>
      <w:lvlJc w:val="left"/>
      <w:pPr>
        <w:ind w:left="90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lowerLetter"/>
      <w:lvlText w:val="%2."/>
      <w:lvlJc w:val="left"/>
      <w:pPr>
        <w:ind w:left="90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lowerLetter"/>
      <w:lvlText w:val="%2."/>
      <w:lvlJc w:val="left"/>
      <w:pPr>
        <w:ind w:left="90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lowerLetter"/>
      <w:lvlText w:val="%2."/>
      <w:lvlJc w:val="left"/>
      <w:pPr>
        <w:ind w:left="90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lowerLetter"/>
      <w:lvlText w:val="%2."/>
      <w:lvlJc w:val="left"/>
      <w:pPr>
        <w:ind w:left="90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lowerLetter"/>
      <w:lvlText w:val="%2."/>
      <w:lvlJc w:val="left"/>
      <w:pPr>
        <w:ind w:left="90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lowerLetter"/>
      <w:lvlText w:val="%2."/>
      <w:lvlJc w:val="left"/>
      <w:pPr>
        <w:ind w:left="90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lowerLetter"/>
      <w:lvlText w:val="%2.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b/>
      <w:bCs/>
      <w:color w:val="1B2A41"/>
      <w:sz w:val="40"/>
      <w:szCs w:val="4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b/>
      <w:bCs/>
      <w:color w:val="1F4E8C"/>
      <w:sz w:val="30"/>
      <w:szCs w:val="30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b/>
      <w:bCs/>
      <w:color w:val="2D2D2D"/>
      <w:sz w:val="25"/>
      <w:szCs w:val="25"/>
      <w:rFonts w:ascii="Calibri" w:cs="Calibri" w:eastAsia="Calibri" w:hAnsi="Calibri"/>
    </w:rPr>
  </w:style>
  <w:style w:type="paragraph" w:styleId="Heading4">
    <w:name w:val="Heading 4"/>
    <w:basedOn w:val="Normal"/>
    <w:next w:val="Normal"/>
    <w:qFormat/>
    <w:pPr>
      <w:spacing w:before="200" w:after="60"/>
      <w:outlineLvl w:val="3"/>
    </w:pPr>
    <w:rPr>
      <w:b/>
      <w:bCs/>
      <w:color w:val="2D2D2D"/>
      <w:sz w:val="22"/>
      <w:szCs w:val="22"/>
      <w:rFonts w:ascii="Calibri" w:cs="Calibri" w:eastAsia="Calibri" w:hAnsi="Calibr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procedures for these documents</dc:title>
  <dc:creator>Oficina</dc:creator>
  <cp:lastModifiedBy>Un-named</cp:lastModifiedBy>
  <cp:revision>1</cp:revision>
  <dcterms:created xsi:type="dcterms:W3CDTF">2026-10-21T05:45:10.665Z</dcterms:created>
  <dcterms:modified xsi:type="dcterms:W3CDTF">2026-10-21T05:45:10.665Z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