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64715">
      <w:pPr>
        <w:rPr>
          <w:rFonts w:ascii="微软雅黑" w:hAnsi="微软雅黑" w:eastAsia="微软雅黑" w:cs="微软雅黑"/>
        </w:rPr>
      </w:pPr>
    </w:p>
    <w:tbl>
      <w:tblPr>
        <w:tblStyle w:val="19"/>
        <w:tblpPr w:leftFromText="187" w:rightFromText="187" w:horzAnchor="margin" w:tblpXSpec="right" w:tblpYSpec="top"/>
        <w:tblW w:w="0" w:type="auto"/>
        <w:tblInd w:w="0" w:type="dxa"/>
        <w:tblBorders>
          <w:top w:val="single" w:color="C00000" w:sz="36" w:space="0"/>
          <w:left w:val="none" w:color="auto" w:sz="0" w:space="0"/>
          <w:bottom w:val="single" w:color="C00000" w:sz="36" w:space="0"/>
          <w:right w:val="none" w:color="auto" w:sz="0" w:space="0"/>
          <w:insideH w:val="single" w:color="C00000" w:sz="36" w:space="0"/>
          <w:insideV w:val="single" w:color="9BBB59" w:sz="36" w:space="0"/>
        </w:tblBorders>
        <w:tblLayout w:type="fixed"/>
        <w:tblCellMar>
          <w:top w:w="360" w:type="dxa"/>
          <w:left w:w="115" w:type="dxa"/>
          <w:bottom w:w="360" w:type="dxa"/>
          <w:right w:w="115" w:type="dxa"/>
        </w:tblCellMar>
      </w:tblPr>
      <w:tblGrid>
        <w:gridCol w:w="5941"/>
      </w:tblGrid>
      <w:tr w14:paraId="05830338">
        <w:tblPrEx>
          <w:tblBorders>
            <w:top w:val="single" w:color="C00000" w:sz="36" w:space="0"/>
            <w:left w:val="none" w:color="auto" w:sz="0" w:space="0"/>
            <w:bottom w:val="single" w:color="C00000" w:sz="36" w:space="0"/>
            <w:right w:val="none" w:color="auto" w:sz="0" w:space="0"/>
            <w:insideH w:val="single" w:color="C00000" w:sz="36" w:space="0"/>
            <w:insideV w:val="single" w:color="9BBB59" w:sz="36" w:space="0"/>
          </w:tblBorders>
        </w:tblPrEx>
        <w:tc>
          <w:tcPr>
            <w:tcW w:w="5941" w:type="dxa"/>
            <w:noWrap/>
          </w:tcPr>
          <w:p w14:paraId="01549D08">
            <w:pPr>
              <w:pStyle w:val="30"/>
              <w:wordWrap w:val="0"/>
              <w:jc w:val="right"/>
              <w:rPr>
                <w:rFonts w:ascii="微软雅黑" w:hAnsi="微软雅黑" w:eastAsia="微软雅黑" w:cs="微软雅黑"/>
                <w:b/>
                <w:sz w:val="40"/>
                <w:szCs w:val="40"/>
              </w:rPr>
            </w:pPr>
            <w:r>
              <w:rPr>
                <w:rFonts w:hint="eastAsia" w:ascii="微软雅黑" w:hAnsi="微软雅黑" w:eastAsia="微软雅黑" w:cs="微软雅黑"/>
                <w:b/>
                <w:sz w:val="40"/>
                <w:szCs w:val="40"/>
              </w:rPr>
              <w:t>资产减值单</w:t>
            </w:r>
          </w:p>
          <w:p w14:paraId="2EB1A8EE">
            <w:pPr>
              <w:pStyle w:val="30"/>
              <w:jc w:val="right"/>
              <w:rPr>
                <w:rFonts w:ascii="微软雅黑" w:hAnsi="微软雅黑" w:eastAsia="微软雅黑" w:cs="微软雅黑"/>
                <w:b/>
                <w:sz w:val="40"/>
                <w:szCs w:val="40"/>
              </w:rPr>
            </w:pPr>
            <w:r>
              <w:rPr>
                <w:rFonts w:hint="eastAsia" w:ascii="微软雅黑" w:hAnsi="微软雅黑" w:eastAsia="微软雅黑" w:cs="微软雅黑"/>
                <w:b/>
                <w:sz w:val="28"/>
                <w:szCs w:val="40"/>
              </w:rPr>
              <w:t>接口开发需求规格说明书</w:t>
            </w:r>
          </w:p>
        </w:tc>
      </w:tr>
      <w:tr w14:paraId="5C6F308B">
        <w:tblPrEx>
          <w:tblBorders>
            <w:top w:val="single" w:color="C00000" w:sz="36" w:space="0"/>
            <w:left w:val="none" w:color="auto" w:sz="0" w:space="0"/>
            <w:bottom w:val="single" w:color="C00000" w:sz="36" w:space="0"/>
            <w:right w:val="none" w:color="auto" w:sz="0" w:space="0"/>
            <w:insideH w:val="single" w:color="C00000" w:sz="36" w:space="0"/>
            <w:insideV w:val="single" w:color="9BBB59" w:sz="36" w:space="0"/>
          </w:tblBorders>
          <w:tblCellMar>
            <w:top w:w="360" w:type="dxa"/>
            <w:left w:w="115" w:type="dxa"/>
            <w:bottom w:w="360" w:type="dxa"/>
            <w:right w:w="115" w:type="dxa"/>
          </w:tblCellMar>
        </w:tblPrEx>
        <w:tc>
          <w:tcPr>
            <w:tcW w:w="5941" w:type="dxa"/>
            <w:noWrap/>
          </w:tcPr>
          <w:p w14:paraId="5BD241A7">
            <w:pPr>
              <w:pStyle w:val="30"/>
              <w:jc w:val="right"/>
              <w:rPr>
                <w:rFonts w:hint="eastAsia" w:ascii="微软雅黑" w:hAnsi="微软雅黑" w:eastAsia="微软雅黑" w:cs="微软雅黑"/>
                <w:sz w:val="24"/>
                <w:szCs w:val="4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40"/>
              </w:rPr>
              <w:t>版本号</w:t>
            </w:r>
            <w:r>
              <w:rPr>
                <w:rFonts w:hint="eastAsia" w:ascii="微软雅黑" w:hAnsi="微软雅黑" w:eastAsia="微软雅黑" w:cs="微软雅黑"/>
                <w:sz w:val="24"/>
                <w:szCs w:val="40"/>
              </w:rPr>
              <w:t>：V1.</w:t>
            </w:r>
            <w:r>
              <w:rPr>
                <w:rFonts w:hint="eastAsia" w:ascii="微软雅黑" w:hAnsi="微软雅黑" w:eastAsia="微软雅黑" w:cs="微软雅黑"/>
                <w:sz w:val="24"/>
                <w:szCs w:val="40"/>
                <w:lang w:val="en-US" w:eastAsia="zh-CN"/>
              </w:rPr>
              <w:t>0</w:t>
            </w:r>
          </w:p>
          <w:p w14:paraId="0933E60E">
            <w:pPr>
              <w:pStyle w:val="30"/>
              <w:jc w:val="right"/>
              <w:rPr>
                <w:rFonts w:hint="default" w:ascii="微软雅黑" w:hAnsi="微软雅黑" w:eastAsia="微软雅黑" w:cs="微软雅黑"/>
                <w:sz w:val="24"/>
                <w:szCs w:val="4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40"/>
              </w:rPr>
              <w:t>作者</w:t>
            </w:r>
            <w:r>
              <w:rPr>
                <w:rFonts w:hint="eastAsia" w:ascii="微软雅黑" w:hAnsi="微软雅黑" w:eastAsia="微软雅黑" w:cs="微软雅黑"/>
                <w:sz w:val="24"/>
                <w:szCs w:val="40"/>
              </w:rPr>
              <w:t>：</w:t>
            </w:r>
            <w:r>
              <w:rPr>
                <w:rFonts w:hint="eastAsia" w:ascii="微软雅黑" w:hAnsi="微软雅黑" w:eastAsia="微软雅黑" w:cs="微软雅黑"/>
                <w:sz w:val="24"/>
                <w:szCs w:val="40"/>
                <w:lang w:val="en-US" w:eastAsia="zh-CN"/>
              </w:rPr>
              <w:t>李启良</w:t>
            </w:r>
          </w:p>
          <w:p w14:paraId="68E81770">
            <w:pPr>
              <w:pStyle w:val="30"/>
              <w:jc w:val="right"/>
              <w:rPr>
                <w:rFonts w:hint="default" w:ascii="微软雅黑" w:hAnsi="微软雅黑" w:eastAsia="微软雅黑" w:cs="微软雅黑"/>
                <w:sz w:val="40"/>
                <w:szCs w:val="4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40"/>
              </w:rPr>
              <w:t>日期</w:t>
            </w:r>
            <w:r>
              <w:rPr>
                <w:rFonts w:hint="eastAsia" w:ascii="微软雅黑" w:hAnsi="微软雅黑" w:eastAsia="微软雅黑" w:cs="微软雅黑"/>
                <w:sz w:val="24"/>
                <w:szCs w:val="40"/>
              </w:rPr>
              <w:t>：</w:t>
            </w:r>
            <w:r>
              <w:rPr>
                <w:rFonts w:hint="eastAsia" w:ascii="微软雅黑" w:hAnsi="微软雅黑" w:eastAsia="微软雅黑" w:cs="微软雅黑"/>
                <w:sz w:val="24"/>
                <w:szCs w:val="40"/>
                <w:lang w:val="en-US" w:eastAsia="zh-CN"/>
              </w:rPr>
              <w:t>2025.11.17</w:t>
            </w:r>
          </w:p>
        </w:tc>
      </w:tr>
      <w:tr w14:paraId="24F4FAAE">
        <w:tblPrEx>
          <w:tblBorders>
            <w:top w:val="single" w:color="C00000" w:sz="36" w:space="0"/>
            <w:left w:val="none" w:color="auto" w:sz="0" w:space="0"/>
            <w:bottom w:val="single" w:color="C00000" w:sz="36" w:space="0"/>
            <w:right w:val="none" w:color="auto" w:sz="0" w:space="0"/>
            <w:insideH w:val="single" w:color="C00000" w:sz="36" w:space="0"/>
            <w:insideV w:val="single" w:color="9BBB59" w:sz="36" w:space="0"/>
          </w:tblBorders>
          <w:tblCellMar>
            <w:top w:w="360" w:type="dxa"/>
            <w:left w:w="115" w:type="dxa"/>
            <w:bottom w:w="360" w:type="dxa"/>
            <w:right w:w="115" w:type="dxa"/>
          </w:tblCellMar>
        </w:tblPrEx>
        <w:tc>
          <w:tcPr>
            <w:tcW w:w="5941" w:type="dxa"/>
            <w:noWrap/>
          </w:tcPr>
          <w:p w14:paraId="2276768D">
            <w:pPr>
              <w:pStyle w:val="30"/>
              <w:jc w:val="right"/>
              <w:rPr>
                <w:rFonts w:ascii="微软雅黑" w:hAnsi="微软雅黑" w:eastAsia="微软雅黑" w:cs="微软雅黑"/>
                <w:b/>
                <w:sz w:val="24"/>
                <w:szCs w:val="40"/>
              </w:rPr>
            </w:pPr>
          </w:p>
        </w:tc>
      </w:tr>
    </w:tbl>
    <w:p w14:paraId="1CFE63E8">
      <w:pPr>
        <w:rPr>
          <w:rFonts w:ascii="微软雅黑" w:hAnsi="微软雅黑" w:eastAsia="微软雅黑" w:cs="微软雅黑"/>
          <w:lang w:eastAsia="zh-CN"/>
        </w:rPr>
      </w:pPr>
    </w:p>
    <w:p w14:paraId="3AF1844F">
      <w:pPr>
        <w:rPr>
          <w:rFonts w:ascii="微软雅黑" w:hAnsi="微软雅黑" w:eastAsia="微软雅黑" w:cs="微软雅黑"/>
          <w:lang w:eastAsia="zh-CN"/>
        </w:rPr>
      </w:pPr>
    </w:p>
    <w:p w14:paraId="6DF197EE">
      <w:pPr>
        <w:rPr>
          <w:rFonts w:ascii="微软雅黑" w:hAnsi="微软雅黑" w:eastAsia="微软雅黑" w:cs="微软雅黑"/>
          <w:lang w:eastAsia="zh-CN"/>
        </w:rPr>
      </w:pPr>
    </w:p>
    <w:p w14:paraId="509FF0AE">
      <w:pPr>
        <w:rPr>
          <w:rFonts w:ascii="微软雅黑" w:hAnsi="微软雅黑" w:eastAsia="微软雅黑" w:cs="微软雅黑"/>
          <w:lang w:eastAsia="zh-CN"/>
        </w:rPr>
      </w:pPr>
    </w:p>
    <w:p w14:paraId="2D1547DE">
      <w:pPr>
        <w:rPr>
          <w:rFonts w:ascii="微软雅黑" w:hAnsi="微软雅黑" w:eastAsia="微软雅黑" w:cs="微软雅黑"/>
          <w:lang w:eastAsia="zh-CN"/>
        </w:rPr>
      </w:pPr>
    </w:p>
    <w:p w14:paraId="5E2BC9F3">
      <w:pPr>
        <w:rPr>
          <w:rFonts w:ascii="微软雅黑" w:hAnsi="微软雅黑" w:eastAsia="微软雅黑" w:cs="微软雅黑"/>
          <w:lang w:eastAsia="zh-CN"/>
        </w:rPr>
      </w:pPr>
    </w:p>
    <w:p w14:paraId="796CBB28">
      <w:pPr>
        <w:jc w:val="center"/>
        <w:rPr>
          <w:rFonts w:ascii="微软雅黑" w:hAnsi="微软雅黑" w:eastAsia="微软雅黑" w:cs="微软雅黑"/>
          <w:lang w:eastAsia="zh-CN"/>
        </w:rPr>
      </w:pPr>
    </w:p>
    <w:p w14:paraId="0FBD0966">
      <w:pPr>
        <w:rPr>
          <w:rFonts w:ascii="微软雅黑" w:hAnsi="微软雅黑" w:eastAsia="微软雅黑" w:cs="微软雅黑"/>
          <w:lang w:eastAsia="zh-CN"/>
        </w:rPr>
      </w:pPr>
    </w:p>
    <w:p w14:paraId="6F561EAE">
      <w:pPr>
        <w:rPr>
          <w:rFonts w:ascii="微软雅黑" w:hAnsi="微软雅黑" w:eastAsia="微软雅黑" w:cs="微软雅黑"/>
          <w:lang w:eastAsia="zh-CN"/>
        </w:rPr>
      </w:pPr>
    </w:p>
    <w:p w14:paraId="68DC4D99">
      <w:pPr>
        <w:rPr>
          <w:rFonts w:ascii="微软雅黑" w:hAnsi="微软雅黑" w:eastAsia="微软雅黑" w:cs="微软雅黑"/>
          <w:lang w:eastAsia="zh-CN"/>
        </w:rPr>
      </w:pPr>
    </w:p>
    <w:p w14:paraId="7CA2B404">
      <w:pPr>
        <w:rPr>
          <w:rFonts w:ascii="微软雅黑" w:hAnsi="微软雅黑" w:eastAsia="微软雅黑" w:cs="微软雅黑"/>
          <w:lang w:eastAsia="zh-CN"/>
        </w:rPr>
      </w:pPr>
    </w:p>
    <w:p w14:paraId="3973F9CA">
      <w:pPr>
        <w:tabs>
          <w:tab w:val="right" w:leader="dot" w:pos="9072"/>
        </w:tabs>
        <w:adjustRightInd w:val="0"/>
        <w:snapToGrid w:val="0"/>
        <w:spacing w:line="300" w:lineRule="auto"/>
        <w:rPr>
          <w:rFonts w:ascii="微软雅黑" w:hAnsi="微软雅黑" w:eastAsia="微软雅黑" w:cs="微软雅黑"/>
          <w:b/>
          <w:sz w:val="28"/>
          <w:lang w:eastAsia="zh-CN"/>
        </w:rPr>
      </w:pPr>
      <w:bookmarkStart w:id="0" w:name="_Toc236486883"/>
      <w:r>
        <w:rPr>
          <w:rFonts w:hint="eastAsia" w:ascii="微软雅黑" w:hAnsi="微软雅黑" w:eastAsia="微软雅黑" w:cs="微软雅黑"/>
          <w:lang w:eastAsia="zh-CN"/>
        </w:rPr>
        <w:br w:type="page"/>
      </w:r>
      <w:r>
        <w:rPr>
          <w:rFonts w:hint="eastAsia" w:ascii="微软雅黑" w:hAnsi="微软雅黑" w:eastAsia="微软雅黑" w:cs="微软雅黑"/>
          <w:b/>
          <w:sz w:val="28"/>
          <w:lang w:eastAsia="zh-CN"/>
        </w:rPr>
        <w:t>版本变更日志</w:t>
      </w:r>
    </w:p>
    <w:tbl>
      <w:tblPr>
        <w:tblStyle w:val="19"/>
        <w:tblW w:w="0" w:type="auto"/>
        <w:tblInd w:w="428" w:type="dxa"/>
        <w:tblBorders>
          <w:top w:val="single" w:color="C00000" w:sz="8" w:space="0"/>
          <w:left w:val="single" w:color="C00000" w:sz="8" w:space="0"/>
          <w:bottom w:val="single" w:color="C00000" w:sz="8" w:space="0"/>
          <w:right w:val="single" w:color="C0504D" w:sz="8" w:space="0"/>
          <w:insideH w:val="single" w:color="C00000" w:sz="8" w:space="0"/>
          <w:insideV w:val="single" w:color="C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701"/>
        <w:gridCol w:w="1843"/>
        <w:gridCol w:w="4253"/>
      </w:tblGrid>
      <w:tr w14:paraId="73ABE958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bottom w:val="single" w:color="A6A6A6" w:sz="8" w:space="0"/>
            </w:tcBorders>
            <w:shd w:val="clear" w:color="auto" w:fill="C00000"/>
            <w:noWrap/>
          </w:tcPr>
          <w:p w14:paraId="6B92897A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版本号</w:t>
            </w:r>
          </w:p>
        </w:tc>
        <w:tc>
          <w:tcPr>
            <w:tcW w:w="1701" w:type="dxa"/>
            <w:tcBorders>
              <w:bottom w:val="single" w:color="A6A6A6" w:sz="8" w:space="0"/>
            </w:tcBorders>
            <w:shd w:val="clear" w:color="auto" w:fill="C00000"/>
            <w:noWrap/>
          </w:tcPr>
          <w:p w14:paraId="68855AD8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日期</w:t>
            </w:r>
          </w:p>
        </w:tc>
        <w:tc>
          <w:tcPr>
            <w:tcW w:w="1843" w:type="dxa"/>
            <w:tcBorders>
              <w:bottom w:val="single" w:color="A6A6A6" w:sz="8" w:space="0"/>
            </w:tcBorders>
            <w:shd w:val="clear" w:color="auto" w:fill="C00000"/>
            <w:noWrap/>
          </w:tcPr>
          <w:p w14:paraId="37DC6206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作者</w:t>
            </w:r>
          </w:p>
        </w:tc>
        <w:tc>
          <w:tcPr>
            <w:tcW w:w="4253" w:type="dxa"/>
            <w:tcBorders>
              <w:bottom w:val="single" w:color="A6A6A6" w:sz="8" w:space="0"/>
            </w:tcBorders>
            <w:shd w:val="clear" w:color="auto" w:fill="C00000"/>
            <w:noWrap/>
          </w:tcPr>
          <w:p w14:paraId="50C3FD77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备注</w:t>
            </w:r>
          </w:p>
        </w:tc>
      </w:tr>
      <w:tr w14:paraId="7D29C790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6CA1721B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70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2AA68C99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84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13C70D6F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42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2ACD354D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  <w:tr w14:paraId="07D42B83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54206A13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70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77E59AB9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84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49F30302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42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40A74E83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  <w:tr w14:paraId="58E86CF8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47B784D3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70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4935F831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84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303A620D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42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1942A6B5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  <w:tr w14:paraId="568C76AA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5E58412C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70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220D5504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84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41B5F04C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42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2B6F2424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  <w:tr w14:paraId="05D4908C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7B2FEA47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70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0EF7BDDB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84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0494E78B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42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5D7B7EEF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  <w:tr w14:paraId="78341B5F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52A114C1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  <w:bookmarkStart w:id="2" w:name="_Toc432460191"/>
            <w:bookmarkStart w:id="3" w:name="_Toc15171"/>
            <w:bookmarkStart w:id="4" w:name="_Toc8229"/>
          </w:p>
        </w:tc>
        <w:tc>
          <w:tcPr>
            <w:tcW w:w="170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03571852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84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6F2306E2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42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3A9AAA44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  <w:bookmarkEnd w:id="0"/>
    </w:tbl>
    <w:p w14:paraId="2D108FB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  <w:bookmarkStart w:id="1" w:name="_Toc24786"/>
      <w:bookmarkEnd w:id="1"/>
      <w:r>
        <w:rPr>
          <w:rFonts w:ascii="宋体" w:hAnsi="宋体" w:eastAsia="宋体"/>
          <w:sz w:val="21"/>
        </w:rPr>
        <w:br w:type="page"/>
      </w:r>
    </w:p>
    <w:p w14:paraId="36B473C9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  <w:r>
        <w:rPr>
          <w:rFonts w:ascii="宋体" w:hAnsi="宋体" w:eastAsia="宋体"/>
          <w:sz w:val="21"/>
        </w:rPr>
        <w:t>目录</w:t>
      </w:r>
    </w:p>
    <w:p w14:paraId="2EE66FC7">
      <w:pPr>
        <w:pStyle w:val="17"/>
        <w:tabs>
          <w:tab w:val="right" w:leader="dot" w:pos="9070"/>
          <w:tab w:val="clear" w:pos="420"/>
          <w:tab w:val="clear" w:pos="9072"/>
        </w:tabs>
      </w:pPr>
      <w:r>
        <w:rPr>
          <w:rFonts w:ascii="宋体" w:hAnsi="宋体" w:eastAsia="宋体"/>
          <w:sz w:val="21"/>
        </w:rPr>
        <w:fldChar w:fldCharType="begin"/>
      </w:r>
      <w:r>
        <w:rPr>
          <w:rFonts w:ascii="宋体" w:hAnsi="宋体" w:eastAsia="宋体"/>
          <w:sz w:val="21"/>
        </w:rPr>
        <w:instrText xml:space="preserve">TOC \o "1-1" \h \u </w:instrText>
      </w:r>
      <w:r>
        <w:rPr>
          <w:rFonts w:ascii="宋体" w:hAnsi="宋体" w:eastAsia="宋体"/>
          <w:sz w:val="21"/>
        </w:rPr>
        <w:fldChar w:fldCharType="separate"/>
      </w: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_Toc30619 </w:instrText>
      </w:r>
      <w:r>
        <w:rPr>
          <w:rFonts w:ascii="宋体" w:hAnsi="宋体" w:eastAsia="宋体"/>
        </w:rPr>
        <w:fldChar w:fldCharType="separate"/>
      </w:r>
      <w:r>
        <w:rPr>
          <w:rFonts w:hint="default" w:asciiTheme="majorEastAsia" w:hAnsiTheme="majorEastAsia" w:eastAsiaTheme="majorEastAsia" w:cstheme="majorEastAsia"/>
          <w:bCs/>
          <w:szCs w:val="24"/>
        </w:rPr>
        <w:t xml:space="preserve">1. </w:t>
      </w:r>
      <w:r>
        <w:rPr>
          <w:rFonts w:hint="eastAsia" w:asciiTheme="majorEastAsia" w:hAnsiTheme="majorEastAsia" w:eastAsiaTheme="majorEastAsia" w:cstheme="majorEastAsia"/>
          <w:bCs/>
          <w:szCs w:val="24"/>
        </w:rPr>
        <w:t>前言</w:t>
      </w:r>
      <w:r>
        <w:tab/>
      </w:r>
      <w:r>
        <w:fldChar w:fldCharType="begin"/>
      </w:r>
      <w:r>
        <w:instrText xml:space="preserve"> PAGEREF _Toc30619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5E734CB3">
      <w:pPr>
        <w:pStyle w:val="17"/>
        <w:tabs>
          <w:tab w:val="right" w:leader="dot" w:pos="9070"/>
          <w:tab w:val="clear" w:pos="420"/>
          <w:tab w:val="clear" w:pos="9072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_Toc5840 </w:instrText>
      </w:r>
      <w:r>
        <w:rPr>
          <w:rFonts w:ascii="宋体" w:hAnsi="宋体" w:eastAsia="宋体"/>
        </w:rPr>
        <w:fldChar w:fldCharType="separate"/>
      </w:r>
      <w:r>
        <w:rPr>
          <w:rFonts w:hint="default" w:asciiTheme="majorEastAsia" w:hAnsiTheme="majorEastAsia" w:eastAsiaTheme="majorEastAsia" w:cstheme="majorEastAsia"/>
          <w:szCs w:val="32"/>
        </w:rPr>
        <w:t xml:space="preserve">2. </w:t>
      </w:r>
      <w:r>
        <w:rPr>
          <w:rFonts w:hint="eastAsia" w:asciiTheme="majorEastAsia" w:hAnsiTheme="majorEastAsia" w:eastAsiaTheme="majorEastAsia" w:cstheme="majorEastAsia"/>
          <w:szCs w:val="32"/>
        </w:rPr>
        <w:t>接口业务设计</w:t>
      </w:r>
      <w:r>
        <w:tab/>
      </w:r>
      <w:r>
        <w:fldChar w:fldCharType="begin"/>
      </w:r>
      <w:r>
        <w:instrText xml:space="preserve"> PAGEREF _Toc5840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3C950D9D">
      <w:pPr>
        <w:pStyle w:val="17"/>
        <w:tabs>
          <w:tab w:val="right" w:leader="dot" w:pos="9070"/>
          <w:tab w:val="clear" w:pos="420"/>
          <w:tab w:val="clear" w:pos="9072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_Toc16257 </w:instrText>
      </w:r>
      <w:r>
        <w:rPr>
          <w:rFonts w:ascii="宋体" w:hAnsi="宋体" w:eastAsia="宋体"/>
        </w:rPr>
        <w:fldChar w:fldCharType="separate"/>
      </w:r>
      <w:r>
        <w:rPr>
          <w:rFonts w:hint="default" w:asciiTheme="majorEastAsia" w:hAnsiTheme="majorEastAsia" w:eastAsiaTheme="majorEastAsia" w:cstheme="majorEastAsia"/>
          <w:szCs w:val="32"/>
        </w:rPr>
        <w:t xml:space="preserve">3. </w:t>
      </w:r>
      <w:r>
        <w:rPr>
          <w:rFonts w:hint="eastAsia" w:asciiTheme="majorEastAsia" w:hAnsiTheme="majorEastAsia" w:eastAsiaTheme="majorEastAsia" w:cstheme="majorEastAsia"/>
          <w:szCs w:val="32"/>
        </w:rPr>
        <w:t>接口详细设计</w:t>
      </w:r>
      <w:r>
        <w:tab/>
      </w:r>
      <w:r>
        <w:fldChar w:fldCharType="begin"/>
      </w:r>
      <w:r>
        <w:instrText xml:space="preserve"> PAGEREF _Toc16257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11BA5E9E">
      <w:pPr>
        <w:pStyle w:val="17"/>
        <w:tabs>
          <w:tab w:val="right" w:leader="dot" w:pos="9070"/>
          <w:tab w:val="clear" w:pos="420"/>
          <w:tab w:val="clear" w:pos="9072"/>
        </w:tabs>
      </w:pPr>
      <w:r>
        <w:rPr>
          <w:rFonts w:ascii="宋体" w:hAnsi="宋体" w:eastAsia="宋体"/>
        </w:rPr>
        <w:fldChar w:fldCharType="begin"/>
      </w:r>
      <w:r>
        <w:rPr>
          <w:rFonts w:ascii="宋体" w:hAnsi="宋体" w:eastAsia="宋体"/>
        </w:rPr>
        <w:instrText xml:space="preserve"> HYPERLINK \l _Toc25966 </w:instrText>
      </w:r>
      <w:r>
        <w:rPr>
          <w:rFonts w:ascii="宋体" w:hAnsi="宋体" w:eastAsia="宋体"/>
        </w:rPr>
        <w:fldChar w:fldCharType="separate"/>
      </w:r>
      <w:r>
        <w:rPr>
          <w:rFonts w:hint="default" w:asciiTheme="majorEastAsia" w:hAnsiTheme="majorEastAsia" w:eastAsiaTheme="majorEastAsia" w:cstheme="majorEastAsia"/>
          <w:szCs w:val="32"/>
          <w:lang w:eastAsia="zh-CN"/>
        </w:rPr>
        <w:t xml:space="preserve">4. </w:t>
      </w:r>
      <w:r>
        <w:rPr>
          <w:rFonts w:hint="eastAsia" w:asciiTheme="majorEastAsia" w:hAnsiTheme="majorEastAsia" w:eastAsiaTheme="majorEastAsia" w:cstheme="majorEastAsia"/>
          <w:szCs w:val="32"/>
          <w:lang w:val="en-US" w:eastAsia="zh-CN"/>
        </w:rPr>
        <w:t>补丁说明</w:t>
      </w:r>
      <w:r>
        <w:tab/>
      </w:r>
      <w:r>
        <w:fldChar w:fldCharType="begin"/>
      </w:r>
      <w:r>
        <w:instrText xml:space="preserve"> PAGEREF _Toc25966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/>
        </w:rPr>
        <w:fldChar w:fldCharType="end"/>
      </w:r>
    </w:p>
    <w:p w14:paraId="7C14631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fldChar w:fldCharType="end"/>
      </w:r>
    </w:p>
    <w:p w14:paraId="69DE03C7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</w:rPr>
      </w:pPr>
    </w:p>
    <w:p w14:paraId="2BAAE147"/>
    <w:p w14:paraId="6AB9CFDE">
      <w:pPr>
        <w:sectPr>
          <w:footerReference r:id="rId3" w:type="default"/>
          <w:pgSz w:w="11906" w:h="16838"/>
          <w:pgMar w:top="1440" w:right="1418" w:bottom="1440" w:left="1418" w:header="851" w:footer="992" w:gutter="0"/>
          <w:cols w:space="720" w:num="1"/>
          <w:titlePg/>
          <w:docGrid w:type="lines" w:linePitch="312" w:charSpace="0"/>
        </w:sectPr>
      </w:pPr>
    </w:p>
    <w:p w14:paraId="7C878E4E">
      <w:pPr>
        <w:pStyle w:val="2"/>
        <w:rPr>
          <w:rFonts w:hint="eastAsia" w:asciiTheme="majorEastAsia" w:hAnsiTheme="majorEastAsia" w:eastAsiaTheme="majorEastAsia" w:cstheme="majorEastAsia"/>
          <w:b/>
          <w:bCs/>
          <w:sz w:val="32"/>
          <w:szCs w:val="24"/>
        </w:rPr>
      </w:pPr>
      <w:bookmarkStart w:id="5" w:name="_Toc9591"/>
      <w:bookmarkStart w:id="6" w:name="_Toc30619"/>
      <w:r>
        <w:rPr>
          <w:rStyle w:val="37"/>
          <w:rFonts w:hint="eastAsia" w:asciiTheme="majorEastAsia" w:hAnsiTheme="majorEastAsia" w:eastAsiaTheme="majorEastAsia" w:cstheme="majorEastAsia"/>
          <w:b/>
          <w:bCs/>
          <w:sz w:val="32"/>
          <w:szCs w:val="24"/>
        </w:rPr>
        <w:t>前言</w:t>
      </w:r>
      <w:bookmarkEnd w:id="2"/>
      <w:bookmarkEnd w:id="3"/>
      <w:bookmarkEnd w:id="4"/>
      <w:bookmarkEnd w:id="5"/>
      <w:bookmarkEnd w:id="6"/>
    </w:p>
    <w:p w14:paraId="391D053E">
      <w:pPr>
        <w:pStyle w:val="3"/>
        <w:bidi w:val="0"/>
        <w:ind w:left="575" w:leftChars="0" w:hanging="575" w:firstLineChars="0"/>
        <w:rPr>
          <w:rFonts w:hint="eastAsia" w:asciiTheme="majorEastAsia" w:hAnsiTheme="majorEastAsia" w:eastAsiaTheme="majorEastAsia" w:cstheme="majorEastAsia"/>
          <w:sz w:val="32"/>
          <w:szCs w:val="32"/>
        </w:rPr>
      </w:pPr>
      <w:bookmarkStart w:id="7" w:name="_Toc264062878"/>
      <w:bookmarkStart w:id="8" w:name="_Toc432460192"/>
      <w:bookmarkStart w:id="9" w:name="_Toc272483060"/>
      <w:bookmarkStart w:id="10" w:name="_Toc277055808"/>
      <w:bookmarkStart w:id="11" w:name="_Toc10891"/>
      <w:bookmarkStart w:id="12" w:name="_Toc332325303"/>
      <w:bookmarkStart w:id="13" w:name="_Toc711"/>
      <w:bookmarkStart w:id="14" w:name="_Toc293928587"/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编写</w:t>
      </w:r>
      <w:r>
        <w:rPr>
          <w:rFonts w:hint="eastAsia" w:asciiTheme="majorEastAsia" w:hAnsiTheme="majorEastAsia" w:eastAsiaTheme="majorEastAsia" w:cstheme="majorEastAsia"/>
          <w:sz w:val="32"/>
          <w:szCs w:val="32"/>
        </w:rPr>
        <w:t>目的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0C287326">
      <w:pPr>
        <w:pStyle w:val="34"/>
        <w:spacing w:before="156" w:after="156"/>
        <w:ind w:left="0" w:leftChars="0"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本文档编写用于说明NC65资产减值单接口详情，使用字段，配置方法，补丁管理。</w:t>
      </w:r>
    </w:p>
    <w:p w14:paraId="633C7BB5">
      <w:pPr>
        <w:pStyle w:val="34"/>
        <w:spacing w:before="156" w:after="156"/>
        <w:ind w:left="0" w:leftChars="0" w:firstLine="42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资产减值单接口将基于NC65产品本身业务逻辑进行开发。</w:t>
      </w:r>
    </w:p>
    <w:p w14:paraId="6A2FCA91">
      <w:pPr>
        <w:pStyle w:val="2"/>
        <w:rPr>
          <w:rFonts w:hint="eastAsia" w:asciiTheme="majorEastAsia" w:hAnsiTheme="majorEastAsia" w:eastAsiaTheme="majorEastAsia" w:cstheme="majorEastAsia"/>
          <w:sz w:val="32"/>
          <w:szCs w:val="32"/>
        </w:rPr>
      </w:pPr>
      <w:bookmarkStart w:id="15" w:name="_Toc264062880"/>
      <w:bookmarkStart w:id="16" w:name="_Toc272483062"/>
      <w:bookmarkStart w:id="17" w:name="_Toc293928589"/>
      <w:bookmarkStart w:id="18" w:name="_Toc291056084"/>
      <w:bookmarkStart w:id="19" w:name="_Toc432460194"/>
      <w:bookmarkStart w:id="20" w:name="_Toc332325305"/>
      <w:bookmarkStart w:id="21" w:name="_Toc19172"/>
      <w:bookmarkStart w:id="22" w:name="_Toc10086"/>
      <w:bookmarkStart w:id="23" w:name="_Toc13036"/>
      <w:bookmarkStart w:id="24" w:name="_Toc5840"/>
      <w:r>
        <w:rPr>
          <w:rFonts w:hint="eastAsia" w:asciiTheme="majorEastAsia" w:hAnsiTheme="majorEastAsia" w:eastAsiaTheme="majorEastAsia" w:cstheme="majorEastAsia"/>
          <w:sz w:val="32"/>
          <w:szCs w:val="32"/>
        </w:rPr>
        <w:t>接口业务</w:t>
      </w:r>
      <w:bookmarkEnd w:id="15"/>
      <w:bookmarkEnd w:id="16"/>
      <w:r>
        <w:rPr>
          <w:rFonts w:hint="eastAsia" w:asciiTheme="majorEastAsia" w:hAnsiTheme="majorEastAsia" w:eastAsiaTheme="majorEastAsia" w:cstheme="majorEastAsia"/>
          <w:sz w:val="32"/>
          <w:szCs w:val="32"/>
        </w:rPr>
        <w:t>设计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61901386">
      <w:pPr>
        <w:pStyle w:val="3"/>
        <w:bidi w:val="0"/>
        <w:ind w:left="575" w:leftChars="0" w:hanging="575" w:firstLineChars="0"/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</w:pPr>
      <w:bookmarkStart w:id="25" w:name="_Toc277055811"/>
      <w:bookmarkStart w:id="26" w:name="_Toc25369"/>
      <w:bookmarkStart w:id="27" w:name="_Toc332325306"/>
      <w:bookmarkStart w:id="28" w:name="_Toc14657"/>
      <w:bookmarkStart w:id="29" w:name="_Toc432460195"/>
      <w:bookmarkStart w:id="30" w:name="_Toc291056085"/>
      <w:bookmarkStart w:id="31" w:name="_Toc293928590"/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接口列表</w:t>
      </w:r>
      <w:bookmarkEnd w:id="25"/>
      <w:bookmarkEnd w:id="26"/>
      <w:bookmarkEnd w:id="27"/>
      <w:bookmarkEnd w:id="28"/>
      <w:bookmarkEnd w:id="29"/>
      <w:bookmarkEnd w:id="30"/>
      <w:bookmarkEnd w:id="31"/>
    </w:p>
    <w:p w14:paraId="6900F800">
      <w:pPr>
        <w:pStyle w:val="34"/>
        <w:spacing w:before="156" w:after="15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系统接口内容如下：</w:t>
      </w:r>
    </w:p>
    <w:tbl>
      <w:tblPr>
        <w:tblStyle w:val="19"/>
        <w:tblW w:w="4996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1938"/>
        <w:gridCol w:w="2052"/>
        <w:gridCol w:w="1338"/>
        <w:gridCol w:w="2062"/>
        <w:gridCol w:w="1151"/>
      </w:tblGrid>
      <w:tr w14:paraId="7A0E2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39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00000"/>
            <w:noWrap/>
            <w:vAlign w:val="center"/>
          </w:tcPr>
          <w:p w14:paraId="25E112E9">
            <w:pPr>
              <w:spacing w:line="0" w:lineRule="atLeast"/>
              <w:ind w:right="105"/>
              <w:jc w:val="center"/>
              <w:rPr>
                <w:rFonts w:ascii="微软雅黑" w:hAnsi="微软雅黑" w:eastAsia="微软雅黑" w:cs="微软雅黑"/>
                <w:sz w:val="18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2"/>
                <w:lang w:eastAsia="zh-CN"/>
              </w:rPr>
              <w:t>序号</w:t>
            </w:r>
          </w:p>
        </w:tc>
        <w:tc>
          <w:tcPr>
            <w:tcW w:w="1044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00000"/>
            <w:noWrap/>
            <w:vAlign w:val="center"/>
          </w:tcPr>
          <w:p w14:paraId="47F9125E">
            <w:pPr>
              <w:spacing w:line="0" w:lineRule="atLeast"/>
              <w:ind w:right="105"/>
              <w:jc w:val="center"/>
              <w:rPr>
                <w:rFonts w:ascii="微软雅黑" w:hAnsi="微软雅黑" w:eastAsia="微软雅黑" w:cs="微软雅黑"/>
                <w:sz w:val="18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2"/>
                <w:lang w:eastAsia="zh-CN"/>
              </w:rPr>
              <w:t>接口名称</w:t>
            </w:r>
          </w:p>
        </w:tc>
        <w:tc>
          <w:tcPr>
            <w:tcW w:w="1105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00000"/>
            <w:noWrap/>
            <w:vAlign w:val="center"/>
          </w:tcPr>
          <w:p w14:paraId="53E29892">
            <w:pPr>
              <w:spacing w:line="0" w:lineRule="atLeast"/>
              <w:ind w:right="105"/>
              <w:jc w:val="center"/>
              <w:rPr>
                <w:rFonts w:ascii="微软雅黑" w:hAnsi="微软雅黑" w:eastAsia="微软雅黑" w:cs="微软雅黑"/>
                <w:sz w:val="18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2"/>
                <w:lang w:eastAsia="zh-CN"/>
              </w:rPr>
              <w:t>传递方向</w:t>
            </w:r>
          </w:p>
        </w:tc>
        <w:tc>
          <w:tcPr>
            <w:tcW w:w="720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00000"/>
            <w:noWrap/>
            <w:vAlign w:val="center"/>
          </w:tcPr>
          <w:p w14:paraId="11449044">
            <w:pPr>
              <w:spacing w:line="0" w:lineRule="atLeast"/>
              <w:ind w:right="105"/>
              <w:jc w:val="center"/>
              <w:rPr>
                <w:rFonts w:ascii="微软雅黑" w:hAnsi="微软雅黑" w:eastAsia="微软雅黑" w:cs="微软雅黑"/>
                <w:sz w:val="18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2"/>
                <w:lang w:eastAsia="zh-CN"/>
              </w:rPr>
              <w:t>接口方式</w:t>
            </w:r>
          </w:p>
        </w:tc>
        <w:tc>
          <w:tcPr>
            <w:tcW w:w="1111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00000"/>
            <w:noWrap/>
            <w:vAlign w:val="center"/>
          </w:tcPr>
          <w:p w14:paraId="3407632A">
            <w:pPr>
              <w:spacing w:line="0" w:lineRule="atLeast"/>
              <w:ind w:right="105"/>
              <w:jc w:val="center"/>
              <w:rPr>
                <w:rFonts w:ascii="微软雅黑" w:hAnsi="微软雅黑" w:eastAsia="微软雅黑" w:cs="微软雅黑"/>
                <w:sz w:val="18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2"/>
                <w:lang w:eastAsia="zh-CN"/>
              </w:rPr>
              <w:t>接口单据</w:t>
            </w:r>
          </w:p>
        </w:tc>
        <w:tc>
          <w:tcPr>
            <w:tcW w:w="620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00000"/>
            <w:noWrap/>
            <w:vAlign w:val="center"/>
          </w:tcPr>
          <w:p w14:paraId="510204CD">
            <w:pPr>
              <w:spacing w:line="0" w:lineRule="atLeast"/>
              <w:ind w:right="105"/>
              <w:jc w:val="center"/>
              <w:rPr>
                <w:rFonts w:ascii="微软雅黑" w:hAnsi="微软雅黑" w:eastAsia="微软雅黑" w:cs="微软雅黑"/>
                <w:sz w:val="18"/>
                <w:szCs w:val="2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2"/>
                <w:lang w:eastAsia="zh-CN"/>
              </w:rPr>
              <w:t>备注</w:t>
            </w:r>
          </w:p>
        </w:tc>
      </w:tr>
      <w:tr w14:paraId="4650D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397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auto"/>
            <w:noWrap/>
            <w:vAlign w:val="center"/>
          </w:tcPr>
          <w:p w14:paraId="43524ADC">
            <w:pPr>
              <w:spacing w:line="0" w:lineRule="atLeast"/>
              <w:ind w:right="105"/>
              <w:jc w:val="center"/>
              <w:rPr>
                <w:rFonts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1</w:t>
            </w:r>
          </w:p>
        </w:tc>
        <w:tc>
          <w:tcPr>
            <w:tcW w:w="1044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noWrap/>
            <w:vAlign w:val="center"/>
          </w:tcPr>
          <w:p w14:paraId="4B1AABC9">
            <w:pPr>
              <w:spacing w:line="0" w:lineRule="atLeast"/>
              <w:ind w:right="105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资产减值单接口</w:t>
            </w:r>
          </w:p>
        </w:tc>
        <w:tc>
          <w:tcPr>
            <w:tcW w:w="1105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noWrap/>
            <w:vAlign w:val="center"/>
          </w:tcPr>
          <w:p w14:paraId="7238D889">
            <w:pPr>
              <w:spacing w:line="0" w:lineRule="atLeast"/>
              <w:ind w:right="105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外部系统→NC65</w:t>
            </w:r>
          </w:p>
        </w:tc>
        <w:tc>
          <w:tcPr>
            <w:tcW w:w="72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noWrap/>
            <w:vAlign w:val="center"/>
          </w:tcPr>
          <w:p w14:paraId="1042F282">
            <w:pPr>
              <w:spacing w:line="0" w:lineRule="atLeast"/>
              <w:ind w:right="105"/>
              <w:jc w:val="center"/>
              <w:rPr>
                <w:rFonts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http post</w:t>
            </w:r>
          </w:p>
        </w:tc>
        <w:tc>
          <w:tcPr>
            <w:tcW w:w="1111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noWrap/>
            <w:vAlign w:val="center"/>
          </w:tcPr>
          <w:p w14:paraId="0ED713C8">
            <w:pPr>
              <w:spacing w:line="0" w:lineRule="atLeast"/>
              <w:ind w:right="105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资产减值单</w:t>
            </w:r>
          </w:p>
        </w:tc>
        <w:tc>
          <w:tcPr>
            <w:tcW w:w="62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noWrap/>
            <w:vAlign w:val="center"/>
          </w:tcPr>
          <w:p w14:paraId="75B13599">
            <w:pPr>
              <w:spacing w:line="0" w:lineRule="atLeast"/>
              <w:ind w:right="105"/>
              <w:jc w:val="center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</w:tbl>
    <w:p w14:paraId="310BA6B5"/>
    <w:p w14:paraId="2998624C">
      <w:pPr>
        <w:pStyle w:val="2"/>
        <w:numPr>
          <w:numId w:val="1"/>
        </w:numPr>
        <w:rPr>
          <w:rFonts w:hint="eastAsia" w:asciiTheme="majorEastAsia" w:hAnsiTheme="majorEastAsia" w:eastAsiaTheme="majorEastAsia" w:cstheme="majorEastAsia"/>
          <w:sz w:val="32"/>
          <w:szCs w:val="32"/>
        </w:rPr>
      </w:pPr>
      <w:bookmarkStart w:id="32" w:name="_Toc29839"/>
      <w:bookmarkStart w:id="33" w:name="_Toc5563"/>
      <w:bookmarkStart w:id="34" w:name="_Toc12877"/>
      <w:bookmarkStart w:id="35" w:name="_Toc16257"/>
      <w:r>
        <w:rPr>
          <w:rFonts w:hint="eastAsia" w:asciiTheme="majorEastAsia" w:hAnsiTheme="majorEastAsia" w:eastAsiaTheme="majorEastAsia" w:cstheme="majorEastAsia"/>
          <w:sz w:val="32"/>
          <w:szCs w:val="32"/>
        </w:rPr>
        <w:t>接口详细设计</w:t>
      </w:r>
      <w:bookmarkEnd w:id="32"/>
      <w:bookmarkEnd w:id="33"/>
      <w:bookmarkEnd w:id="34"/>
      <w:bookmarkEnd w:id="35"/>
      <w:r>
        <w:rPr>
          <w:rFonts w:hint="eastAsia" w:asciiTheme="majorEastAsia" w:hAnsiTheme="majorEastAsia" w:eastAsiaTheme="majorEastAsia" w:cstheme="majorEastAsia"/>
          <w:sz w:val="32"/>
          <w:szCs w:val="32"/>
        </w:rPr>
        <w:tab/>
      </w:r>
    </w:p>
    <w:p w14:paraId="50FD7075">
      <w:pPr>
        <w:pStyle w:val="3"/>
        <w:numPr>
          <w:numId w:val="1"/>
        </w:numPr>
        <w:rPr>
          <w:rFonts w:hint="eastAsia" w:asciiTheme="majorEastAsia" w:hAnsiTheme="majorEastAsia" w:eastAsiaTheme="majorEastAsia" w:cstheme="majorEastAsia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资产减值单接口</w:t>
      </w:r>
      <w:bookmarkStart w:id="36" w:name="_Toc32258"/>
      <w:bookmarkStart w:id="37" w:name="_Toc20405"/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(</w:t>
      </w:r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外部系统</w:t>
      </w:r>
      <w:r>
        <w:rPr>
          <w:rFonts w:hint="eastAsia" w:asciiTheme="majorEastAsia" w:hAnsiTheme="majorEastAsia" w:eastAsiaTheme="majorEastAsia" w:cstheme="majorEastAsia"/>
          <w:sz w:val="32"/>
          <w:szCs w:val="32"/>
          <w:lang w:eastAsia="zh-CN"/>
        </w:rPr>
        <w:t>-&gt;</w:t>
      </w:r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NC65</w:t>
      </w:r>
      <w:bookmarkEnd w:id="36"/>
      <w:bookmarkEnd w:id="37"/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)</w:t>
      </w:r>
    </w:p>
    <w:p w14:paraId="4C97722E">
      <w:pPr>
        <w:pStyle w:val="4"/>
        <w:numPr>
          <w:numId w:val="1"/>
        </w:numPr>
        <w:rPr>
          <w:rFonts w:hint="eastAsia" w:asciiTheme="majorEastAsia" w:hAnsiTheme="majorEastAsia" w:eastAsiaTheme="majorEastAsia" w:cstheme="majorEastAsia"/>
          <w:sz w:val="32"/>
          <w:szCs w:val="32"/>
        </w:rPr>
      </w:pPr>
      <w:bookmarkStart w:id="38" w:name="_Toc10179"/>
      <w:bookmarkStart w:id="39" w:name="_Toc11996"/>
      <w:r>
        <w:rPr>
          <w:rFonts w:hint="eastAsia" w:asciiTheme="majorEastAsia" w:hAnsiTheme="majorEastAsia" w:eastAsiaTheme="majorEastAsia" w:cstheme="majorEastAsia"/>
          <w:sz w:val="32"/>
          <w:szCs w:val="32"/>
        </w:rPr>
        <w:t>传输机制</w:t>
      </w:r>
      <w:bookmarkEnd w:id="38"/>
      <w:bookmarkEnd w:id="39"/>
    </w:p>
    <w:tbl>
      <w:tblPr>
        <w:tblStyle w:val="19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0"/>
        <w:gridCol w:w="7316"/>
      </w:tblGrid>
      <w:tr w14:paraId="76DB6D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 w:themeFill="accent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523705">
            <w:pPr>
              <w:spacing w:line="0" w:lineRule="atLeast"/>
              <w:ind w:right="105"/>
              <w:jc w:val="right"/>
              <w:rPr>
                <w:rFonts w:ascii="微软雅黑" w:hAnsi="微软雅黑" w:eastAsia="微软雅黑" w:cs="微软雅黑"/>
                <w:color w:val="FFFFFF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lang w:eastAsia="zh-CN"/>
              </w:rPr>
              <w:t>接口单据：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827344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资产减值单</w:t>
            </w:r>
          </w:p>
        </w:tc>
      </w:tr>
      <w:tr w14:paraId="5D15A1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 w:themeFill="accent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901CBE">
            <w:pPr>
              <w:spacing w:line="0" w:lineRule="atLeast"/>
              <w:ind w:right="105"/>
              <w:jc w:val="right"/>
              <w:rPr>
                <w:rFonts w:ascii="微软雅黑" w:hAnsi="微软雅黑" w:eastAsia="微软雅黑" w:cs="微软雅黑"/>
                <w:color w:val="FFFFFF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lang w:eastAsia="zh-CN"/>
              </w:rPr>
              <w:t>传递方向：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184FFB">
            <w:pPr>
              <w:spacing w:line="0" w:lineRule="atLeast"/>
              <w:ind w:right="105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外部系统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→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NC65</w:t>
            </w:r>
          </w:p>
        </w:tc>
      </w:tr>
      <w:tr w14:paraId="255E70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" w:hRule="atLeast"/>
        </w:trPr>
        <w:tc>
          <w:tcPr>
            <w:tcW w:w="172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4F81BD" w:themeFill="accent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5A2A24">
            <w:pPr>
              <w:spacing w:line="0" w:lineRule="atLeast"/>
              <w:ind w:right="105"/>
              <w:jc w:val="both"/>
              <w:rPr>
                <w:rFonts w:ascii="微软雅黑" w:hAnsi="微软雅黑" w:eastAsia="微软雅黑" w:cs="微软雅黑"/>
                <w:color w:val="FFFFFF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lang w:eastAsia="zh-CN"/>
              </w:rPr>
              <w:t xml:space="preserve">      对接方式：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7CA35A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Http - xml post</w:t>
            </w:r>
          </w:p>
        </w:tc>
      </w:tr>
      <w:tr w14:paraId="7619E6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 w:themeFill="accent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F163611">
            <w:pPr>
              <w:spacing w:line="0" w:lineRule="atLeast"/>
              <w:ind w:right="105"/>
              <w:jc w:val="right"/>
              <w:rPr>
                <w:rFonts w:ascii="微软雅黑" w:hAnsi="微软雅黑" w:eastAsia="微软雅黑" w:cs="微软雅黑"/>
                <w:color w:val="FFFFFF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lang w:eastAsia="zh-CN"/>
              </w:rPr>
              <w:t>传输频次：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22C5654">
            <w:pPr>
              <w:spacing w:line="0" w:lineRule="atLeast"/>
              <w:ind w:right="105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按业务流接收</w:t>
            </w:r>
          </w:p>
        </w:tc>
      </w:tr>
      <w:tr w14:paraId="1686AC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 w:themeFill="accent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95CADC3">
            <w:pPr>
              <w:spacing w:line="0" w:lineRule="atLeast"/>
              <w:ind w:right="105"/>
              <w:jc w:val="right"/>
              <w:rPr>
                <w:rFonts w:ascii="微软雅黑" w:hAnsi="微软雅黑" w:eastAsia="微软雅黑" w:cs="微软雅黑"/>
                <w:color w:val="FFFFFF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lang w:eastAsia="zh-CN"/>
              </w:rPr>
              <w:t>传输时机：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8721E3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  <w:tr w14:paraId="488EC5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 w:themeFill="accent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866DC3">
            <w:pPr>
              <w:spacing w:line="0" w:lineRule="atLeast"/>
              <w:ind w:right="105"/>
              <w:jc w:val="right"/>
              <w:rPr>
                <w:rFonts w:ascii="微软雅黑" w:hAnsi="微软雅黑" w:eastAsia="微软雅黑" w:cs="微软雅黑"/>
                <w:color w:val="FFFFFF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lang w:eastAsia="zh-CN"/>
              </w:rPr>
              <w:t>传输方式：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9B39E5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接口调用</w:t>
            </w:r>
          </w:p>
        </w:tc>
      </w:tr>
      <w:tr w14:paraId="3D048C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 w:themeFill="accent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B29907">
            <w:pPr>
              <w:spacing w:line="0" w:lineRule="atLeast"/>
              <w:ind w:right="105"/>
              <w:jc w:val="right"/>
              <w:rPr>
                <w:rFonts w:ascii="微软雅黑" w:hAnsi="微软雅黑" w:eastAsia="微软雅黑" w:cs="微软雅黑"/>
                <w:color w:val="FFFFFF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lang w:eastAsia="zh-CN"/>
              </w:rPr>
              <w:t>是否支持批量：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6CB844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不支持</w:t>
            </w:r>
          </w:p>
        </w:tc>
      </w:tr>
      <w:tr w14:paraId="7474CF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 w:themeFill="accent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6D8B94">
            <w:pPr>
              <w:spacing w:line="0" w:lineRule="atLeast"/>
              <w:ind w:right="105"/>
              <w:jc w:val="right"/>
              <w:rPr>
                <w:rFonts w:ascii="微软雅黑" w:hAnsi="微软雅黑" w:eastAsia="微软雅黑" w:cs="微软雅黑"/>
                <w:color w:val="FFFFFF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lang w:eastAsia="zh-CN"/>
              </w:rPr>
              <w:t>接口后置处理：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83C22C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  <w:tr w14:paraId="47641F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 w:themeFill="accent1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CABD73">
            <w:pPr>
              <w:spacing w:line="0" w:lineRule="atLeast"/>
              <w:ind w:right="105"/>
              <w:jc w:val="right"/>
              <w:rPr>
                <w:rFonts w:ascii="微软雅黑" w:hAnsi="微软雅黑" w:eastAsia="微软雅黑" w:cs="微软雅黑"/>
                <w:color w:val="FFFFFF"/>
                <w:lang w:eastAsia="zh-CN"/>
              </w:rPr>
            </w:pPr>
            <w:bookmarkStart w:id="40" w:name="_Toc11048"/>
            <w:bookmarkStart w:id="41" w:name="_Toc3543"/>
            <w:r>
              <w:rPr>
                <w:rFonts w:hint="eastAsia" w:ascii="微软雅黑" w:hAnsi="微软雅黑" w:eastAsia="微软雅黑" w:cs="微软雅黑"/>
                <w:color w:val="FFFFFF"/>
                <w:lang w:eastAsia="zh-CN"/>
              </w:rPr>
              <w:t>接口地址</w:t>
            </w:r>
            <w:r>
              <w:rPr>
                <w:rFonts w:hint="eastAsia" w:ascii="微软雅黑" w:hAnsi="微软雅黑" w:eastAsia="微软雅黑" w:cs="微软雅黑"/>
                <w:color w:val="FFFFFF"/>
                <w:lang w:val="en-US" w:eastAsia="zh-CN"/>
              </w:rPr>
              <w:t>(示例)</w:t>
            </w:r>
            <w:r>
              <w:rPr>
                <w:rFonts w:hint="eastAsia" w:ascii="微软雅黑" w:hAnsi="微软雅黑" w:eastAsia="微软雅黑" w:cs="微软雅黑"/>
                <w:color w:val="FFFFFF"/>
                <w:lang w:eastAsia="zh-CN"/>
              </w:rPr>
              <w:t>：</w:t>
            </w:r>
          </w:p>
        </w:tc>
        <w:tc>
          <w:tcPr>
            <w:tcW w:w="7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CB5534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  <w:r>
              <w:rPr>
                <w:rFonts w:hint="eastAsia" w:ascii="Segoe UI" w:hAnsi="Segoe UI" w:cs="Segoe UI"/>
                <w:sz w:val="16"/>
                <w:szCs w:val="16"/>
                <w:shd w:val="clear" w:color="auto" w:fill="FFFFFF"/>
                <w:lang w:eastAsia="zh-CN"/>
              </w:rPr>
              <w:t>http://</w:t>
            </w:r>
            <w:r>
              <w:rPr>
                <w:rFonts w:hint="eastAsia" w:ascii="Segoe UI" w:hAnsi="Segoe UI" w:cs="Segoe UI"/>
                <w:sz w:val="16"/>
                <w:szCs w:val="16"/>
                <w:shd w:val="clear" w:color="auto" w:fill="FFFFFF"/>
                <w:lang w:val="en-US" w:eastAsia="zh-CN"/>
              </w:rPr>
              <w:t>127.0.0.1</w:t>
            </w:r>
            <w:r>
              <w:rPr>
                <w:rFonts w:hint="eastAsia" w:ascii="Segoe UI" w:hAnsi="Segoe UI" w:cs="Segoe UI"/>
                <w:sz w:val="16"/>
                <w:szCs w:val="16"/>
                <w:shd w:val="clear" w:color="auto" w:fill="FFFFFF"/>
                <w:lang w:eastAsia="zh-CN"/>
              </w:rPr>
              <w:t>:80/service/XChangeServlet?account=00&amp;groupcode=00</w:t>
            </w:r>
          </w:p>
        </w:tc>
      </w:tr>
    </w:tbl>
    <w:p w14:paraId="71B86FCB">
      <w:pPr>
        <w:pStyle w:val="4"/>
        <w:numPr>
          <w:numId w:val="1"/>
        </w:numPr>
        <w:rPr>
          <w:rFonts w:hint="eastAsia" w:asciiTheme="majorEastAsia" w:hAnsiTheme="majorEastAsia" w:eastAsiaTheme="majorEastAsia" w:cstheme="majorEastAsia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</w:rPr>
        <w:t>传输逻辑和内容</w:t>
      </w:r>
      <w:bookmarkEnd w:id="40"/>
      <w:bookmarkEnd w:id="41"/>
    </w:p>
    <w:p w14:paraId="2D075EC8">
      <w:pPr>
        <w:numPr>
          <w:numId w:val="0"/>
        </w:numPr>
        <w:spacing w:line="400" w:lineRule="exact"/>
        <w:ind w:leftChars="0"/>
        <w:rPr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</w:rPr>
        <w:t>接口逻辑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lang w:eastAsia="zh-CN"/>
        </w:rPr>
        <w:t>：</w:t>
      </w:r>
    </w:p>
    <w:p w14:paraId="2EE15BEF">
      <w:pPr>
        <w:pStyle w:val="34"/>
        <w:spacing w:before="156" w:after="156"/>
        <w:ind w:left="0" w:leftChars="0" w:firstLine="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NC65提供资产减值单接口，由外部系统调用。</w:t>
      </w:r>
    </w:p>
    <w:p w14:paraId="12D94348">
      <w:pPr>
        <w:numPr>
          <w:ilvl w:val="0"/>
          <w:numId w:val="4"/>
        </w:numPr>
        <w:spacing w:line="400" w:lineRule="exact"/>
        <w:rPr>
          <w:rFonts w:hint="eastAsia" w:asciiTheme="majorEastAsia" w:hAnsiTheme="majorEastAsia" w:eastAsiaTheme="majorEastAsia" w:cstheme="majorEastAsia"/>
          <w:b/>
          <w:bCs/>
          <w:color w:val="000000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sz w:val="28"/>
          <w:szCs w:val="28"/>
          <w:lang w:val="en-US" w:eastAsia="zh-CN"/>
        </w:rPr>
        <w:t>表头</w:t>
      </w:r>
      <w:r>
        <w:rPr>
          <w:rFonts w:hint="eastAsia" w:asciiTheme="majorEastAsia" w:hAnsiTheme="majorEastAsia" w:eastAsiaTheme="majorEastAsia" w:cstheme="majorEastAsia"/>
          <w:b/>
          <w:bCs/>
          <w:color w:val="000000"/>
          <w:sz w:val="28"/>
          <w:szCs w:val="28"/>
        </w:rPr>
        <w:t>接口内容</w:t>
      </w:r>
    </w:p>
    <w:tbl>
      <w:tblPr>
        <w:tblStyle w:val="19"/>
        <w:tblW w:w="88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6"/>
        <w:gridCol w:w="1308"/>
        <w:gridCol w:w="1038"/>
        <w:gridCol w:w="700"/>
        <w:gridCol w:w="1238"/>
        <w:gridCol w:w="1000"/>
        <w:gridCol w:w="1420"/>
      </w:tblGrid>
      <w:tr w14:paraId="43C2B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/>
            <w:vAlign w:val="top"/>
          </w:tcPr>
          <w:p w14:paraId="10963F9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/>
            <w:vAlign w:val="top"/>
          </w:tcPr>
          <w:p w14:paraId="560A450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字段名称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/>
            <w:vAlign w:val="top"/>
          </w:tcPr>
          <w:p w14:paraId="5AC00A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/>
            <w:vAlign w:val="top"/>
          </w:tcPr>
          <w:p w14:paraId="5090EB8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长度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/>
            <w:vAlign w:val="top"/>
          </w:tcPr>
          <w:p w14:paraId="1F73C3B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是否必输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/>
            <w:vAlign w:val="top"/>
          </w:tcPr>
          <w:p w14:paraId="5B3E312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默认值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/>
            <w:vAlign w:val="top"/>
          </w:tcPr>
          <w:p w14:paraId="4A6C099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</w:tr>
      <w:tr w14:paraId="08927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AC4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pk_predevaluate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F9D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单据主键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CA0B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05319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A6197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FFFFFF" w:themeColor="background1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C40E1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FFFFFF" w:themeColor="background1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9B43C">
            <w:pPr>
              <w:rPr>
                <w:rFonts w:hint="eastAsia" w:ascii="宋体" w:hAnsi="宋体" w:eastAsia="宋体" w:cs="宋体"/>
                <w:i w:val="0"/>
                <w:iCs w:val="0"/>
                <w:color w:val="FFFFFF" w:themeColor="background1"/>
                <w:sz w:val="22"/>
                <w:szCs w:val="22"/>
                <w:u w:val="none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EF7B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FE0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pk_group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D91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集团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2E6B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D1DCEA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47102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FFFFFF" w:themeColor="background1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FFFF" w:themeColor="background1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B9E3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FFFFFF" w:themeColor="background1"/>
                <w:sz w:val="22"/>
                <w:szCs w:val="22"/>
                <w:u w:val="none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643D7">
            <w:pP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5A58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20C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pk_org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313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财务组织最新版本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C74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FD48FF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25AB52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C803C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EDC46">
            <w:pP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702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6DB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pk_org_v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E7A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财务组织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3E191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48F25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A0F8E8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CD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EAD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D44F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A6B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pk_raorg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659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利润中心最新版本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0F5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4CF03F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0DF496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186D6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4314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AB9E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8FE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pk_raorg_v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D0D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利润中心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13D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A8AE71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98551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DE1D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F27B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E228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F6C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bill_type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4CB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单据类型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A6154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10F8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4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66A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D3893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HQ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22AB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DC88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565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bill_status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5DA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单据状态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2EF69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int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92EE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65F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E5EA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0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7AC2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sz w:val="14"/>
                <w:szCs w:val="14"/>
              </w:rPr>
              <w:t>0=自由态，1=未审核，2=审核中，3=审核通过，4=审核未通过，5=已确认，6=关闭</w:t>
            </w:r>
          </w:p>
        </w:tc>
      </w:tr>
      <w:tr w14:paraId="2D9BA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97C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pk_transitype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DB5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交易类型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98D11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0EA8E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A8A7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01477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HQ-01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D94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250E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1E1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transi_type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1EC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交易类型编码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38798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EBC9C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74F2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4797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HQ-01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FF11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9DBC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AB2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business_date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535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业务日期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267DE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UFDate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73325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19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9AB5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BD9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702D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AC8E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874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pk_accbook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D52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资产账簿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B4C74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0D3EE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4812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57C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AFF2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D327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6C8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bill_code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3F8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减值单号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C906A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8E0B7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40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9FB2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CB2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32C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8650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97A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pk_assetgroup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1B1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资产组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E954E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CCF80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2381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61A0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2B42F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3AA14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FAC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carring_account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483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账面价值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85BB1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UFMoney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32708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28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21A4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AFD6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E3D9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2FFC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BFF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assetgroup_carring_account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0FD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资产组账面价值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39550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75D80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28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5260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4ECE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12FA8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039AC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64C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originalbillid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C96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联动生成总部资产组主键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DDB2F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6739C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50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9D63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13474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751E7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</w:p>
        </w:tc>
      </w:tr>
      <w:tr w14:paraId="32396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0F1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currentresume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983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本次计提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FB767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UFMoney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31806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28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558D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C1A4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82DE5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2D4B2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BCA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currentresume_global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83A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本次计提（全局）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E853F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UFMoney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73F6A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28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213D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0E12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119CC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373CA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7FE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currentresume_group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E7E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本次计提（集团）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12EBD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UFMoney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7D063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28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FC3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65C9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C141E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352D6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832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resume_this_group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2B9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分给资产组的本次计提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34D62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UFMoney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28DF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28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0DB7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21D0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23657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3EADD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994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recorder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499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经办人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57428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F0F87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A600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6CE8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5BD46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</w:p>
        </w:tc>
      </w:tr>
      <w:tr w14:paraId="1CDF3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3D8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memo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A5B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E7C99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1E7AB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08D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D1F8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E5ECC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</w:p>
        </w:tc>
      </w:tr>
      <w:tr w14:paraId="427D0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2F5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8269F">
            <w:pP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93315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13587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35A1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59DF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3949B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</w:p>
        </w:tc>
      </w:tr>
      <w:tr w14:paraId="5249E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CD3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E596C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33B23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2AD9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9F2D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798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648FF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06C60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B59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18A4D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4ADF9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7677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FAF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1672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EA131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60BF7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513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def4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156FF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7E1D0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36DA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3A9B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C322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BF557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1151A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C3D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def5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0C601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89425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FF17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E52B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3AD9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5304E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1164B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CBE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def6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EECFF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A065A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AEF2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8830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08E3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699A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0975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F4D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4324A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FD3A0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CCC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5B53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EC9D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5781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677A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914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def8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32FE2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E17B1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E94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DD14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EA2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EDCD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437A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5BE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def9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52906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D92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1E70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2BD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685B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5723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94A4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CE9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D58C0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2C81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1425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2B6F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BC29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13B2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4147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72A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def11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DB14F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6734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3E93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B4EF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87E9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150F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BA87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D67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C1D33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F89B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796B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F29F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5CC5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94C5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244A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E5C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019D5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C7F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585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F1D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88BC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6D78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9748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E8B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def14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14FBC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3087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3F79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18C3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5444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AF5E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816F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894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def15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4856C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2E82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4F56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079F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7E33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6393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AF7A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0DE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def16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4AA95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5101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2753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D910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D85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2CB2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4F04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275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7F1F9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D85A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7C4E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806F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21AD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FBE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884C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772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def18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A0B6E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5BF9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DE47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16CC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F4E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6C84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9472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9B1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def19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50FA1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21DB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A5E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6518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414D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6B96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287D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68E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def20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2D02B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0A30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B2E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ED2C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DF31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5C80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FBA4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004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creator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416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创建人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78D8C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4317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CA29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C6E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23A2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F411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95A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creationtime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873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FF590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UFDate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20DF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19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46DC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DBD0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C66B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659D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5AF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modifier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AD6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最后修改人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9D55B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02FE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A6B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F4C0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98F8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733E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AA8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modifiedtime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B8B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最后修改时间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13B1B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UFDate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CD35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19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F8FA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FE1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4ED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0328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0B5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billmaker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0A0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制单人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D6371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4D57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0EB3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6697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EBD3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EEE0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BB7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billmaketime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D95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制单时间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2AC4F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UFDate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9FF6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19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490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F546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38E8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8707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5CD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auditor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ED7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审批人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568FA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BB8F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DA31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219F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BF20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6C7E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1AE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audittime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317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审批时间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1D25C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UFDate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FAE3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19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09F8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33F2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8152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328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D25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check_opinion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7A7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审批意见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B2281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E296C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  <w:t>50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7D7A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1D07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8DB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53355B3A">
      <w:pPr>
        <w:numPr>
          <w:ilvl w:val="0"/>
          <w:numId w:val="4"/>
        </w:numPr>
        <w:spacing w:line="400" w:lineRule="exact"/>
        <w:rPr>
          <w:rFonts w:hint="eastAsia" w:asciiTheme="majorEastAsia" w:hAnsiTheme="majorEastAsia" w:eastAsiaTheme="majorEastAsia" w:cstheme="major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sz w:val="28"/>
          <w:szCs w:val="28"/>
          <w:lang w:val="en-US" w:eastAsia="zh-CN"/>
        </w:rPr>
        <w:t>表体接口内容</w:t>
      </w:r>
    </w:p>
    <w:tbl>
      <w:tblPr>
        <w:tblStyle w:val="19"/>
        <w:tblW w:w="88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6"/>
        <w:gridCol w:w="1308"/>
        <w:gridCol w:w="1038"/>
        <w:gridCol w:w="700"/>
        <w:gridCol w:w="1238"/>
        <w:gridCol w:w="1000"/>
        <w:gridCol w:w="1420"/>
      </w:tblGrid>
      <w:tr w14:paraId="70AA6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/>
            <w:vAlign w:val="top"/>
          </w:tcPr>
          <w:p w14:paraId="22F9DAD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/>
            <w:vAlign w:val="top"/>
          </w:tcPr>
          <w:p w14:paraId="7ACD57F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字段名称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/>
            <w:vAlign w:val="top"/>
          </w:tcPr>
          <w:p w14:paraId="08D8027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/>
            <w:vAlign w:val="top"/>
          </w:tcPr>
          <w:p w14:paraId="1CC4127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长度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/>
            <w:vAlign w:val="top"/>
          </w:tcPr>
          <w:p w14:paraId="370D911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是否必输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/>
            <w:vAlign w:val="top"/>
          </w:tcPr>
          <w:p w14:paraId="18CA27F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默认值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/>
            <w:vAlign w:val="top"/>
          </w:tcPr>
          <w:p w14:paraId="294685C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</w:tr>
      <w:tr w14:paraId="5131E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D71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pk_predevaluate_b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9B8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减值单子表主键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81DA1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3FFB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C82A1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F60C75E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69C5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065C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B7A4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pk_group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FA1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集团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CC5E0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05ED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A5AA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E943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4F7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3285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6BE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pk_org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1B2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财务组织最新版本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2ADC7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868B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E678B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DB03C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37A5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142C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23B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pk_org_v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CCB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财务组织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B2270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E327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6EF86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BC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31A4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8293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436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pk_card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9EB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资产卡片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0527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358A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5AFB85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D1D38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B9581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按卡片编号翻译</w:t>
            </w:r>
          </w:p>
        </w:tc>
      </w:tr>
      <w:tr w14:paraId="6775B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138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localoriginvalue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E64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本币原值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9B353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UFMoney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0C932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28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12F5E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0E3B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4355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8C74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563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accudep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4C3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累计折旧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EE2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UFMoney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2F54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28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7EACD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655C8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775C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AA1C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124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returnmoney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DE9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可回收金额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8F62A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UFMoney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9DE6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28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4A3B5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681B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3258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B012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53D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currentresume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0A4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本次计提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DCD26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UFMoney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7BF07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28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EE006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A698A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0873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B090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643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currentresume_group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E06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本次计提（集团）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2FA1F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UFMoney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9D252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28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6507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E618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C6D9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9AE1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22D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currentresume_global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1A8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本次计提（全局）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F2E74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UFMoney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185F3">
            <w:pP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28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A0C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EEB7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E092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F364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A36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predevaluate_old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2EC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已计提减值准备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E358F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UFMoney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528C2">
            <w:pP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28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42955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D319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6CC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D5B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458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predevaluate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042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减值准备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EBE51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UFMoney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3A307">
            <w:pP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28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2B2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7D44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3141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08CB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F04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pk_currency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F29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币种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B0ED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A65D2">
            <w:pP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7E11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Y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235B3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CNY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F255C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342C7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694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pk_dept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69D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减值单子表主键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448D2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FDACC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D9A8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9C7D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CC56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99AC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1A2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2E4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CFB3E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CC8F4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9A4B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7589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33258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4A30F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67F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BA2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DE9E8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D0351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6C0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2417F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0A736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</w:p>
        </w:tc>
      </w:tr>
      <w:tr w14:paraId="7A7ED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CC8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075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7FCF4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B8A62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6FDD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8259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6D062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0C62C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080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def4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5B7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968B6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89338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E30C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27CB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ABA1C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6474C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B2D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def5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86E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5566C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45B7B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4571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113A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336BF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6222E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2A2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def6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135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8A0F6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CC0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DE5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2C27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FC636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34EBE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5E8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DBC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0E947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7BCF2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9B6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C0E4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CD2D9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</w:p>
        </w:tc>
      </w:tr>
      <w:tr w14:paraId="662E1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E5A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def8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23B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21726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highlight w:val="none"/>
                <w:u w:val="none"/>
                <w:shd w:val="clear" w:color="auto" w:fill="auto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D5A47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E366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9A78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5B412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</w:p>
        </w:tc>
      </w:tr>
      <w:tr w14:paraId="05ABC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BD4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def9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A30EA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86A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en-U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DE11D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3AE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234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DF128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</w:p>
        </w:tc>
      </w:tr>
      <w:tr w14:paraId="3D9D0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85C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511E9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7BA1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en-U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93AF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E752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4C17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E54A9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56D51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9CC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def11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D82F0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DB7A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en-U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931A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2CC5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A56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F014A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5A2B9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101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D00B4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C0FD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en-U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EDA1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98A4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32AC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A2E45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4899B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8BC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310FE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239C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en-U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99A2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389E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9925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5F722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70695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493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def14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E492D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BDD3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en-U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DEE2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F032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AEA5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72B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27E5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BAC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def15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3723A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A7C8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en-U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047C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1ED0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155E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FD1C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9109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815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def16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578B7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888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E8F3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0538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4D34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577F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BB8A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E2F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F3A3B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45F3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7477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47B4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8EAC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EF74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3F13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F8F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def18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245AB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684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F78F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7373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314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F322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BD6C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73A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def19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301CA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C1E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EEEE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C7A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8A12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3E75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3BA4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63B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def20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CAFE3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shd w:val="clear" w:color="auto" w:fill="auto"/>
                <w:lang w:val="en-US" w:eastAsia="zh-CN" w:bidi="ar"/>
              </w:rPr>
              <w:t>自定义项</w:t>
            </w:r>
          </w:p>
        </w:tc>
        <w:tc>
          <w:tcPr>
            <w:tcW w:w="1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2132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C8A3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101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27EB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3B62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B1D3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46F269AC">
      <w:pPr>
        <w:numPr>
          <w:numId w:val="0"/>
        </w:numPr>
        <w:spacing w:line="400" w:lineRule="exact"/>
        <w:ind w:leftChars="0"/>
        <w:rPr>
          <w:rFonts w:ascii="微软雅黑" w:hAnsi="微软雅黑" w:eastAsia="微软雅黑" w:cs="微软雅黑"/>
          <w:color w:val="000000"/>
          <w:szCs w:val="20"/>
        </w:rPr>
      </w:pPr>
    </w:p>
    <w:p w14:paraId="03946AD4">
      <w:pPr>
        <w:pStyle w:val="4"/>
        <w:numPr>
          <w:numId w:val="1"/>
        </w:numPr>
        <w:rPr>
          <w:rFonts w:hint="eastAsia" w:asciiTheme="majorEastAsia" w:hAnsiTheme="majorEastAsia" w:eastAsiaTheme="majorEastAsia" w:cstheme="majorEastAsia"/>
          <w:sz w:val="32"/>
          <w:szCs w:val="32"/>
        </w:rPr>
      </w:pPr>
      <w:bookmarkStart w:id="42" w:name="_Toc26161"/>
      <w:bookmarkStart w:id="43" w:name="_Toc20612"/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报文样例</w:t>
      </w:r>
      <w:bookmarkEnd w:id="42"/>
      <w:bookmarkEnd w:id="43"/>
    </w:p>
    <w:p w14:paraId="4A5AB1F7">
      <w:pPr>
        <w:pStyle w:val="3"/>
        <w:numPr>
          <w:ilvl w:val="1"/>
          <w:numId w:val="0"/>
        </w:numPr>
        <w:tabs>
          <w:tab w:val="left" w:pos="420"/>
          <w:tab w:val="clear" w:pos="567"/>
        </w:tabs>
        <w:bidi w:val="0"/>
        <w:ind w:right="200" w:rightChars="100"/>
        <w:rPr>
          <w:rFonts w:hint="eastAsia" w:ascii="Arial" w:hAnsi="Arial" w:eastAsia="宋体" w:cs="宋体"/>
          <w:b w:val="0"/>
          <w:bCs w:val="0"/>
          <w:i w:val="0"/>
          <w:color w:val="000000" w:themeColor="text1"/>
          <w:sz w:val="28"/>
          <w:szCs w:val="28"/>
          <w:lang w:val="en-US" w:eastAsia="zh-CN" w:bidi="ar-SA"/>
        </w:rPr>
      </w:pPr>
      <w:r>
        <w:rPr>
          <w:rFonts w:hint="eastAsia" w:eastAsia="宋体" w:cs="宋体"/>
          <w:b w:val="0"/>
          <w:bCs w:val="0"/>
          <w:i w:val="0"/>
          <w:color w:val="000000" w:themeColor="text1"/>
          <w:sz w:val="28"/>
          <w:szCs w:val="28"/>
          <w:lang w:val="en-US" w:eastAsia="zh-CN" w:bidi="ar-SA"/>
        </w:rPr>
        <w:t>测试样例</w:t>
      </w:r>
      <w:r>
        <w:rPr>
          <w:rFonts w:hint="eastAsia" w:ascii="Arial" w:hAnsi="Arial" w:eastAsia="宋体" w:cs="宋体"/>
          <w:b w:val="0"/>
          <w:bCs w:val="0"/>
          <w:i w:val="0"/>
          <w:color w:val="000000" w:themeColor="text1"/>
          <w:sz w:val="28"/>
          <w:szCs w:val="28"/>
          <w:lang w:val="en-US" w:eastAsia="zh-CN" w:bidi="ar-SA"/>
        </w:rPr>
        <w:t>：</w:t>
      </w:r>
      <w:r>
        <w:rPr>
          <w:rFonts w:hint="eastAsia" w:ascii="Arial" w:hAnsi="Arial" w:eastAsia="宋体" w:cs="宋体"/>
          <w:b w:val="0"/>
          <w:bCs w:val="0"/>
          <w:i w:val="0"/>
          <w:color w:val="000000" w:themeColor="text1"/>
          <w:sz w:val="28"/>
          <w:szCs w:val="28"/>
          <w:lang w:val="en-US" w:eastAsia="zh-CN" w:bidi="ar-SA"/>
        </w:rPr>
        <w:object>
          <v:shape id="_x0000_i1045" o:spt="75" alt="" type="#_x0000_t75" style="height:35.25pt;width:105.2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Package" ShapeID="_x0000_i1045" DrawAspect="Content" ObjectID="_1468075725" r:id="rId5">
            <o:LockedField>false</o:LockedField>
          </o:OLEObject>
        </w:object>
      </w:r>
    </w:p>
    <w:p w14:paraId="06B37060">
      <w:pPr>
        <w:rPr>
          <w:rFonts w:hint="eastAsia"/>
          <w:lang w:eastAsia="zh-CN"/>
        </w:rPr>
      </w:pPr>
      <w:bookmarkStart w:id="46" w:name="_GoBack"/>
      <w:bookmarkEnd w:id="46"/>
    </w:p>
    <w:p w14:paraId="312C95B9">
      <w:pPr>
        <w:pStyle w:val="2"/>
        <w:numPr>
          <w:numId w:val="1"/>
        </w:numPr>
        <w:rPr>
          <w:rFonts w:hint="eastAsia" w:asciiTheme="majorEastAsia" w:hAnsiTheme="majorEastAsia" w:eastAsiaTheme="majorEastAsia" w:cstheme="majorEastAsia"/>
          <w:sz w:val="32"/>
          <w:szCs w:val="32"/>
          <w:lang w:eastAsia="zh-CN"/>
        </w:rPr>
      </w:pPr>
      <w:bookmarkStart w:id="44" w:name="_Toc20252"/>
      <w:bookmarkStart w:id="45" w:name="_Toc25966"/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补丁说明</w:t>
      </w:r>
      <w:bookmarkEnd w:id="44"/>
      <w:bookmarkEnd w:id="45"/>
    </w:p>
    <w:p w14:paraId="4D7F1367">
      <w:pPr>
        <w:pStyle w:val="34"/>
        <w:spacing w:before="156" w:after="156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可将补丁通过补丁管理工具(NMC)导入并应用，或者直接在NC65应用的根目录下覆盖。代码和数据注意备份。</w:t>
      </w:r>
    </w:p>
    <w:sectPr>
      <w:pgSz w:w="11906" w:h="16838"/>
      <w:pgMar w:top="1440" w:right="1418" w:bottom="1440" w:left="1418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BEC28">
    <w:pPr>
      <w:pStyle w:val="15"/>
      <w:pBdr>
        <w:bottom w:val="single" w:color="auto" w:sz="6" w:space="1"/>
      </w:pBdr>
      <w:jc w:val="both"/>
      <w:rPr>
        <w:lang w:eastAsia="zh-CN"/>
      </w:rPr>
    </w:pPr>
  </w:p>
  <w:p w14:paraId="33AF1B1A">
    <w:pPr>
      <w:pStyle w:val="15"/>
      <w:tabs>
        <w:tab w:val="left" w:pos="6570"/>
        <w:tab w:val="clear" w:pos="8306"/>
      </w:tabs>
      <w:ind w:right="139"/>
    </w:pPr>
    <w:r>
      <w:rPr>
        <w:rFonts w:hint="eastAsia"/>
      </w:rPr>
      <w:tab/>
    </w:r>
    <w:r>
      <w:rPr>
        <w:rFonts w:hint="eastAsia"/>
        <w:lang w:eastAsia="zh-CN"/>
      </w:rPr>
      <w:tab/>
    </w:r>
  </w:p>
  <w:p w14:paraId="5A62F304">
    <w:pPr>
      <w:pStyle w:val="15"/>
      <w:tabs>
        <w:tab w:val="left" w:pos="7200"/>
      </w:tabs>
      <w:jc w:val="right"/>
      <w:rPr>
        <w:lang w:eastAsia="zh-CN"/>
      </w:rPr>
    </w:pPr>
    <w:r>
      <w:rPr>
        <w:rFonts w:hint="eastAsia"/>
        <w:szCs w:val="21"/>
        <w:lang w:eastAsia="zh-CN"/>
      </w:rPr>
      <w:tab/>
    </w:r>
    <w:r>
      <w:rPr>
        <w:rFonts w:hint="eastAsia"/>
        <w:szCs w:val="21"/>
        <w:lang w:eastAsia="zh-CN"/>
      </w:rPr>
      <w:tab/>
    </w:r>
    <w:r>
      <w:rPr>
        <w:rFonts w:hint="eastAsia"/>
        <w:szCs w:val="21"/>
        <w:lang w:eastAsia="zh-CN"/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1C628C"/>
    <w:multiLevelType w:val="multilevel"/>
    <w:tmpl w:val="121C628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F984CF2"/>
    <w:multiLevelType w:val="multilevel"/>
    <w:tmpl w:val="4F984CF2"/>
    <w:lvl w:ilvl="0" w:tentative="0">
      <w:start w:val="1"/>
      <w:numFmt w:val="decimal"/>
      <w:pStyle w:val="39"/>
      <w:lvlText w:val="【%1】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pStyle w:val="33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74535973"/>
    <w:multiLevelType w:val="multilevel"/>
    <w:tmpl w:val="7453597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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79B73536"/>
    <w:multiLevelType w:val="multilevel"/>
    <w:tmpl w:val="79B73536"/>
    <w:lvl w:ilvl="0" w:tentative="0">
      <w:start w:val="1"/>
      <w:numFmt w:val="decimal"/>
      <w:pStyle w:val="48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pStyle w:val="42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NotTrackMoves/>
  <w:documentProtection w:enforcement="0"/>
  <w:defaultTabStop w:val="420"/>
  <w:drawingGridHorizontalSpacing w:val="10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TczZGJiMzk3NmE4MTFmY2I0NmVkOTVhODY4OTk3OTcifQ=="/>
  </w:docVars>
  <w:rsids>
    <w:rsidRoot w:val="00B50CFF"/>
    <w:rsid w:val="000032CB"/>
    <w:rsid w:val="00003EA4"/>
    <w:rsid w:val="000058C1"/>
    <w:rsid w:val="00006B8A"/>
    <w:rsid w:val="00026A13"/>
    <w:rsid w:val="00030142"/>
    <w:rsid w:val="0003045E"/>
    <w:rsid w:val="00034B8A"/>
    <w:rsid w:val="000402E2"/>
    <w:rsid w:val="00065107"/>
    <w:rsid w:val="00072E59"/>
    <w:rsid w:val="00075DC0"/>
    <w:rsid w:val="00076E90"/>
    <w:rsid w:val="000811A1"/>
    <w:rsid w:val="00084AD6"/>
    <w:rsid w:val="00084DE9"/>
    <w:rsid w:val="00087AA8"/>
    <w:rsid w:val="000B389D"/>
    <w:rsid w:val="000C01E7"/>
    <w:rsid w:val="000C34BE"/>
    <w:rsid w:val="000D5552"/>
    <w:rsid w:val="000F4603"/>
    <w:rsid w:val="000F7CED"/>
    <w:rsid w:val="001004A9"/>
    <w:rsid w:val="00110F0D"/>
    <w:rsid w:val="001144F4"/>
    <w:rsid w:val="001234B0"/>
    <w:rsid w:val="001234B5"/>
    <w:rsid w:val="001306FF"/>
    <w:rsid w:val="001351C2"/>
    <w:rsid w:val="00137971"/>
    <w:rsid w:val="0015195F"/>
    <w:rsid w:val="00154414"/>
    <w:rsid w:val="00162A22"/>
    <w:rsid w:val="00170620"/>
    <w:rsid w:val="00172412"/>
    <w:rsid w:val="00174E62"/>
    <w:rsid w:val="001908A3"/>
    <w:rsid w:val="001948EA"/>
    <w:rsid w:val="00194AE8"/>
    <w:rsid w:val="00195A5A"/>
    <w:rsid w:val="001961B5"/>
    <w:rsid w:val="001B0BA3"/>
    <w:rsid w:val="001B1901"/>
    <w:rsid w:val="001B70F6"/>
    <w:rsid w:val="001B7362"/>
    <w:rsid w:val="001B77F2"/>
    <w:rsid w:val="001C29DA"/>
    <w:rsid w:val="001D13AA"/>
    <w:rsid w:val="001D5839"/>
    <w:rsid w:val="001E13F0"/>
    <w:rsid w:val="001E14C7"/>
    <w:rsid w:val="001E45CA"/>
    <w:rsid w:val="001F0B29"/>
    <w:rsid w:val="001F36CE"/>
    <w:rsid w:val="00200EA0"/>
    <w:rsid w:val="00207C27"/>
    <w:rsid w:val="00210011"/>
    <w:rsid w:val="0021406A"/>
    <w:rsid w:val="00214885"/>
    <w:rsid w:val="0021600E"/>
    <w:rsid w:val="002321CD"/>
    <w:rsid w:val="002334F6"/>
    <w:rsid w:val="00240ADF"/>
    <w:rsid w:val="00240C50"/>
    <w:rsid w:val="002420F1"/>
    <w:rsid w:val="00244651"/>
    <w:rsid w:val="002448F8"/>
    <w:rsid w:val="0025001D"/>
    <w:rsid w:val="00250ADA"/>
    <w:rsid w:val="002615DC"/>
    <w:rsid w:val="00270FE7"/>
    <w:rsid w:val="002836E9"/>
    <w:rsid w:val="002850B6"/>
    <w:rsid w:val="002A3A8C"/>
    <w:rsid w:val="002A3DF5"/>
    <w:rsid w:val="002B455B"/>
    <w:rsid w:val="002B5CC1"/>
    <w:rsid w:val="002C55BB"/>
    <w:rsid w:val="002D0387"/>
    <w:rsid w:val="002D324D"/>
    <w:rsid w:val="002D5CCE"/>
    <w:rsid w:val="002D735D"/>
    <w:rsid w:val="002E0887"/>
    <w:rsid w:val="002E4483"/>
    <w:rsid w:val="002E4C7B"/>
    <w:rsid w:val="002E6467"/>
    <w:rsid w:val="002E66C4"/>
    <w:rsid w:val="002F7974"/>
    <w:rsid w:val="003070F0"/>
    <w:rsid w:val="003111D6"/>
    <w:rsid w:val="00315745"/>
    <w:rsid w:val="00316C80"/>
    <w:rsid w:val="00320ABD"/>
    <w:rsid w:val="00322B8C"/>
    <w:rsid w:val="0032619B"/>
    <w:rsid w:val="00326C41"/>
    <w:rsid w:val="0033046A"/>
    <w:rsid w:val="00330486"/>
    <w:rsid w:val="00335D0F"/>
    <w:rsid w:val="00336341"/>
    <w:rsid w:val="0033648D"/>
    <w:rsid w:val="00341E88"/>
    <w:rsid w:val="00342284"/>
    <w:rsid w:val="00343A8D"/>
    <w:rsid w:val="00350086"/>
    <w:rsid w:val="00352289"/>
    <w:rsid w:val="00352354"/>
    <w:rsid w:val="003523E9"/>
    <w:rsid w:val="003525FA"/>
    <w:rsid w:val="0035469B"/>
    <w:rsid w:val="00360CEE"/>
    <w:rsid w:val="003636F2"/>
    <w:rsid w:val="00372D91"/>
    <w:rsid w:val="003759EE"/>
    <w:rsid w:val="0037692A"/>
    <w:rsid w:val="003912D5"/>
    <w:rsid w:val="00394171"/>
    <w:rsid w:val="003A13C4"/>
    <w:rsid w:val="003C0B10"/>
    <w:rsid w:val="003C1D84"/>
    <w:rsid w:val="003C2438"/>
    <w:rsid w:val="003C3028"/>
    <w:rsid w:val="003C3B11"/>
    <w:rsid w:val="003C78FC"/>
    <w:rsid w:val="003D7485"/>
    <w:rsid w:val="003E1036"/>
    <w:rsid w:val="003E7348"/>
    <w:rsid w:val="003F5B03"/>
    <w:rsid w:val="003F5F33"/>
    <w:rsid w:val="003F7C6A"/>
    <w:rsid w:val="004002C3"/>
    <w:rsid w:val="00400D4F"/>
    <w:rsid w:val="00411846"/>
    <w:rsid w:val="00414C1D"/>
    <w:rsid w:val="00416A0F"/>
    <w:rsid w:val="004173B7"/>
    <w:rsid w:val="00425C50"/>
    <w:rsid w:val="00430FF9"/>
    <w:rsid w:val="00435CBE"/>
    <w:rsid w:val="00435F52"/>
    <w:rsid w:val="00440A4E"/>
    <w:rsid w:val="00447FD2"/>
    <w:rsid w:val="0045121F"/>
    <w:rsid w:val="00452E38"/>
    <w:rsid w:val="004532A1"/>
    <w:rsid w:val="00465900"/>
    <w:rsid w:val="004702E5"/>
    <w:rsid w:val="00470FF2"/>
    <w:rsid w:val="00473768"/>
    <w:rsid w:val="00474F71"/>
    <w:rsid w:val="00493692"/>
    <w:rsid w:val="00493ABB"/>
    <w:rsid w:val="00495FA3"/>
    <w:rsid w:val="00497F4A"/>
    <w:rsid w:val="004A28BA"/>
    <w:rsid w:val="004A30C7"/>
    <w:rsid w:val="004A55AC"/>
    <w:rsid w:val="004B7030"/>
    <w:rsid w:val="004C160D"/>
    <w:rsid w:val="004C2C75"/>
    <w:rsid w:val="004D1246"/>
    <w:rsid w:val="004D49AF"/>
    <w:rsid w:val="004E721C"/>
    <w:rsid w:val="004F25ED"/>
    <w:rsid w:val="004F431C"/>
    <w:rsid w:val="004F4C98"/>
    <w:rsid w:val="00501A08"/>
    <w:rsid w:val="00504B15"/>
    <w:rsid w:val="00512D5C"/>
    <w:rsid w:val="0051702F"/>
    <w:rsid w:val="005336E7"/>
    <w:rsid w:val="0053775C"/>
    <w:rsid w:val="00540900"/>
    <w:rsid w:val="00541160"/>
    <w:rsid w:val="00541256"/>
    <w:rsid w:val="00554548"/>
    <w:rsid w:val="00554EF0"/>
    <w:rsid w:val="00557F1A"/>
    <w:rsid w:val="00567E9E"/>
    <w:rsid w:val="005714CE"/>
    <w:rsid w:val="0057151F"/>
    <w:rsid w:val="0057197B"/>
    <w:rsid w:val="00571A2F"/>
    <w:rsid w:val="005744F0"/>
    <w:rsid w:val="00576C05"/>
    <w:rsid w:val="00576CD1"/>
    <w:rsid w:val="00580B08"/>
    <w:rsid w:val="005821B1"/>
    <w:rsid w:val="00590BA8"/>
    <w:rsid w:val="00590FCE"/>
    <w:rsid w:val="005913C4"/>
    <w:rsid w:val="00592667"/>
    <w:rsid w:val="00593906"/>
    <w:rsid w:val="005A1087"/>
    <w:rsid w:val="005B2DF9"/>
    <w:rsid w:val="005B3F40"/>
    <w:rsid w:val="005B524A"/>
    <w:rsid w:val="005B55F4"/>
    <w:rsid w:val="005C545E"/>
    <w:rsid w:val="005D0BC5"/>
    <w:rsid w:val="005D71DE"/>
    <w:rsid w:val="005F238A"/>
    <w:rsid w:val="005F2AAD"/>
    <w:rsid w:val="00611089"/>
    <w:rsid w:val="00620FA0"/>
    <w:rsid w:val="006315AF"/>
    <w:rsid w:val="00631ECB"/>
    <w:rsid w:val="00633F88"/>
    <w:rsid w:val="00636527"/>
    <w:rsid w:val="00645F3E"/>
    <w:rsid w:val="00647DAE"/>
    <w:rsid w:val="00647EA1"/>
    <w:rsid w:val="00655BE6"/>
    <w:rsid w:val="00657E5E"/>
    <w:rsid w:val="006600D0"/>
    <w:rsid w:val="00660937"/>
    <w:rsid w:val="00663A53"/>
    <w:rsid w:val="0067121C"/>
    <w:rsid w:val="00675C57"/>
    <w:rsid w:val="00677CB6"/>
    <w:rsid w:val="0068416F"/>
    <w:rsid w:val="00685022"/>
    <w:rsid w:val="00686754"/>
    <w:rsid w:val="00692C30"/>
    <w:rsid w:val="00696000"/>
    <w:rsid w:val="00697434"/>
    <w:rsid w:val="00697E36"/>
    <w:rsid w:val="006A2DE4"/>
    <w:rsid w:val="006A41A7"/>
    <w:rsid w:val="006B6152"/>
    <w:rsid w:val="006B665E"/>
    <w:rsid w:val="006C41BC"/>
    <w:rsid w:val="006C428E"/>
    <w:rsid w:val="006D1C6C"/>
    <w:rsid w:val="006E2596"/>
    <w:rsid w:val="006E465B"/>
    <w:rsid w:val="006E53DA"/>
    <w:rsid w:val="007046E0"/>
    <w:rsid w:val="00715380"/>
    <w:rsid w:val="00715DCC"/>
    <w:rsid w:val="00720483"/>
    <w:rsid w:val="00724FCC"/>
    <w:rsid w:val="00730277"/>
    <w:rsid w:val="00730BC8"/>
    <w:rsid w:val="007335BB"/>
    <w:rsid w:val="007339A7"/>
    <w:rsid w:val="00734978"/>
    <w:rsid w:val="007369FE"/>
    <w:rsid w:val="007373F8"/>
    <w:rsid w:val="00745A64"/>
    <w:rsid w:val="00746827"/>
    <w:rsid w:val="007477CB"/>
    <w:rsid w:val="00755153"/>
    <w:rsid w:val="0075591F"/>
    <w:rsid w:val="00756D60"/>
    <w:rsid w:val="00756E2C"/>
    <w:rsid w:val="00762F16"/>
    <w:rsid w:val="00767B01"/>
    <w:rsid w:val="0077332C"/>
    <w:rsid w:val="00773F28"/>
    <w:rsid w:val="0078007F"/>
    <w:rsid w:val="00780F78"/>
    <w:rsid w:val="007813AA"/>
    <w:rsid w:val="0078294F"/>
    <w:rsid w:val="00784698"/>
    <w:rsid w:val="00791544"/>
    <w:rsid w:val="0079431F"/>
    <w:rsid w:val="007968ED"/>
    <w:rsid w:val="00797A0F"/>
    <w:rsid w:val="007A162E"/>
    <w:rsid w:val="007A782F"/>
    <w:rsid w:val="007B69AC"/>
    <w:rsid w:val="007C2680"/>
    <w:rsid w:val="007C3FDC"/>
    <w:rsid w:val="007C42A3"/>
    <w:rsid w:val="007C4992"/>
    <w:rsid w:val="007C4BCD"/>
    <w:rsid w:val="007D1AC6"/>
    <w:rsid w:val="007D3171"/>
    <w:rsid w:val="007D4FE5"/>
    <w:rsid w:val="007D52E2"/>
    <w:rsid w:val="007E0420"/>
    <w:rsid w:val="007E1C90"/>
    <w:rsid w:val="007E4E7D"/>
    <w:rsid w:val="007F0739"/>
    <w:rsid w:val="007F1F86"/>
    <w:rsid w:val="007F3303"/>
    <w:rsid w:val="007F3AA9"/>
    <w:rsid w:val="007F72D8"/>
    <w:rsid w:val="0080068F"/>
    <w:rsid w:val="0080325F"/>
    <w:rsid w:val="008056A8"/>
    <w:rsid w:val="00805928"/>
    <w:rsid w:val="0080695F"/>
    <w:rsid w:val="00816D19"/>
    <w:rsid w:val="00817388"/>
    <w:rsid w:val="00817A94"/>
    <w:rsid w:val="0082165E"/>
    <w:rsid w:val="00821DB4"/>
    <w:rsid w:val="008244B3"/>
    <w:rsid w:val="008263DF"/>
    <w:rsid w:val="00826452"/>
    <w:rsid w:val="00826D09"/>
    <w:rsid w:val="00826F2C"/>
    <w:rsid w:val="00835D85"/>
    <w:rsid w:val="00842217"/>
    <w:rsid w:val="00843DB7"/>
    <w:rsid w:val="0085444D"/>
    <w:rsid w:val="00854623"/>
    <w:rsid w:val="00866A98"/>
    <w:rsid w:val="0087420F"/>
    <w:rsid w:val="00880972"/>
    <w:rsid w:val="00886AC8"/>
    <w:rsid w:val="008A22C8"/>
    <w:rsid w:val="008A4666"/>
    <w:rsid w:val="008A6045"/>
    <w:rsid w:val="008A6C24"/>
    <w:rsid w:val="008A74E5"/>
    <w:rsid w:val="008B22F5"/>
    <w:rsid w:val="008B2884"/>
    <w:rsid w:val="008C0E90"/>
    <w:rsid w:val="008C101E"/>
    <w:rsid w:val="008C3C2F"/>
    <w:rsid w:val="008C6433"/>
    <w:rsid w:val="008D0DAE"/>
    <w:rsid w:val="008D1FA4"/>
    <w:rsid w:val="008D5819"/>
    <w:rsid w:val="008D6F71"/>
    <w:rsid w:val="008D7024"/>
    <w:rsid w:val="008E0667"/>
    <w:rsid w:val="008E1494"/>
    <w:rsid w:val="008E5C3F"/>
    <w:rsid w:val="00903079"/>
    <w:rsid w:val="00913D9C"/>
    <w:rsid w:val="00914187"/>
    <w:rsid w:val="009205E5"/>
    <w:rsid w:val="00920E9F"/>
    <w:rsid w:val="009219AB"/>
    <w:rsid w:val="00922A5C"/>
    <w:rsid w:val="00931FE4"/>
    <w:rsid w:val="00933224"/>
    <w:rsid w:val="0093477D"/>
    <w:rsid w:val="00934FD8"/>
    <w:rsid w:val="009416E6"/>
    <w:rsid w:val="00942CEB"/>
    <w:rsid w:val="009456B7"/>
    <w:rsid w:val="00955686"/>
    <w:rsid w:val="00955A7F"/>
    <w:rsid w:val="00956118"/>
    <w:rsid w:val="009609B3"/>
    <w:rsid w:val="00966CD0"/>
    <w:rsid w:val="009671BD"/>
    <w:rsid w:val="00970025"/>
    <w:rsid w:val="00976BA5"/>
    <w:rsid w:val="00985639"/>
    <w:rsid w:val="00990C94"/>
    <w:rsid w:val="009911B6"/>
    <w:rsid w:val="009A1A8D"/>
    <w:rsid w:val="009A5D84"/>
    <w:rsid w:val="009B0BC1"/>
    <w:rsid w:val="009B3DFC"/>
    <w:rsid w:val="009B59D7"/>
    <w:rsid w:val="009B73D0"/>
    <w:rsid w:val="009B7BBD"/>
    <w:rsid w:val="009C0553"/>
    <w:rsid w:val="009C18DB"/>
    <w:rsid w:val="009D7597"/>
    <w:rsid w:val="009E270E"/>
    <w:rsid w:val="009E5716"/>
    <w:rsid w:val="009E6E0C"/>
    <w:rsid w:val="009E70CA"/>
    <w:rsid w:val="00A01F9D"/>
    <w:rsid w:val="00A029AB"/>
    <w:rsid w:val="00A07DB8"/>
    <w:rsid w:val="00A12A1C"/>
    <w:rsid w:val="00A22EDE"/>
    <w:rsid w:val="00A26530"/>
    <w:rsid w:val="00A33998"/>
    <w:rsid w:val="00A36281"/>
    <w:rsid w:val="00A451CD"/>
    <w:rsid w:val="00A51598"/>
    <w:rsid w:val="00A5320C"/>
    <w:rsid w:val="00A63667"/>
    <w:rsid w:val="00A65A93"/>
    <w:rsid w:val="00A73409"/>
    <w:rsid w:val="00A82C06"/>
    <w:rsid w:val="00A90D19"/>
    <w:rsid w:val="00A94C1D"/>
    <w:rsid w:val="00A967E6"/>
    <w:rsid w:val="00AA2288"/>
    <w:rsid w:val="00AB2480"/>
    <w:rsid w:val="00AB6079"/>
    <w:rsid w:val="00AB617A"/>
    <w:rsid w:val="00AC7865"/>
    <w:rsid w:val="00AD2DB9"/>
    <w:rsid w:val="00AD44A7"/>
    <w:rsid w:val="00AD5E57"/>
    <w:rsid w:val="00AE08A3"/>
    <w:rsid w:val="00AE3465"/>
    <w:rsid w:val="00AF3B47"/>
    <w:rsid w:val="00AF699D"/>
    <w:rsid w:val="00AF7505"/>
    <w:rsid w:val="00B00DF9"/>
    <w:rsid w:val="00B01786"/>
    <w:rsid w:val="00B10C58"/>
    <w:rsid w:val="00B15A82"/>
    <w:rsid w:val="00B15BFA"/>
    <w:rsid w:val="00B164DF"/>
    <w:rsid w:val="00B20280"/>
    <w:rsid w:val="00B2189E"/>
    <w:rsid w:val="00B22E20"/>
    <w:rsid w:val="00B30FB3"/>
    <w:rsid w:val="00B34124"/>
    <w:rsid w:val="00B35651"/>
    <w:rsid w:val="00B4436A"/>
    <w:rsid w:val="00B44B45"/>
    <w:rsid w:val="00B50CFF"/>
    <w:rsid w:val="00B5285D"/>
    <w:rsid w:val="00B6251F"/>
    <w:rsid w:val="00B62842"/>
    <w:rsid w:val="00B64734"/>
    <w:rsid w:val="00B66873"/>
    <w:rsid w:val="00B66EA2"/>
    <w:rsid w:val="00B7745D"/>
    <w:rsid w:val="00B81ACC"/>
    <w:rsid w:val="00B93DA4"/>
    <w:rsid w:val="00B944D1"/>
    <w:rsid w:val="00BA2833"/>
    <w:rsid w:val="00BB0183"/>
    <w:rsid w:val="00BB0CCC"/>
    <w:rsid w:val="00BB66E9"/>
    <w:rsid w:val="00BB7416"/>
    <w:rsid w:val="00BC5E83"/>
    <w:rsid w:val="00BE0C27"/>
    <w:rsid w:val="00BE3967"/>
    <w:rsid w:val="00BF2261"/>
    <w:rsid w:val="00BF649D"/>
    <w:rsid w:val="00C02A01"/>
    <w:rsid w:val="00C0534C"/>
    <w:rsid w:val="00C05ED5"/>
    <w:rsid w:val="00C225BF"/>
    <w:rsid w:val="00C35CDA"/>
    <w:rsid w:val="00C36F71"/>
    <w:rsid w:val="00C405E6"/>
    <w:rsid w:val="00C412B2"/>
    <w:rsid w:val="00C479D2"/>
    <w:rsid w:val="00C540FA"/>
    <w:rsid w:val="00C60B71"/>
    <w:rsid w:val="00C61044"/>
    <w:rsid w:val="00C614E7"/>
    <w:rsid w:val="00C7344A"/>
    <w:rsid w:val="00C75743"/>
    <w:rsid w:val="00C76878"/>
    <w:rsid w:val="00C819E3"/>
    <w:rsid w:val="00C825D0"/>
    <w:rsid w:val="00C82EC5"/>
    <w:rsid w:val="00C87C60"/>
    <w:rsid w:val="00C92183"/>
    <w:rsid w:val="00C97864"/>
    <w:rsid w:val="00CA19C5"/>
    <w:rsid w:val="00CA1BB7"/>
    <w:rsid w:val="00CA2224"/>
    <w:rsid w:val="00CA49FF"/>
    <w:rsid w:val="00CA638E"/>
    <w:rsid w:val="00CB0990"/>
    <w:rsid w:val="00CB5737"/>
    <w:rsid w:val="00CC5C8D"/>
    <w:rsid w:val="00CC7283"/>
    <w:rsid w:val="00CD11B9"/>
    <w:rsid w:val="00CD183D"/>
    <w:rsid w:val="00CE5E72"/>
    <w:rsid w:val="00CE7D66"/>
    <w:rsid w:val="00CE7EAD"/>
    <w:rsid w:val="00CF334D"/>
    <w:rsid w:val="00CF422E"/>
    <w:rsid w:val="00CF4E39"/>
    <w:rsid w:val="00D05184"/>
    <w:rsid w:val="00D075A5"/>
    <w:rsid w:val="00D110D1"/>
    <w:rsid w:val="00D132BB"/>
    <w:rsid w:val="00D30121"/>
    <w:rsid w:val="00D31342"/>
    <w:rsid w:val="00D32361"/>
    <w:rsid w:val="00D3422A"/>
    <w:rsid w:val="00D36716"/>
    <w:rsid w:val="00D36ADE"/>
    <w:rsid w:val="00D40728"/>
    <w:rsid w:val="00D41655"/>
    <w:rsid w:val="00D456F4"/>
    <w:rsid w:val="00D60038"/>
    <w:rsid w:val="00D704A6"/>
    <w:rsid w:val="00D71820"/>
    <w:rsid w:val="00D81A46"/>
    <w:rsid w:val="00D84293"/>
    <w:rsid w:val="00D86C68"/>
    <w:rsid w:val="00D906E5"/>
    <w:rsid w:val="00D908FB"/>
    <w:rsid w:val="00D962FB"/>
    <w:rsid w:val="00DA3699"/>
    <w:rsid w:val="00DA3BA5"/>
    <w:rsid w:val="00DA4B61"/>
    <w:rsid w:val="00DA78BD"/>
    <w:rsid w:val="00DB0574"/>
    <w:rsid w:val="00DB4518"/>
    <w:rsid w:val="00DB639E"/>
    <w:rsid w:val="00DC2175"/>
    <w:rsid w:val="00DC2FD3"/>
    <w:rsid w:val="00DC55DF"/>
    <w:rsid w:val="00DD2E1E"/>
    <w:rsid w:val="00DE0E4C"/>
    <w:rsid w:val="00DE3F13"/>
    <w:rsid w:val="00DE5A9F"/>
    <w:rsid w:val="00DE6973"/>
    <w:rsid w:val="00DE7689"/>
    <w:rsid w:val="00DF0C45"/>
    <w:rsid w:val="00DF1388"/>
    <w:rsid w:val="00DF4459"/>
    <w:rsid w:val="00DF4E4E"/>
    <w:rsid w:val="00E05DE6"/>
    <w:rsid w:val="00E0720A"/>
    <w:rsid w:val="00E14967"/>
    <w:rsid w:val="00E2340B"/>
    <w:rsid w:val="00E262B2"/>
    <w:rsid w:val="00E26B99"/>
    <w:rsid w:val="00E35D74"/>
    <w:rsid w:val="00E405E1"/>
    <w:rsid w:val="00E470FE"/>
    <w:rsid w:val="00E52B74"/>
    <w:rsid w:val="00E53DDB"/>
    <w:rsid w:val="00E53FF6"/>
    <w:rsid w:val="00E57CDE"/>
    <w:rsid w:val="00E62C62"/>
    <w:rsid w:val="00E64BAF"/>
    <w:rsid w:val="00E6597F"/>
    <w:rsid w:val="00E65CBE"/>
    <w:rsid w:val="00E65E19"/>
    <w:rsid w:val="00E67074"/>
    <w:rsid w:val="00E707E6"/>
    <w:rsid w:val="00E73A4F"/>
    <w:rsid w:val="00E839E4"/>
    <w:rsid w:val="00E87F5E"/>
    <w:rsid w:val="00E9281A"/>
    <w:rsid w:val="00E9482E"/>
    <w:rsid w:val="00E963DB"/>
    <w:rsid w:val="00E9750D"/>
    <w:rsid w:val="00EA612D"/>
    <w:rsid w:val="00EB09F7"/>
    <w:rsid w:val="00EB150B"/>
    <w:rsid w:val="00EB3BFB"/>
    <w:rsid w:val="00EB4418"/>
    <w:rsid w:val="00EB5C4E"/>
    <w:rsid w:val="00EC0F20"/>
    <w:rsid w:val="00EC2E7D"/>
    <w:rsid w:val="00ED09BC"/>
    <w:rsid w:val="00ED1A8B"/>
    <w:rsid w:val="00ED4A1D"/>
    <w:rsid w:val="00ED5C04"/>
    <w:rsid w:val="00EE07C4"/>
    <w:rsid w:val="00EF5822"/>
    <w:rsid w:val="00EF5CBA"/>
    <w:rsid w:val="00EF5EFB"/>
    <w:rsid w:val="00EF7A35"/>
    <w:rsid w:val="00F0057C"/>
    <w:rsid w:val="00F02F2F"/>
    <w:rsid w:val="00F03B94"/>
    <w:rsid w:val="00F0564A"/>
    <w:rsid w:val="00F125D3"/>
    <w:rsid w:val="00F12816"/>
    <w:rsid w:val="00F14CAB"/>
    <w:rsid w:val="00F17E62"/>
    <w:rsid w:val="00F21149"/>
    <w:rsid w:val="00F22657"/>
    <w:rsid w:val="00F234D2"/>
    <w:rsid w:val="00F30C7D"/>
    <w:rsid w:val="00F31A48"/>
    <w:rsid w:val="00F36F84"/>
    <w:rsid w:val="00F40D82"/>
    <w:rsid w:val="00F52539"/>
    <w:rsid w:val="00F564BA"/>
    <w:rsid w:val="00F75C65"/>
    <w:rsid w:val="00F80579"/>
    <w:rsid w:val="00F86282"/>
    <w:rsid w:val="00F87CD7"/>
    <w:rsid w:val="00F91FDC"/>
    <w:rsid w:val="00F9204D"/>
    <w:rsid w:val="00F947A4"/>
    <w:rsid w:val="00F94BC5"/>
    <w:rsid w:val="00F96613"/>
    <w:rsid w:val="00FA3649"/>
    <w:rsid w:val="00FA4A6D"/>
    <w:rsid w:val="00FA59E6"/>
    <w:rsid w:val="00FA7886"/>
    <w:rsid w:val="00FB5667"/>
    <w:rsid w:val="00FB7BFE"/>
    <w:rsid w:val="00FC3F4C"/>
    <w:rsid w:val="00FC4AC7"/>
    <w:rsid w:val="00FC7247"/>
    <w:rsid w:val="00FE1059"/>
    <w:rsid w:val="00FE2E6A"/>
    <w:rsid w:val="00FE45B2"/>
    <w:rsid w:val="00FE5C79"/>
    <w:rsid w:val="00FE6876"/>
    <w:rsid w:val="00FF18F3"/>
    <w:rsid w:val="00FF26DF"/>
    <w:rsid w:val="017E6D4D"/>
    <w:rsid w:val="01EC20E2"/>
    <w:rsid w:val="02A14A6D"/>
    <w:rsid w:val="02E1159E"/>
    <w:rsid w:val="03510754"/>
    <w:rsid w:val="035B751F"/>
    <w:rsid w:val="042F1C29"/>
    <w:rsid w:val="043A5387"/>
    <w:rsid w:val="04497102"/>
    <w:rsid w:val="04567567"/>
    <w:rsid w:val="04855B0B"/>
    <w:rsid w:val="04D111B8"/>
    <w:rsid w:val="06190FCC"/>
    <w:rsid w:val="062826B2"/>
    <w:rsid w:val="066606B5"/>
    <w:rsid w:val="07553ACF"/>
    <w:rsid w:val="076A17A5"/>
    <w:rsid w:val="079C1EB4"/>
    <w:rsid w:val="07DB29DD"/>
    <w:rsid w:val="0841096D"/>
    <w:rsid w:val="085B58CB"/>
    <w:rsid w:val="0865674A"/>
    <w:rsid w:val="08F6648F"/>
    <w:rsid w:val="092A57F7"/>
    <w:rsid w:val="0A5371A2"/>
    <w:rsid w:val="0B8C618C"/>
    <w:rsid w:val="0BB0055A"/>
    <w:rsid w:val="0D3A1F53"/>
    <w:rsid w:val="0DB71B5B"/>
    <w:rsid w:val="0E707BF7"/>
    <w:rsid w:val="0EBB70C4"/>
    <w:rsid w:val="0EBE4580"/>
    <w:rsid w:val="0F1217BA"/>
    <w:rsid w:val="0F7C2CF7"/>
    <w:rsid w:val="0FD0658C"/>
    <w:rsid w:val="104B0976"/>
    <w:rsid w:val="10A6389E"/>
    <w:rsid w:val="111B209C"/>
    <w:rsid w:val="11916802"/>
    <w:rsid w:val="125C48FA"/>
    <w:rsid w:val="12F54165"/>
    <w:rsid w:val="13620456"/>
    <w:rsid w:val="13A2391E"/>
    <w:rsid w:val="13FE7993"/>
    <w:rsid w:val="14027543"/>
    <w:rsid w:val="142D03FA"/>
    <w:rsid w:val="14EB4413"/>
    <w:rsid w:val="16CB4188"/>
    <w:rsid w:val="17015552"/>
    <w:rsid w:val="184A746C"/>
    <w:rsid w:val="189911C3"/>
    <w:rsid w:val="191074B8"/>
    <w:rsid w:val="1922375D"/>
    <w:rsid w:val="1A18363D"/>
    <w:rsid w:val="1A516514"/>
    <w:rsid w:val="1A626F8D"/>
    <w:rsid w:val="1AD77E71"/>
    <w:rsid w:val="1B1D1D3C"/>
    <w:rsid w:val="1B8979C9"/>
    <w:rsid w:val="1C4E5A1B"/>
    <w:rsid w:val="1CD008A6"/>
    <w:rsid w:val="1CE50760"/>
    <w:rsid w:val="1D156539"/>
    <w:rsid w:val="1D7E6E05"/>
    <w:rsid w:val="1E4569AA"/>
    <w:rsid w:val="1E6D7CAF"/>
    <w:rsid w:val="1E9D2342"/>
    <w:rsid w:val="1EF740FB"/>
    <w:rsid w:val="1F0E4FEE"/>
    <w:rsid w:val="1F170346"/>
    <w:rsid w:val="1F221592"/>
    <w:rsid w:val="20AD4DD0"/>
    <w:rsid w:val="20F31E3E"/>
    <w:rsid w:val="20FF3348"/>
    <w:rsid w:val="2116462E"/>
    <w:rsid w:val="21B300CF"/>
    <w:rsid w:val="21E152D3"/>
    <w:rsid w:val="234D7183"/>
    <w:rsid w:val="23B367D7"/>
    <w:rsid w:val="23D36806"/>
    <w:rsid w:val="24156A37"/>
    <w:rsid w:val="24E32A79"/>
    <w:rsid w:val="25607248"/>
    <w:rsid w:val="25801B87"/>
    <w:rsid w:val="26946721"/>
    <w:rsid w:val="27090EBD"/>
    <w:rsid w:val="27677991"/>
    <w:rsid w:val="27AE55C0"/>
    <w:rsid w:val="290344EE"/>
    <w:rsid w:val="2A9C3DF6"/>
    <w:rsid w:val="2AA03DD3"/>
    <w:rsid w:val="2AB55DD7"/>
    <w:rsid w:val="2AD03A9F"/>
    <w:rsid w:val="2C974630"/>
    <w:rsid w:val="2CA3146B"/>
    <w:rsid w:val="2CD538F9"/>
    <w:rsid w:val="2CEA52EC"/>
    <w:rsid w:val="2D001CDF"/>
    <w:rsid w:val="2D2D6F87"/>
    <w:rsid w:val="2E7B3D22"/>
    <w:rsid w:val="2FAF3E35"/>
    <w:rsid w:val="303348B4"/>
    <w:rsid w:val="3069477A"/>
    <w:rsid w:val="3218022B"/>
    <w:rsid w:val="345B182B"/>
    <w:rsid w:val="347436ED"/>
    <w:rsid w:val="35337105"/>
    <w:rsid w:val="3571058D"/>
    <w:rsid w:val="3598340C"/>
    <w:rsid w:val="35F2707F"/>
    <w:rsid w:val="36555044"/>
    <w:rsid w:val="365B4B65"/>
    <w:rsid w:val="367125DA"/>
    <w:rsid w:val="36B37C34"/>
    <w:rsid w:val="36D63C8A"/>
    <w:rsid w:val="376E3095"/>
    <w:rsid w:val="38156F95"/>
    <w:rsid w:val="383E3CD0"/>
    <w:rsid w:val="384A7543"/>
    <w:rsid w:val="3872263A"/>
    <w:rsid w:val="38B2795D"/>
    <w:rsid w:val="38CB2EA1"/>
    <w:rsid w:val="392470AD"/>
    <w:rsid w:val="39F06186"/>
    <w:rsid w:val="3A500759"/>
    <w:rsid w:val="3A622985"/>
    <w:rsid w:val="3A934A49"/>
    <w:rsid w:val="3AA025A8"/>
    <w:rsid w:val="3ABC194A"/>
    <w:rsid w:val="3ADD1FEC"/>
    <w:rsid w:val="3BEE03C5"/>
    <w:rsid w:val="3CCE7D9B"/>
    <w:rsid w:val="3DA93DDC"/>
    <w:rsid w:val="3E554590"/>
    <w:rsid w:val="3EF45B57"/>
    <w:rsid w:val="3F8E5FAB"/>
    <w:rsid w:val="401F4E55"/>
    <w:rsid w:val="40664832"/>
    <w:rsid w:val="409D5F8E"/>
    <w:rsid w:val="40A77656"/>
    <w:rsid w:val="40B61E04"/>
    <w:rsid w:val="40F211E3"/>
    <w:rsid w:val="41265D6F"/>
    <w:rsid w:val="416D1BF0"/>
    <w:rsid w:val="41CC6917"/>
    <w:rsid w:val="41FE425C"/>
    <w:rsid w:val="42D956C8"/>
    <w:rsid w:val="432B1D63"/>
    <w:rsid w:val="43DF6A64"/>
    <w:rsid w:val="4464552C"/>
    <w:rsid w:val="44B71B00"/>
    <w:rsid w:val="44BA6A2D"/>
    <w:rsid w:val="44DF1057"/>
    <w:rsid w:val="44F5645E"/>
    <w:rsid w:val="45BE0C6C"/>
    <w:rsid w:val="463136B6"/>
    <w:rsid w:val="46371BE5"/>
    <w:rsid w:val="468E7A41"/>
    <w:rsid w:val="47062789"/>
    <w:rsid w:val="481A44CD"/>
    <w:rsid w:val="481C2DAC"/>
    <w:rsid w:val="48891533"/>
    <w:rsid w:val="4907292A"/>
    <w:rsid w:val="4A6054FF"/>
    <w:rsid w:val="4C742085"/>
    <w:rsid w:val="4CBD5852"/>
    <w:rsid w:val="4D76539D"/>
    <w:rsid w:val="4E132EF8"/>
    <w:rsid w:val="4F126900"/>
    <w:rsid w:val="4F5543EF"/>
    <w:rsid w:val="4FB640FD"/>
    <w:rsid w:val="4FD74D0A"/>
    <w:rsid w:val="504846BC"/>
    <w:rsid w:val="504B2073"/>
    <w:rsid w:val="50B978F7"/>
    <w:rsid w:val="510F4A72"/>
    <w:rsid w:val="51595FFE"/>
    <w:rsid w:val="51B31F5E"/>
    <w:rsid w:val="527A416D"/>
    <w:rsid w:val="52B4767F"/>
    <w:rsid w:val="52C03F18"/>
    <w:rsid w:val="52D85601"/>
    <w:rsid w:val="5313553A"/>
    <w:rsid w:val="53AF7E46"/>
    <w:rsid w:val="53C102A5"/>
    <w:rsid w:val="55990DAE"/>
    <w:rsid w:val="56336B0D"/>
    <w:rsid w:val="569546D4"/>
    <w:rsid w:val="573B036F"/>
    <w:rsid w:val="5789732C"/>
    <w:rsid w:val="5825355F"/>
    <w:rsid w:val="58725581"/>
    <w:rsid w:val="59EF5ABD"/>
    <w:rsid w:val="5A7B326A"/>
    <w:rsid w:val="5B486DE4"/>
    <w:rsid w:val="5B7E6A7C"/>
    <w:rsid w:val="5B83329D"/>
    <w:rsid w:val="5BA1276A"/>
    <w:rsid w:val="5BAC47A7"/>
    <w:rsid w:val="5BED3C02"/>
    <w:rsid w:val="5BF07D9A"/>
    <w:rsid w:val="5D616655"/>
    <w:rsid w:val="5DC848C6"/>
    <w:rsid w:val="5DE52DE2"/>
    <w:rsid w:val="5E6C3504"/>
    <w:rsid w:val="5E8B1BDC"/>
    <w:rsid w:val="5E970A67"/>
    <w:rsid w:val="5EB155E8"/>
    <w:rsid w:val="5F230066"/>
    <w:rsid w:val="5F784D70"/>
    <w:rsid w:val="5F9658FC"/>
    <w:rsid w:val="5FB16D2E"/>
    <w:rsid w:val="5FCA0871"/>
    <w:rsid w:val="5FDA77D3"/>
    <w:rsid w:val="5FE96862"/>
    <w:rsid w:val="60433DF0"/>
    <w:rsid w:val="607B393B"/>
    <w:rsid w:val="60B33EA5"/>
    <w:rsid w:val="615E35D8"/>
    <w:rsid w:val="616C54DD"/>
    <w:rsid w:val="61D533A7"/>
    <w:rsid w:val="61D90EB0"/>
    <w:rsid w:val="61DA540C"/>
    <w:rsid w:val="624339E8"/>
    <w:rsid w:val="62DC3158"/>
    <w:rsid w:val="63315AF2"/>
    <w:rsid w:val="63B65575"/>
    <w:rsid w:val="646F1658"/>
    <w:rsid w:val="64CC1BC8"/>
    <w:rsid w:val="6532302B"/>
    <w:rsid w:val="654A3E05"/>
    <w:rsid w:val="65FC516D"/>
    <w:rsid w:val="662769F4"/>
    <w:rsid w:val="66925AD1"/>
    <w:rsid w:val="66CD4AF8"/>
    <w:rsid w:val="67002CB1"/>
    <w:rsid w:val="67055440"/>
    <w:rsid w:val="674F1E4A"/>
    <w:rsid w:val="68A166DE"/>
    <w:rsid w:val="699A4FEB"/>
    <w:rsid w:val="69B23B4E"/>
    <w:rsid w:val="69F744EC"/>
    <w:rsid w:val="6A7F100E"/>
    <w:rsid w:val="6AF83014"/>
    <w:rsid w:val="6B576EC2"/>
    <w:rsid w:val="6B621F16"/>
    <w:rsid w:val="6C4433CA"/>
    <w:rsid w:val="6CF7267C"/>
    <w:rsid w:val="6D7E0B5E"/>
    <w:rsid w:val="6D9A4010"/>
    <w:rsid w:val="6DBC1677"/>
    <w:rsid w:val="6E1A2547"/>
    <w:rsid w:val="6EA10C3C"/>
    <w:rsid w:val="6EDA6DB9"/>
    <w:rsid w:val="6F246E38"/>
    <w:rsid w:val="6F3163EB"/>
    <w:rsid w:val="6F343BCA"/>
    <w:rsid w:val="700E55AA"/>
    <w:rsid w:val="7051398E"/>
    <w:rsid w:val="7076707E"/>
    <w:rsid w:val="70DD3506"/>
    <w:rsid w:val="71522930"/>
    <w:rsid w:val="717A163C"/>
    <w:rsid w:val="71C271F7"/>
    <w:rsid w:val="723143F0"/>
    <w:rsid w:val="723637B5"/>
    <w:rsid w:val="731955B0"/>
    <w:rsid w:val="733C0236"/>
    <w:rsid w:val="73412411"/>
    <w:rsid w:val="737C169B"/>
    <w:rsid w:val="741C69DA"/>
    <w:rsid w:val="74A012A3"/>
    <w:rsid w:val="757D4BC3"/>
    <w:rsid w:val="757F6411"/>
    <w:rsid w:val="7625601A"/>
    <w:rsid w:val="76BD0E19"/>
    <w:rsid w:val="77067B9C"/>
    <w:rsid w:val="77271895"/>
    <w:rsid w:val="77490FDE"/>
    <w:rsid w:val="778239C0"/>
    <w:rsid w:val="78411E5B"/>
    <w:rsid w:val="793C4ECB"/>
    <w:rsid w:val="79932D18"/>
    <w:rsid w:val="79A8143C"/>
    <w:rsid w:val="79FC3826"/>
    <w:rsid w:val="7A811E80"/>
    <w:rsid w:val="7ADA57A0"/>
    <w:rsid w:val="7C7A4EDD"/>
    <w:rsid w:val="7D891584"/>
    <w:rsid w:val="7DA83DBA"/>
    <w:rsid w:val="7E8E1ADC"/>
    <w:rsid w:val="7E927FC5"/>
    <w:rsid w:val="7EA178B1"/>
    <w:rsid w:val="7FE17456"/>
    <w:rsid w:val="7FE7505E"/>
    <w:rsid w:val="7FEF166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宋体" w:cs="Times New Roman"/>
      <w:szCs w:val="24"/>
      <w:lang w:val="en-US" w:eastAsia="en-US" w:bidi="ar-SA"/>
    </w:rPr>
  </w:style>
  <w:style w:type="paragraph" w:styleId="2">
    <w:name w:val="heading 1"/>
    <w:basedOn w:val="1"/>
    <w:next w:val="1"/>
    <w:link w:val="37"/>
    <w:qFormat/>
    <w:uiPriority w:val="0"/>
    <w:pPr>
      <w:keepNext/>
      <w:numPr>
        <w:ilvl w:val="0"/>
        <w:numId w:val="1"/>
      </w:numPr>
      <w:outlineLvl w:val="0"/>
    </w:pPr>
    <w:rPr>
      <w:rFonts w:eastAsia="微软雅黑"/>
      <w:b/>
      <w:bCs/>
      <w:sz w:val="32"/>
    </w:rPr>
  </w:style>
  <w:style w:type="paragraph" w:styleId="3">
    <w:name w:val="heading 2"/>
    <w:basedOn w:val="2"/>
    <w:next w:val="1"/>
    <w:link w:val="49"/>
    <w:qFormat/>
    <w:uiPriority w:val="0"/>
    <w:pPr>
      <w:keepNext/>
      <w:keepLines/>
      <w:widowControl w:val="0"/>
      <w:numPr>
        <w:ilvl w:val="1"/>
        <w:numId w:val="1"/>
      </w:numPr>
      <w:tabs>
        <w:tab w:val="left" w:pos="567"/>
      </w:tabs>
      <w:spacing w:before="260" w:after="260" w:line="416" w:lineRule="auto"/>
      <w:jc w:val="both"/>
      <w:outlineLvl w:val="1"/>
    </w:pPr>
    <w:rPr>
      <w:rFonts w:eastAsia="微软雅黑"/>
      <w:kern w:val="2"/>
      <w:sz w:val="30"/>
      <w:szCs w:val="32"/>
    </w:rPr>
  </w:style>
  <w:style w:type="paragraph" w:styleId="4">
    <w:name w:val="heading 3"/>
    <w:basedOn w:val="1"/>
    <w:next w:val="1"/>
    <w:link w:val="45"/>
    <w:qFormat/>
    <w:uiPriority w:val="9"/>
    <w:pPr>
      <w:keepNext/>
      <w:keepLines/>
      <w:widowControl w:val="0"/>
      <w:numPr>
        <w:ilvl w:val="2"/>
        <w:numId w:val="1"/>
      </w:numPr>
      <w:tabs>
        <w:tab w:val="left" w:pos="709"/>
      </w:tabs>
      <w:spacing w:before="20" w:after="20"/>
      <w:jc w:val="both"/>
      <w:outlineLvl w:val="2"/>
    </w:pPr>
    <w:rPr>
      <w:rFonts w:ascii="Times New Roman" w:hAnsi="Times New Roman" w:eastAsia="微软雅黑"/>
      <w:b/>
      <w:bCs/>
      <w:kern w:val="2"/>
      <w:sz w:val="28"/>
      <w:szCs w:val="32"/>
    </w:rPr>
  </w:style>
  <w:style w:type="paragraph" w:styleId="5">
    <w:name w:val="heading 4"/>
    <w:basedOn w:val="1"/>
    <w:next w:val="1"/>
    <w:link w:val="36"/>
    <w:qFormat/>
    <w:uiPriority w:val="9"/>
    <w:pPr>
      <w:keepNext/>
      <w:keepLines/>
      <w:widowControl w:val="0"/>
      <w:numPr>
        <w:ilvl w:val="3"/>
        <w:numId w:val="1"/>
      </w:numPr>
      <w:spacing w:before="280" w:after="290" w:line="376" w:lineRule="auto"/>
      <w:jc w:val="both"/>
      <w:outlineLvl w:val="3"/>
    </w:pPr>
    <w:rPr>
      <w:rFonts w:ascii="Cambria" w:hAnsi="Cambria"/>
      <w:b/>
      <w:bCs/>
      <w:kern w:val="2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  <w:sz w:val="21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58"/>
    <w:qFormat/>
    <w:uiPriority w:val="0"/>
    <w:rPr>
      <w:rFonts w:ascii="宋体"/>
      <w:sz w:val="18"/>
      <w:szCs w:val="18"/>
    </w:rPr>
  </w:style>
  <w:style w:type="paragraph" w:styleId="12">
    <w:name w:val="List Bullet 2"/>
    <w:basedOn w:val="1"/>
    <w:qFormat/>
    <w:uiPriority w:val="0"/>
    <w:rPr>
      <w:lang w:eastAsia="zh-CN"/>
    </w:rPr>
  </w:style>
  <w:style w:type="paragraph" w:styleId="13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="Calibri" w:hAnsi="Calibri"/>
      <w:sz w:val="22"/>
      <w:szCs w:val="22"/>
      <w:lang w:eastAsia="zh-CN"/>
    </w:rPr>
  </w:style>
  <w:style w:type="paragraph" w:styleId="14">
    <w:name w:val="Balloon Text"/>
    <w:basedOn w:val="1"/>
    <w:link w:val="35"/>
    <w:qFormat/>
    <w:uiPriority w:val="99"/>
    <w:rPr>
      <w:sz w:val="18"/>
      <w:szCs w:val="18"/>
    </w:rPr>
  </w:style>
  <w:style w:type="paragraph" w:styleId="15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3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qFormat/>
    <w:uiPriority w:val="39"/>
    <w:pPr>
      <w:widowControl w:val="0"/>
      <w:tabs>
        <w:tab w:val="left" w:pos="420"/>
        <w:tab w:val="right" w:leader="dot" w:pos="9072"/>
      </w:tabs>
      <w:jc w:val="both"/>
    </w:pPr>
    <w:rPr>
      <w:rFonts w:ascii="微软雅黑" w:hAnsi="微软雅黑" w:eastAsia="微软雅黑"/>
      <w:kern w:val="2"/>
      <w:sz w:val="21"/>
      <w:lang w:eastAsia="zh-CN"/>
    </w:rPr>
  </w:style>
  <w:style w:type="paragraph" w:styleId="18">
    <w:name w:val="toc 2"/>
    <w:basedOn w:val="1"/>
    <w:next w:val="1"/>
    <w:qFormat/>
    <w:uiPriority w:val="39"/>
    <w:pPr>
      <w:widowControl w:val="0"/>
      <w:tabs>
        <w:tab w:val="left" w:pos="1095"/>
        <w:tab w:val="right" w:leader="dot" w:pos="9072"/>
      </w:tabs>
      <w:ind w:left="400" w:leftChars="200"/>
      <w:jc w:val="both"/>
    </w:pPr>
    <w:rPr>
      <w:rFonts w:ascii="Times New Roman" w:hAnsi="Times New Roman"/>
      <w:kern w:val="2"/>
      <w:sz w:val="21"/>
      <w:lang w:eastAsia="zh-CN"/>
    </w:rPr>
  </w:style>
  <w:style w:type="table" w:styleId="20">
    <w:name w:val="Table Grid"/>
    <w:basedOn w:val="19"/>
    <w:qFormat/>
    <w:uiPriority w:val="0"/>
    <w:pPr>
      <w:overflowPunct w:val="0"/>
      <w:autoSpaceDE w:val="0"/>
      <w:autoSpaceDN w:val="0"/>
      <w:adjustRightInd w:val="0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1">
    <w:name w:val="Table Elegant"/>
    <w:basedOn w:val="19"/>
    <w:qFormat/>
    <w:uiPriority w:val="0"/>
    <w:pPr>
      <w:spacing w:before="160" w:after="160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2">
    <w:name w:val="Light List Accent 2"/>
    <w:basedOn w:val="19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character" w:styleId="24">
    <w:name w:val="Strong"/>
    <w:qFormat/>
    <w:uiPriority w:val="0"/>
    <w:rPr>
      <w:bCs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0099CC"/>
      <w:u w:val="none"/>
    </w:rPr>
  </w:style>
  <w:style w:type="character" w:styleId="27">
    <w:name w:val="Emphasis"/>
    <w:qFormat/>
    <w:uiPriority w:val="0"/>
    <w:rPr>
      <w:iCs/>
    </w:rPr>
  </w:style>
  <w:style w:type="character" w:styleId="28">
    <w:name w:val="Hyperlink"/>
    <w:basedOn w:val="23"/>
    <w:unhideWhenUsed/>
    <w:qFormat/>
    <w:uiPriority w:val="99"/>
    <w:rPr>
      <w:color w:val="0099CC"/>
      <w:u w:val="none"/>
    </w:rPr>
  </w:style>
  <w:style w:type="character" w:customStyle="1" w:styleId="29">
    <w:name w:val="无间隔 Char"/>
    <w:link w:val="30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30">
    <w:name w:val="No Spacing"/>
    <w:link w:val="29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31">
    <w:name w:val="页眉 Char"/>
    <w:link w:val="16"/>
    <w:qFormat/>
    <w:uiPriority w:val="99"/>
    <w:rPr>
      <w:rFonts w:ascii="Arial" w:hAnsi="Arial"/>
      <w:sz w:val="18"/>
      <w:szCs w:val="18"/>
      <w:lang w:eastAsia="en-US"/>
    </w:rPr>
  </w:style>
  <w:style w:type="character" w:customStyle="1" w:styleId="32">
    <w:name w:val="F二级标题 Char"/>
    <w:link w:val="33"/>
    <w:qFormat/>
    <w:uiPriority w:val="0"/>
    <w:rPr>
      <w:rFonts w:ascii="微软雅黑" w:hAnsi="微软雅黑" w:eastAsia="微软雅黑"/>
      <w:b/>
      <w:bCs/>
      <w:kern w:val="2"/>
      <w:sz w:val="28"/>
      <w:szCs w:val="32"/>
    </w:rPr>
  </w:style>
  <w:style w:type="paragraph" w:customStyle="1" w:styleId="33">
    <w:name w:val="F二级标题"/>
    <w:basedOn w:val="1"/>
    <w:next w:val="34"/>
    <w:link w:val="32"/>
    <w:qFormat/>
    <w:uiPriority w:val="0"/>
    <w:pPr>
      <w:keepNext/>
      <w:keepLines/>
      <w:widowControl w:val="0"/>
      <w:numPr>
        <w:ilvl w:val="1"/>
        <w:numId w:val="2"/>
      </w:numPr>
      <w:adjustRightInd w:val="0"/>
      <w:snapToGrid w:val="0"/>
      <w:spacing w:before="240" w:after="240"/>
      <w:jc w:val="both"/>
      <w:outlineLvl w:val="1"/>
    </w:pPr>
    <w:rPr>
      <w:rFonts w:ascii="微软雅黑" w:hAnsi="微软雅黑" w:eastAsia="微软雅黑"/>
      <w:b/>
      <w:bCs/>
      <w:kern w:val="2"/>
      <w:sz w:val="28"/>
      <w:szCs w:val="32"/>
    </w:rPr>
  </w:style>
  <w:style w:type="paragraph" w:customStyle="1" w:styleId="34">
    <w:name w:val="F正文"/>
    <w:basedOn w:val="1"/>
    <w:qFormat/>
    <w:uiPriority w:val="0"/>
    <w:pPr>
      <w:widowControl w:val="0"/>
      <w:adjustRightInd w:val="0"/>
      <w:snapToGrid w:val="0"/>
      <w:spacing w:beforeLines="50" w:afterLines="50"/>
      <w:ind w:firstLine="420" w:firstLineChars="200"/>
      <w:jc w:val="both"/>
    </w:pPr>
    <w:rPr>
      <w:rFonts w:ascii="Verdana" w:eastAsia="微软雅黑"/>
      <w:kern w:val="2"/>
      <w:sz w:val="21"/>
      <w:lang w:eastAsia="zh-CN"/>
    </w:rPr>
  </w:style>
  <w:style w:type="character" w:customStyle="1" w:styleId="35">
    <w:name w:val="批注框文本 Char"/>
    <w:link w:val="14"/>
    <w:qFormat/>
    <w:uiPriority w:val="99"/>
    <w:rPr>
      <w:rFonts w:ascii="Arial" w:hAnsi="Arial"/>
      <w:sz w:val="18"/>
      <w:szCs w:val="18"/>
      <w:lang w:eastAsia="en-US"/>
    </w:rPr>
  </w:style>
  <w:style w:type="character" w:customStyle="1" w:styleId="36">
    <w:name w:val="标题 4 Char"/>
    <w:link w:val="5"/>
    <w:qFormat/>
    <w:uiPriority w:val="9"/>
    <w:rPr>
      <w:rFonts w:ascii="Cambria" w:hAnsi="Cambria"/>
      <w:b/>
      <w:bCs/>
      <w:kern w:val="2"/>
      <w:sz w:val="28"/>
      <w:szCs w:val="28"/>
    </w:rPr>
  </w:style>
  <w:style w:type="character" w:customStyle="1" w:styleId="37">
    <w:name w:val="标题 1 Char"/>
    <w:link w:val="2"/>
    <w:qFormat/>
    <w:uiPriority w:val="0"/>
    <w:rPr>
      <w:rFonts w:ascii="Arial" w:hAnsi="Arial" w:eastAsia="微软雅黑"/>
      <w:b/>
      <w:bCs/>
      <w:sz w:val="32"/>
      <w:szCs w:val="24"/>
      <w:lang w:eastAsia="en-US"/>
    </w:rPr>
  </w:style>
  <w:style w:type="character" w:customStyle="1" w:styleId="38">
    <w:name w:val="样式11 Char"/>
    <w:link w:val="39"/>
    <w:qFormat/>
    <w:uiPriority w:val="0"/>
    <w:rPr>
      <w:rFonts w:ascii="微软雅黑" w:hAnsi="微软雅黑" w:eastAsia="微软雅黑"/>
      <w:b/>
      <w:bCs/>
      <w:kern w:val="44"/>
      <w:sz w:val="36"/>
      <w:szCs w:val="44"/>
    </w:rPr>
  </w:style>
  <w:style w:type="paragraph" w:customStyle="1" w:styleId="39">
    <w:name w:val="样式11"/>
    <w:basedOn w:val="1"/>
    <w:next w:val="34"/>
    <w:link w:val="38"/>
    <w:qFormat/>
    <w:uiPriority w:val="0"/>
    <w:pPr>
      <w:keepNext/>
      <w:keepLines/>
      <w:widowControl w:val="0"/>
      <w:numPr>
        <w:ilvl w:val="0"/>
        <w:numId w:val="2"/>
      </w:numPr>
      <w:tabs>
        <w:tab w:val="left" w:pos="0"/>
      </w:tabs>
      <w:snapToGrid w:val="0"/>
      <w:spacing w:before="156" w:after="156" w:line="360" w:lineRule="auto"/>
      <w:ind w:left="0" w:firstLine="1"/>
      <w:jc w:val="both"/>
      <w:outlineLvl w:val="0"/>
    </w:pPr>
    <w:rPr>
      <w:rFonts w:ascii="微软雅黑" w:hAnsi="微软雅黑" w:eastAsia="微软雅黑"/>
      <w:b/>
      <w:bCs/>
      <w:kern w:val="44"/>
      <w:sz w:val="36"/>
      <w:szCs w:val="44"/>
    </w:rPr>
  </w:style>
  <w:style w:type="character" w:customStyle="1" w:styleId="40">
    <w:name w:val="页脚 Char"/>
    <w:link w:val="15"/>
    <w:qFormat/>
    <w:uiPriority w:val="99"/>
    <w:rPr>
      <w:rFonts w:ascii="Arial" w:hAnsi="Arial"/>
      <w:sz w:val="18"/>
      <w:szCs w:val="18"/>
      <w:lang w:eastAsia="en-US"/>
    </w:rPr>
  </w:style>
  <w:style w:type="character" w:customStyle="1" w:styleId="41">
    <w:name w:val="F三级标题 Char"/>
    <w:link w:val="42"/>
    <w:qFormat/>
    <w:uiPriority w:val="0"/>
    <w:rPr>
      <w:rFonts w:ascii="微软雅黑" w:hAnsi="微软雅黑" w:eastAsia="微软雅黑" w:cs="宋体"/>
      <w:b/>
      <w:bCs/>
      <w:color w:val="000000"/>
      <w:kern w:val="2"/>
      <w:sz w:val="24"/>
      <w:szCs w:val="24"/>
    </w:rPr>
  </w:style>
  <w:style w:type="paragraph" w:customStyle="1" w:styleId="42">
    <w:name w:val="F三级标题"/>
    <w:basedOn w:val="1"/>
    <w:next w:val="34"/>
    <w:link w:val="41"/>
    <w:qFormat/>
    <w:uiPriority w:val="0"/>
    <w:pPr>
      <w:keepNext/>
      <w:keepLines/>
      <w:widowControl w:val="0"/>
      <w:numPr>
        <w:ilvl w:val="2"/>
        <w:numId w:val="3"/>
      </w:numPr>
      <w:adjustRightInd w:val="0"/>
      <w:snapToGrid w:val="0"/>
      <w:spacing w:before="240" w:after="240"/>
      <w:jc w:val="both"/>
      <w:outlineLvl w:val="2"/>
    </w:pPr>
    <w:rPr>
      <w:rFonts w:ascii="微软雅黑" w:hAnsi="微软雅黑" w:eastAsia="微软雅黑"/>
      <w:b/>
      <w:bCs/>
      <w:color w:val="000000"/>
      <w:kern w:val="2"/>
      <w:sz w:val="24"/>
    </w:rPr>
  </w:style>
  <w:style w:type="character" w:customStyle="1" w:styleId="43">
    <w:name w:val="样式 首行缩进:  2 字符 Char"/>
    <w:link w:val="44"/>
    <w:qFormat/>
    <w:uiPriority w:val="0"/>
    <w:rPr>
      <w:rFonts w:ascii="Arial" w:hAnsi="宋体"/>
      <w:snapToGrid/>
      <w:color w:val="000000"/>
      <w:sz w:val="21"/>
    </w:rPr>
  </w:style>
  <w:style w:type="paragraph" w:customStyle="1" w:styleId="44">
    <w:name w:val="样式 首行缩进:  2 字符"/>
    <w:basedOn w:val="1"/>
    <w:link w:val="43"/>
    <w:qFormat/>
    <w:uiPriority w:val="0"/>
    <w:pPr>
      <w:widowControl w:val="0"/>
      <w:spacing w:line="0" w:lineRule="atLeast"/>
      <w:ind w:left="360"/>
    </w:pPr>
    <w:rPr>
      <w:rFonts w:hAnsi="宋体"/>
      <w:color w:val="000000"/>
      <w:sz w:val="21"/>
      <w:szCs w:val="20"/>
    </w:rPr>
  </w:style>
  <w:style w:type="character" w:customStyle="1" w:styleId="45">
    <w:name w:val="标题 3 Char"/>
    <w:link w:val="4"/>
    <w:qFormat/>
    <w:uiPriority w:val="9"/>
    <w:rPr>
      <w:rFonts w:eastAsia="微软雅黑"/>
      <w:b/>
      <w:bCs/>
      <w:kern w:val="2"/>
      <w:sz w:val="28"/>
      <w:szCs w:val="32"/>
    </w:rPr>
  </w:style>
  <w:style w:type="character" w:customStyle="1" w:styleId="46">
    <w:name w:val="_Style 38"/>
    <w:qFormat/>
    <w:uiPriority w:val="19"/>
    <w:rPr>
      <w:iCs/>
      <w:color w:val="000000"/>
    </w:rPr>
  </w:style>
  <w:style w:type="character" w:customStyle="1" w:styleId="47">
    <w:name w:val="F一级标题 Char"/>
    <w:link w:val="48"/>
    <w:qFormat/>
    <w:uiPriority w:val="0"/>
    <w:rPr>
      <w:rFonts w:ascii="微软雅黑" w:hAnsi="微软雅黑" w:eastAsia="微软雅黑"/>
      <w:b/>
      <w:bCs/>
      <w:kern w:val="44"/>
      <w:sz w:val="32"/>
      <w:szCs w:val="44"/>
    </w:rPr>
  </w:style>
  <w:style w:type="paragraph" w:customStyle="1" w:styleId="48">
    <w:name w:val="F一级标题"/>
    <w:basedOn w:val="1"/>
    <w:next w:val="34"/>
    <w:link w:val="47"/>
    <w:qFormat/>
    <w:uiPriority w:val="0"/>
    <w:pPr>
      <w:keepNext/>
      <w:keepLines/>
      <w:widowControl w:val="0"/>
      <w:numPr>
        <w:ilvl w:val="0"/>
        <w:numId w:val="3"/>
      </w:numPr>
      <w:adjustRightInd w:val="0"/>
      <w:snapToGrid w:val="0"/>
      <w:spacing w:before="240" w:after="240"/>
      <w:jc w:val="both"/>
      <w:outlineLvl w:val="0"/>
    </w:pPr>
    <w:rPr>
      <w:rFonts w:ascii="微软雅黑" w:hAnsi="微软雅黑" w:eastAsia="微软雅黑"/>
      <w:b/>
      <w:bCs/>
      <w:kern w:val="44"/>
      <w:sz w:val="32"/>
      <w:szCs w:val="44"/>
    </w:rPr>
  </w:style>
  <w:style w:type="character" w:customStyle="1" w:styleId="49">
    <w:name w:val="标题 2 Char"/>
    <w:link w:val="3"/>
    <w:qFormat/>
    <w:uiPriority w:val="0"/>
    <w:rPr>
      <w:rFonts w:ascii="Arial" w:hAnsi="Arial" w:eastAsia="微软雅黑"/>
      <w:b/>
      <w:bCs/>
      <w:kern w:val="2"/>
      <w:sz w:val="30"/>
      <w:szCs w:val="32"/>
    </w:rPr>
  </w:style>
  <w:style w:type="paragraph" w:customStyle="1" w:styleId="50">
    <w:name w:val="列出段落1"/>
    <w:basedOn w:val="1"/>
    <w:qFormat/>
    <w:uiPriority w:val="0"/>
    <w:pPr>
      <w:ind w:left="720"/>
      <w:contextualSpacing/>
    </w:pPr>
    <w:rPr>
      <w:rFonts w:ascii="Times New Roman" w:hAnsi="Times New Roman" w:eastAsia="Times New Roman"/>
      <w:sz w:val="24"/>
      <w:lang w:eastAsia="zh-CN"/>
    </w:rPr>
  </w:style>
  <w:style w:type="paragraph" w:customStyle="1" w:styleId="51">
    <w:name w:val="Table Heading"/>
    <w:basedOn w:val="52"/>
    <w:qFormat/>
    <w:uiPriority w:val="0"/>
    <w:pPr>
      <w:spacing w:before="120" w:after="120"/>
    </w:pPr>
    <w:rPr>
      <w:b/>
      <w:sz w:val="21"/>
    </w:rPr>
  </w:style>
  <w:style w:type="paragraph" w:customStyle="1" w:styleId="52">
    <w:name w:val="Table Text"/>
    <w:basedOn w:val="1"/>
    <w:qFormat/>
    <w:uiPriority w:val="0"/>
    <w:pPr>
      <w:keepLines/>
      <w:widowControl w:val="0"/>
      <w:jc w:val="both"/>
    </w:pPr>
    <w:rPr>
      <w:rFonts w:eastAsia="华文楷体"/>
      <w:kern w:val="2"/>
      <w:sz w:val="24"/>
      <w:szCs w:val="16"/>
      <w:lang w:eastAsia="zh-CN"/>
    </w:rPr>
  </w:style>
  <w:style w:type="paragraph" w:customStyle="1" w:styleId="53">
    <w:name w:val="Char"/>
    <w:basedOn w:val="1"/>
    <w:qFormat/>
    <w:uiPriority w:val="0"/>
    <w:pPr>
      <w:widowControl w:val="0"/>
      <w:jc w:val="both"/>
    </w:pPr>
    <w:rPr>
      <w:rFonts w:ascii="仿宋_GB2312" w:hAnsi="Times New Roman" w:eastAsia="仿宋_GB2312"/>
      <w:b/>
      <w:kern w:val="2"/>
      <w:sz w:val="32"/>
      <w:szCs w:val="32"/>
      <w:lang w:eastAsia="zh-CN"/>
    </w:rPr>
  </w:style>
  <w:style w:type="paragraph" w:customStyle="1" w:styleId="54">
    <w:name w:val="_Style 46"/>
    <w:basedOn w:val="2"/>
    <w:next w:val="1"/>
    <w:qFormat/>
    <w:uiPriority w:val="39"/>
    <w:pPr>
      <w:keepLines/>
      <w:spacing w:before="480" w:line="276" w:lineRule="auto"/>
      <w:outlineLvl w:val="9"/>
    </w:pPr>
    <w:rPr>
      <w:rFonts w:ascii="Cambria" w:hAnsi="Cambria"/>
      <w:color w:val="365F91"/>
      <w:sz w:val="28"/>
      <w:szCs w:val="28"/>
      <w:lang w:eastAsia="zh-CN"/>
    </w:rPr>
  </w:style>
  <w:style w:type="paragraph" w:customStyle="1" w:styleId="55">
    <w:name w:val="无标题正文 Char Char Char Char Char Char1 Char Char Char Char"/>
    <w:basedOn w:val="1"/>
    <w:qFormat/>
    <w:uiPriority w:val="0"/>
    <w:pPr>
      <w:spacing w:after="160" w:line="240" w:lineRule="exact"/>
    </w:pPr>
    <w:rPr>
      <w:szCs w:val="20"/>
    </w:rPr>
  </w:style>
  <w:style w:type="paragraph" w:customStyle="1" w:styleId="56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57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58">
    <w:name w:val="文档结构图 Char"/>
    <w:basedOn w:val="23"/>
    <w:link w:val="11"/>
    <w:qFormat/>
    <w:uiPriority w:val="0"/>
    <w:rPr>
      <w:rFonts w:ascii="宋体" w:hAnsi="Arial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FLUX</Company>
  <Pages>8</Pages>
  <Words>2735</Words>
  <Characters>7066</Characters>
  <Lines>288</Lines>
  <Paragraphs>81</Paragraphs>
  <TotalTime>5</TotalTime>
  <ScaleCrop>false</ScaleCrop>
  <LinksUpToDate>false</LinksUpToDate>
  <CharactersWithSpaces>7802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2015-10-28T14:42:00Z</dcterms:created>
  <dc:creator>Shi Zunli</dc:creator>
  <cp:lastModifiedBy>僚机LQL</cp:lastModifiedBy>
  <cp:lastPrinted>2013-06-23T16:56:00Z</cp:lastPrinted>
  <dcterms:modified xsi:type="dcterms:W3CDTF">2025-11-18T03:09:44Z</dcterms:modified>
  <dc:title>ABC Project Meeting Minutes</dc:title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A4EC754262584FD99D41CBADFD37AB8B_13</vt:lpwstr>
  </property>
  <property fmtid="{D5CDD505-2E9C-101B-9397-08002B2CF9AE}" pid="4" name="KSOTemplateDocerSaveRecord">
    <vt:lpwstr>eyJoZGlkIjoiZTczZGJiMzk3NmE4MTFmY2I0NmVkOTVhODY4OTk3OTciLCJ1c2VySWQiOiI2OTgwMjU4ODUifQ==</vt:lpwstr>
  </property>
</Properties>
</file>