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0713" w14:textId="73E6659E" w:rsidR="002C653F" w:rsidRPr="002C653F" w:rsidRDefault="002C653F" w:rsidP="002C653F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2C653F">
        <w:rPr>
          <w:rFonts w:ascii="宋体" w:eastAsia="宋体" w:hAnsi="宋体" w:hint="eastAsia"/>
          <w:b/>
          <w:bCs/>
          <w:sz w:val="28"/>
          <w:szCs w:val="28"/>
        </w:rPr>
        <w:t>工作伦理课程作业</w:t>
      </w:r>
      <w:r w:rsidR="009A574C">
        <w:rPr>
          <w:rFonts w:ascii="宋体" w:eastAsia="宋体" w:hAnsi="宋体"/>
          <w:b/>
          <w:bCs/>
          <w:sz w:val="28"/>
          <w:szCs w:val="28"/>
        </w:rPr>
        <w:t>2</w:t>
      </w:r>
    </w:p>
    <w:p w14:paraId="5665E5D0" w14:textId="6142543B" w:rsidR="00146DFB" w:rsidRDefault="00146DFB">
      <w:pPr>
        <w:rPr>
          <w:rFonts w:hint="eastAsia"/>
        </w:rPr>
      </w:pPr>
    </w:p>
    <w:p w14:paraId="0D720236" w14:textId="77777777" w:rsidR="00A04584" w:rsidRDefault="00A04584">
      <w:pPr>
        <w:rPr>
          <w:rFonts w:hint="eastAsia"/>
        </w:rPr>
      </w:pPr>
    </w:p>
    <w:p w14:paraId="3590C30A" w14:textId="705DE034" w:rsidR="002C653F" w:rsidRDefault="002C653F" w:rsidP="002C653F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cs="宋体" w:hint="eastAsia"/>
          <w:b/>
          <w:bCs/>
          <w:sz w:val="44"/>
          <w:szCs w:val="44"/>
        </w:rPr>
        <w:t>平</w:t>
      </w:r>
      <w:r>
        <w:rPr>
          <w:b/>
          <w:bCs/>
          <w:sz w:val="44"/>
          <w:szCs w:val="44"/>
        </w:rPr>
        <w:t xml:space="preserve"> </w:t>
      </w:r>
      <w:r>
        <w:rPr>
          <w:rFonts w:cs="宋体" w:hint="eastAsia"/>
          <w:b/>
          <w:bCs/>
          <w:sz w:val="44"/>
          <w:szCs w:val="44"/>
        </w:rPr>
        <w:t>时</w:t>
      </w:r>
      <w:r>
        <w:rPr>
          <w:b/>
          <w:bCs/>
          <w:sz w:val="44"/>
          <w:szCs w:val="44"/>
        </w:rPr>
        <w:t xml:space="preserve"> </w:t>
      </w:r>
      <w:r>
        <w:rPr>
          <w:rFonts w:cs="宋体" w:hint="eastAsia"/>
          <w:b/>
          <w:bCs/>
          <w:sz w:val="44"/>
          <w:szCs w:val="44"/>
        </w:rPr>
        <w:t>作</w:t>
      </w:r>
      <w:r>
        <w:rPr>
          <w:b/>
          <w:bCs/>
          <w:sz w:val="44"/>
          <w:szCs w:val="44"/>
        </w:rPr>
        <w:t xml:space="preserve"> </w:t>
      </w:r>
      <w:r>
        <w:rPr>
          <w:rFonts w:cs="宋体" w:hint="eastAsia"/>
          <w:b/>
          <w:bCs/>
          <w:sz w:val="44"/>
          <w:szCs w:val="44"/>
        </w:rPr>
        <w:t>业</w:t>
      </w:r>
      <w:r>
        <w:rPr>
          <w:b/>
          <w:bCs/>
          <w:sz w:val="44"/>
          <w:szCs w:val="44"/>
        </w:rPr>
        <w:t xml:space="preserve"> </w:t>
      </w:r>
      <w:r>
        <w:rPr>
          <w:rFonts w:cs="宋体" w:hint="eastAsia"/>
          <w:b/>
          <w:bCs/>
          <w:sz w:val="44"/>
          <w:szCs w:val="44"/>
        </w:rPr>
        <w:t>报</w:t>
      </w:r>
      <w:r>
        <w:rPr>
          <w:b/>
          <w:bCs/>
          <w:sz w:val="44"/>
          <w:szCs w:val="44"/>
        </w:rPr>
        <w:t xml:space="preserve"> </w:t>
      </w:r>
      <w:r>
        <w:rPr>
          <w:rFonts w:cs="宋体" w:hint="eastAsia"/>
          <w:b/>
          <w:bCs/>
          <w:sz w:val="44"/>
          <w:szCs w:val="44"/>
        </w:rPr>
        <w:t>告</w:t>
      </w:r>
    </w:p>
    <w:p w14:paraId="0D971D4B" w14:textId="77777777" w:rsidR="002C653F" w:rsidRDefault="002C653F" w:rsidP="002C653F">
      <w:pPr>
        <w:rPr>
          <w:rFonts w:hint="eastAsia"/>
          <w:b/>
          <w:bCs/>
          <w:sz w:val="28"/>
          <w:szCs w:val="28"/>
        </w:rPr>
      </w:pPr>
    </w:p>
    <w:p w14:paraId="65FA28ED" w14:textId="77777777" w:rsidR="008D285B" w:rsidRDefault="008D285B" w:rsidP="002C653F">
      <w:pPr>
        <w:rPr>
          <w:rFonts w:hint="eastAsia"/>
          <w:b/>
          <w:bCs/>
          <w:sz w:val="28"/>
          <w:szCs w:val="28"/>
        </w:rPr>
      </w:pPr>
    </w:p>
    <w:p w14:paraId="61300CDE" w14:textId="67B60075" w:rsidR="002C653F" w:rsidRDefault="002C653F" w:rsidP="002C653F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    </w:t>
      </w:r>
      <w:r>
        <w:rPr>
          <w:rFonts w:cs="宋体" w:hint="eastAsia"/>
          <w:b/>
          <w:bCs/>
          <w:sz w:val="28"/>
          <w:szCs w:val="28"/>
          <w:u w:val="single"/>
        </w:rPr>
        <w:t>工程伦理</w:t>
      </w:r>
      <w:r>
        <w:rPr>
          <w:b/>
          <w:bCs/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</w:rPr>
        <w:t xml:space="preserve">  </w:t>
      </w:r>
    </w:p>
    <w:p w14:paraId="0B6A8222" w14:textId="57E9A293" w:rsidR="002C653F" w:rsidRDefault="002C653F" w:rsidP="002C653F">
      <w:pPr>
        <w:rPr>
          <w:rFonts w:hint="eastAsia"/>
          <w:b/>
          <w:bCs/>
          <w:sz w:val="28"/>
          <w:szCs w:val="28"/>
        </w:rPr>
      </w:pPr>
    </w:p>
    <w:p w14:paraId="390EB759" w14:textId="77777777" w:rsidR="008D285B" w:rsidRDefault="008D285B" w:rsidP="002C653F">
      <w:pPr>
        <w:rPr>
          <w:rFonts w:hint="eastAsia"/>
          <w:b/>
          <w:bCs/>
          <w:sz w:val="28"/>
          <w:szCs w:val="28"/>
        </w:rPr>
      </w:pPr>
    </w:p>
    <w:p w14:paraId="100F11E5" w14:textId="0A7F9A95" w:rsidR="002C653F" w:rsidRDefault="002C653F" w:rsidP="002C653F">
      <w:pPr>
        <w:rPr>
          <w:rFonts w:hint="eastAsia"/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</w:t>
      </w:r>
      <w:r w:rsidR="00F1673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2D2E32DE" w14:textId="049C91ED" w:rsidR="002C653F" w:rsidRDefault="002C653F" w:rsidP="002C653F">
      <w:pPr>
        <w:rPr>
          <w:rFonts w:hint="eastAsia"/>
          <w:b/>
          <w:bCs/>
          <w:color w:val="FF0000"/>
          <w:sz w:val="28"/>
          <w:szCs w:val="28"/>
        </w:rPr>
      </w:pPr>
    </w:p>
    <w:p w14:paraId="0596D43E" w14:textId="77777777" w:rsidR="008D285B" w:rsidRDefault="008D285B" w:rsidP="002C653F">
      <w:pPr>
        <w:rPr>
          <w:rFonts w:hint="eastAsia"/>
          <w:b/>
          <w:bCs/>
          <w:color w:val="FF0000"/>
          <w:sz w:val="28"/>
          <w:szCs w:val="28"/>
        </w:rPr>
      </w:pPr>
    </w:p>
    <w:p w14:paraId="60623CB9" w14:textId="1B80AF33" w:rsidR="002C653F" w:rsidRDefault="002C653F" w:rsidP="002C653F">
      <w:pPr>
        <w:rPr>
          <w:rFonts w:hint="eastAsia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</w:t>
      </w:r>
      <w:r w:rsidR="000437D0">
        <w:rPr>
          <w:rFonts w:hint="eastAsia"/>
          <w:b/>
          <w:bCs/>
          <w:color w:val="000000"/>
          <w:sz w:val="28"/>
          <w:szCs w:val="28"/>
          <w:u w:val="single"/>
        </w:rPr>
        <w:t>计算机技术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33C06963" w14:textId="06590945" w:rsidR="002C653F" w:rsidRDefault="002C653F" w:rsidP="002C653F">
      <w:pPr>
        <w:rPr>
          <w:rFonts w:hint="eastAsia"/>
          <w:b/>
          <w:bCs/>
          <w:sz w:val="28"/>
          <w:szCs w:val="28"/>
        </w:rPr>
      </w:pPr>
    </w:p>
    <w:p w14:paraId="20C55F21" w14:textId="77777777" w:rsidR="008D285B" w:rsidRDefault="008D285B" w:rsidP="002C653F">
      <w:pPr>
        <w:rPr>
          <w:rFonts w:hint="eastAsia"/>
          <w:b/>
          <w:bCs/>
          <w:sz w:val="28"/>
          <w:szCs w:val="28"/>
        </w:rPr>
      </w:pPr>
    </w:p>
    <w:p w14:paraId="7797CF2E" w14:textId="06C0CF3F" w:rsidR="002C653F" w:rsidRDefault="002C653F" w:rsidP="002C653F">
      <w:pPr>
        <w:rPr>
          <w:rFonts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指导教师：</w:t>
      </w:r>
      <w:r>
        <w:rPr>
          <w:b/>
          <w:bCs/>
          <w:sz w:val="28"/>
          <w:szCs w:val="28"/>
          <w:u w:val="single"/>
        </w:rPr>
        <w:t xml:space="preserve">                 </w:t>
      </w:r>
      <w:r>
        <w:rPr>
          <w:rFonts w:hint="eastAsia"/>
          <w:b/>
          <w:bCs/>
          <w:sz w:val="28"/>
          <w:szCs w:val="28"/>
          <w:u w:val="single"/>
        </w:rPr>
        <w:t>刘涵</w:t>
      </w:r>
      <w:r>
        <w:rPr>
          <w:b/>
          <w:bCs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             </w:t>
      </w:r>
    </w:p>
    <w:p w14:paraId="15F41E36" w14:textId="4EDF3E44" w:rsidR="002C653F" w:rsidRDefault="002C653F" w:rsidP="002C653F">
      <w:pPr>
        <w:rPr>
          <w:rFonts w:hint="eastAsia"/>
          <w:b/>
          <w:bCs/>
          <w:sz w:val="28"/>
          <w:szCs w:val="28"/>
        </w:rPr>
      </w:pPr>
    </w:p>
    <w:p w14:paraId="6564A944" w14:textId="77777777" w:rsidR="008D285B" w:rsidRDefault="008D285B" w:rsidP="002C653F">
      <w:pPr>
        <w:rPr>
          <w:rFonts w:hint="eastAsia"/>
          <w:b/>
          <w:bCs/>
          <w:sz w:val="28"/>
          <w:szCs w:val="28"/>
        </w:rPr>
      </w:pPr>
    </w:p>
    <w:p w14:paraId="6B22EAA6" w14:textId="675453E2" w:rsidR="002C653F" w:rsidRDefault="002C653F" w:rsidP="002C653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学生姓名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0437D0">
        <w:rPr>
          <w:rFonts w:hint="eastAsia"/>
          <w:b/>
          <w:bCs/>
          <w:color w:val="000000"/>
          <w:sz w:val="28"/>
          <w:szCs w:val="28"/>
          <w:u w:val="single"/>
        </w:rPr>
        <w:t>张三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0437D0">
        <w:rPr>
          <w:rFonts w:hint="eastAsia"/>
          <w:b/>
          <w:bCs/>
          <w:color w:val="000000"/>
          <w:sz w:val="28"/>
          <w:szCs w:val="28"/>
          <w:u w:val="single"/>
        </w:rPr>
        <w:t>2410103XXX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0437D0">
        <w:rPr>
          <w:rFonts w:hint="eastAsia"/>
          <w:b/>
          <w:bCs/>
          <w:color w:val="000000"/>
          <w:sz w:val="28"/>
          <w:szCs w:val="28"/>
          <w:u w:val="single"/>
        </w:rPr>
        <w:t>X班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</w:p>
    <w:p w14:paraId="3678F4B4" w14:textId="77777777" w:rsidR="000437D0" w:rsidRDefault="000437D0" w:rsidP="002C653F">
      <w:pPr>
        <w:rPr>
          <w:b/>
          <w:bCs/>
          <w:color w:val="000000"/>
          <w:sz w:val="28"/>
          <w:szCs w:val="28"/>
          <w:u w:val="single"/>
        </w:rPr>
      </w:pPr>
    </w:p>
    <w:p w14:paraId="7E096EF7" w14:textId="77777777" w:rsidR="000437D0" w:rsidRDefault="000437D0" w:rsidP="002C653F">
      <w:pPr>
        <w:rPr>
          <w:b/>
          <w:bCs/>
          <w:color w:val="000000"/>
          <w:sz w:val="28"/>
          <w:szCs w:val="28"/>
          <w:u w:val="single"/>
        </w:rPr>
      </w:pPr>
    </w:p>
    <w:p w14:paraId="667C56CB" w14:textId="77777777" w:rsidR="000437D0" w:rsidRDefault="000437D0" w:rsidP="002C653F">
      <w:pPr>
        <w:rPr>
          <w:b/>
          <w:bCs/>
          <w:color w:val="000000"/>
          <w:sz w:val="28"/>
          <w:szCs w:val="28"/>
          <w:u w:val="single"/>
        </w:rPr>
      </w:pPr>
    </w:p>
    <w:p w14:paraId="563C2060" w14:textId="77777777" w:rsidR="000437D0" w:rsidRDefault="000437D0" w:rsidP="002C653F">
      <w:pPr>
        <w:rPr>
          <w:b/>
          <w:bCs/>
          <w:color w:val="000000"/>
          <w:sz w:val="28"/>
          <w:szCs w:val="28"/>
          <w:u w:val="single"/>
        </w:rPr>
      </w:pPr>
    </w:p>
    <w:p w14:paraId="3680CD0D" w14:textId="32A98038" w:rsidR="001F68E8" w:rsidRPr="001F68E8" w:rsidRDefault="001F68E8" w:rsidP="001F68E8">
      <w:pPr>
        <w:ind w:firstLineChars="200" w:firstLine="561"/>
        <w:rPr>
          <w:rFonts w:ascii="华文中宋" w:eastAsia="华文中宋" w:hAnsi="华文中宋" w:hint="eastAsia"/>
          <w:b/>
          <w:bCs/>
          <w:sz w:val="28"/>
          <w:szCs w:val="28"/>
        </w:rPr>
      </w:pPr>
      <w:r w:rsidRPr="001F68E8">
        <w:rPr>
          <w:rFonts w:ascii="华文中宋" w:eastAsia="华文中宋" w:hAnsi="华文中宋"/>
          <w:b/>
          <w:bCs/>
          <w:sz w:val="28"/>
          <w:szCs w:val="28"/>
        </w:rPr>
        <w:lastRenderedPageBreak/>
        <w:t>苹果公司与联邦调查局</w:t>
      </w:r>
      <w:r w:rsidRPr="001F68E8">
        <w:rPr>
          <w:rFonts w:ascii="华文中宋" w:eastAsia="华文中宋" w:hAnsi="华文中宋" w:hint="eastAsia"/>
          <w:b/>
          <w:bCs/>
          <w:sz w:val="28"/>
          <w:szCs w:val="28"/>
        </w:rPr>
        <w:t>之间</w:t>
      </w:r>
      <w:r w:rsidRPr="001F68E8">
        <w:rPr>
          <w:rFonts w:ascii="华文中宋" w:eastAsia="华文中宋" w:hAnsi="华文中宋"/>
          <w:b/>
          <w:bCs/>
          <w:sz w:val="28"/>
          <w:szCs w:val="28"/>
        </w:rPr>
        <w:t>技术、道德与社会责任的博弈</w:t>
      </w:r>
    </w:p>
    <w:p w14:paraId="01AF171B" w14:textId="38A1E952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2016年，美国联邦调查局与苹果公司之间围绕iPhone解锁问题展开激烈争执，迅速引发全球关注。这起事件不仅是一场执法与企业间的博弈，更深层地反映了数字时代技术应用、隐私保护与公共安全之间的三重张力。FBI希望苹果协助解锁一名恐怖袭击嫌疑人的手机，以获取关键信息；而苹果则以用户隐私和信息安全为由坚决拒绝，警告“后门”一旦开启，数字安全将遭受不可逆的威胁。</w:t>
      </w:r>
    </w:p>
    <w:p w14:paraId="35161783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智能手机已经深度融入我们的生活，从通讯、支付、健康管理到远程办公，无一不依赖强大的数据处理与加密技术。尤其是以iPhone为代表的智能终端，其端到端加密系统不仅保障用户隐私，更是科技公司赢得用户信任的根本保障。然而，当执法机构以国家安全为名要</w:t>
      </w:r>
      <w:proofErr w:type="gramStart"/>
      <w:r w:rsidRPr="000437D0">
        <w:rPr>
          <w:rFonts w:ascii="宋体" w:eastAsia="宋体" w:hAnsi="宋体"/>
          <w:sz w:val="28"/>
          <w:szCs w:val="28"/>
        </w:rPr>
        <w:t>求绕</w:t>
      </w:r>
      <w:proofErr w:type="gramEnd"/>
      <w:r w:rsidRPr="000437D0">
        <w:rPr>
          <w:rFonts w:ascii="宋体" w:eastAsia="宋体" w:hAnsi="宋体"/>
          <w:sz w:val="28"/>
          <w:szCs w:val="28"/>
        </w:rPr>
        <w:t>过这一加密体系时，用户不禁质疑：我们对技术的依赖，是自由的延伸，还是潜在的桎梏？</w:t>
      </w:r>
    </w:p>
    <w:p w14:paraId="2B90D8FB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FBI的请求看似站在正义的一方：破解手机或可揭示关键线索、避免未来悲剧。但苹果指出，一旦设下“技术后门”的先例，其用途就难以受控。黑客、商业间谍，甚至政府机构都有可能利用它进行数据窃取和监控。2013年斯诺登披露的“棱镜计划”就曾揭示，政府也可能滥用技术，对公民进行过度监控，侵犯基本权利。因此，后门的存在不仅是技术问题，更是价值观与社会制度的重大挑战。</w:t>
      </w:r>
    </w:p>
    <w:p w14:paraId="6EE0DE3C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从《计算机伦理》教材第三章“基于角色论的认识”出发，苹果作为技术设计者，必须对其所研发技术的社会影响负责；而FBI则作为使用者，其动机虽出于公共安全，但对技术滥用的后果可能预见不</w:t>
      </w:r>
      <w:r w:rsidRPr="000437D0">
        <w:rPr>
          <w:rFonts w:ascii="宋体" w:eastAsia="宋体" w:hAnsi="宋体"/>
          <w:sz w:val="28"/>
          <w:szCs w:val="28"/>
        </w:rPr>
        <w:lastRenderedPageBreak/>
        <w:t>足。这种角色间的冲突，构成了现代社会中技术伦理的核心矛盾。</w:t>
      </w:r>
    </w:p>
    <w:p w14:paraId="43BAA7D2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对于计算机专业人员而言，这更是一种道德上的双重挑战。一方面，他们希望自己的技术为社会创造价值，打击犯罪，守护正义；另一方面，他们也有义务保护用户的基本隐私权和数据安全。设想一位工程师协助开发“后门程序”，却在事后发现技术被他人滥用、导致无辜民众被监控甚至受害，这种由技术选择引发的伦理后果，不仅刺痛职业良知，也可能对公众信任造成永久性打击。</w:t>
      </w:r>
    </w:p>
    <w:p w14:paraId="6AC4FF39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根据第四章关于IT职业道德的内容，计算机从业者需恪守保密、正直、公平与社会责任的职业规范。在此背景下，苹果的拒绝并非出于商业利益</w:t>
      </w:r>
      <w:proofErr w:type="gramStart"/>
      <w:r w:rsidRPr="000437D0">
        <w:rPr>
          <w:rFonts w:ascii="宋体" w:eastAsia="宋体" w:hAnsi="宋体"/>
          <w:sz w:val="28"/>
          <w:szCs w:val="28"/>
        </w:rPr>
        <w:t>考量</w:t>
      </w:r>
      <w:proofErr w:type="gramEnd"/>
      <w:r w:rsidRPr="000437D0">
        <w:rPr>
          <w:rFonts w:ascii="宋体" w:eastAsia="宋体" w:hAnsi="宋体"/>
          <w:sz w:val="28"/>
          <w:szCs w:val="28"/>
        </w:rPr>
        <w:t>，而是对行业责任的深度担当。苹果首席执行官库克在公开信中直言，后门技术“有可能成为危及所有人隐私的灾难性前例”，强调其</w:t>
      </w:r>
      <w:proofErr w:type="gramStart"/>
      <w:r w:rsidRPr="000437D0">
        <w:rPr>
          <w:rFonts w:ascii="宋体" w:eastAsia="宋体" w:hAnsi="宋体"/>
          <w:sz w:val="28"/>
          <w:szCs w:val="28"/>
        </w:rPr>
        <w:t>不</w:t>
      </w:r>
      <w:proofErr w:type="gramEnd"/>
      <w:r w:rsidRPr="000437D0">
        <w:rPr>
          <w:rFonts w:ascii="宋体" w:eastAsia="宋体" w:hAnsi="宋体"/>
          <w:sz w:val="28"/>
          <w:szCs w:val="28"/>
        </w:rPr>
        <w:t>可控性和扩散风险。谷歌、微软等企业也纷纷支持苹果立场，显示出科技界在隐私保护上的价值共识。</w:t>
      </w:r>
    </w:p>
    <w:p w14:paraId="2280290B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这场争议也暴露出一个制度空白：在数字化时代，政府如何在保障安全与尊重隐私之间找到平衡？倘若缺乏明确法律程序与</w:t>
      </w:r>
      <w:proofErr w:type="gramStart"/>
      <w:r w:rsidRPr="000437D0">
        <w:rPr>
          <w:rFonts w:ascii="宋体" w:eastAsia="宋体" w:hAnsi="宋体"/>
          <w:sz w:val="28"/>
          <w:szCs w:val="28"/>
        </w:rPr>
        <w:t>独立监督</w:t>
      </w:r>
      <w:proofErr w:type="gramEnd"/>
      <w:r w:rsidRPr="000437D0">
        <w:rPr>
          <w:rFonts w:ascii="宋体" w:eastAsia="宋体" w:hAnsi="宋体"/>
          <w:sz w:val="28"/>
          <w:szCs w:val="28"/>
        </w:rPr>
        <w:t>机制，“安全”之名极易成为技术越界的幌子，甚至侵蚀民主社会的根基。因此，解决方案不应是单向命令，而应以多方合作为基础，推动立法规范，明确技术协助的适用边界、审查流程和问责机制，使技术应用更透明、更公正。</w:t>
      </w:r>
    </w:p>
    <w:p w14:paraId="29B33DE0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同时，公众也应在其中发挥关键作用。通过媒体监督与公共讨论，提升大众对技术伦理的认知，强化对权力的制衡意识，才能真正构建一个以人本价值为核心的技术社会。</w:t>
      </w:r>
    </w:p>
    <w:p w14:paraId="5C597AA9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lastRenderedPageBreak/>
        <w:t>尽管苹果与FBI的对峙已成历史，但其带来的反思愈发重要。随着人工智能、物联网、量子计算等新兴技术不断涌现，信息安全与隐私保护的博弈将变得更加复杂。我们必须警惕，技术进步若缺乏伦理指引与制度保障，其带来的不是自由的延展，而可能是控制的加剧。</w:t>
      </w:r>
    </w:p>
    <w:p w14:paraId="6FC39FC0" w14:textId="77777777" w:rsidR="000437D0" w:rsidRPr="000437D0" w:rsidRDefault="000437D0" w:rsidP="000437D0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437D0">
        <w:rPr>
          <w:rFonts w:ascii="宋体" w:eastAsia="宋体" w:hAnsi="宋体"/>
          <w:sz w:val="28"/>
          <w:szCs w:val="28"/>
        </w:rPr>
        <w:t>苹果的坚持，是科技界在面对政府压力时的一次道德宣言。它提醒我们：在技术的高速发展中，真正决定未来方向的，并非工具本身，而是人类对正义、自由与责任的持续坚守。</w:t>
      </w:r>
    </w:p>
    <w:p w14:paraId="78514412" w14:textId="77777777" w:rsidR="000437D0" w:rsidRPr="000437D0" w:rsidRDefault="000437D0" w:rsidP="000437D0">
      <w:pPr>
        <w:ind w:firstLineChars="200" w:firstLine="420"/>
        <w:rPr>
          <w:rFonts w:hint="eastAsia"/>
        </w:rPr>
      </w:pPr>
    </w:p>
    <w:sectPr w:rsidR="000437D0" w:rsidRPr="00043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1E90" w14:textId="77777777" w:rsidR="002C7BB9" w:rsidRDefault="002C7BB9" w:rsidP="00203179">
      <w:pPr>
        <w:rPr>
          <w:rFonts w:hint="eastAsia"/>
        </w:rPr>
      </w:pPr>
      <w:r>
        <w:separator/>
      </w:r>
    </w:p>
  </w:endnote>
  <w:endnote w:type="continuationSeparator" w:id="0">
    <w:p w14:paraId="5A392AEC" w14:textId="77777777" w:rsidR="002C7BB9" w:rsidRDefault="002C7BB9" w:rsidP="002031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C448" w14:textId="77777777" w:rsidR="002C7BB9" w:rsidRDefault="002C7BB9" w:rsidP="00203179">
      <w:pPr>
        <w:rPr>
          <w:rFonts w:hint="eastAsia"/>
        </w:rPr>
      </w:pPr>
      <w:r>
        <w:separator/>
      </w:r>
    </w:p>
  </w:footnote>
  <w:footnote w:type="continuationSeparator" w:id="0">
    <w:p w14:paraId="3A1F0005" w14:textId="77777777" w:rsidR="002C7BB9" w:rsidRDefault="002C7BB9" w:rsidP="002031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D8B"/>
    <w:multiLevelType w:val="hybridMultilevel"/>
    <w:tmpl w:val="DB68B05E"/>
    <w:lvl w:ilvl="0" w:tplc="BA9EF6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CBE6322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2EE77E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E4CB5D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C66933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92E6D0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83051A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0F6155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83C816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74F0D6C"/>
    <w:multiLevelType w:val="hybridMultilevel"/>
    <w:tmpl w:val="194E19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0C03A8"/>
    <w:multiLevelType w:val="hybridMultilevel"/>
    <w:tmpl w:val="5EF68C34"/>
    <w:lvl w:ilvl="0" w:tplc="5F886D8A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921022"/>
    <w:multiLevelType w:val="hybridMultilevel"/>
    <w:tmpl w:val="418AB72C"/>
    <w:lvl w:ilvl="0" w:tplc="BA9EF65A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685155">
    <w:abstractNumId w:val="0"/>
  </w:num>
  <w:num w:numId="2" w16cid:durableId="959995276">
    <w:abstractNumId w:val="1"/>
  </w:num>
  <w:num w:numId="3" w16cid:durableId="1552231692">
    <w:abstractNumId w:val="3"/>
  </w:num>
  <w:num w:numId="4" w16cid:durableId="116138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2A"/>
    <w:rsid w:val="000368E7"/>
    <w:rsid w:val="000437D0"/>
    <w:rsid w:val="00046875"/>
    <w:rsid w:val="0007407A"/>
    <w:rsid w:val="00075F47"/>
    <w:rsid w:val="0009531F"/>
    <w:rsid w:val="0009664E"/>
    <w:rsid w:val="000A3541"/>
    <w:rsid w:val="000B15ED"/>
    <w:rsid w:val="000F56CB"/>
    <w:rsid w:val="0013542C"/>
    <w:rsid w:val="00146DFB"/>
    <w:rsid w:val="00163BD1"/>
    <w:rsid w:val="0017493C"/>
    <w:rsid w:val="00181D17"/>
    <w:rsid w:val="001856A8"/>
    <w:rsid w:val="001A0656"/>
    <w:rsid w:val="001D4059"/>
    <w:rsid w:val="001F57D7"/>
    <w:rsid w:val="001F68E8"/>
    <w:rsid w:val="00203179"/>
    <w:rsid w:val="00252472"/>
    <w:rsid w:val="002709BB"/>
    <w:rsid w:val="0029250B"/>
    <w:rsid w:val="002A188E"/>
    <w:rsid w:val="002A382D"/>
    <w:rsid w:val="002B595A"/>
    <w:rsid w:val="002C51A6"/>
    <w:rsid w:val="002C653F"/>
    <w:rsid w:val="002C7BB9"/>
    <w:rsid w:val="002D082B"/>
    <w:rsid w:val="002E702A"/>
    <w:rsid w:val="002F367B"/>
    <w:rsid w:val="002F5ABC"/>
    <w:rsid w:val="00305356"/>
    <w:rsid w:val="003056C9"/>
    <w:rsid w:val="00321D50"/>
    <w:rsid w:val="00362D03"/>
    <w:rsid w:val="0039497A"/>
    <w:rsid w:val="003951F9"/>
    <w:rsid w:val="003C74E7"/>
    <w:rsid w:val="003D41C2"/>
    <w:rsid w:val="00423E09"/>
    <w:rsid w:val="00426FB1"/>
    <w:rsid w:val="00442B51"/>
    <w:rsid w:val="00455C21"/>
    <w:rsid w:val="004C00E4"/>
    <w:rsid w:val="004E68DD"/>
    <w:rsid w:val="004F6EE7"/>
    <w:rsid w:val="004F7B8C"/>
    <w:rsid w:val="0054715A"/>
    <w:rsid w:val="005C2A81"/>
    <w:rsid w:val="005C3016"/>
    <w:rsid w:val="005F67F0"/>
    <w:rsid w:val="005F6DB3"/>
    <w:rsid w:val="00616D08"/>
    <w:rsid w:val="00677E2B"/>
    <w:rsid w:val="006A6A29"/>
    <w:rsid w:val="006B0FFC"/>
    <w:rsid w:val="00783BD2"/>
    <w:rsid w:val="007B5E27"/>
    <w:rsid w:val="007C5AB5"/>
    <w:rsid w:val="007E64A4"/>
    <w:rsid w:val="007F099D"/>
    <w:rsid w:val="00823E29"/>
    <w:rsid w:val="00841F41"/>
    <w:rsid w:val="00880E01"/>
    <w:rsid w:val="008B269B"/>
    <w:rsid w:val="008C4985"/>
    <w:rsid w:val="008D285B"/>
    <w:rsid w:val="008D34F9"/>
    <w:rsid w:val="008D56A8"/>
    <w:rsid w:val="00900DCA"/>
    <w:rsid w:val="00906B9A"/>
    <w:rsid w:val="00915C85"/>
    <w:rsid w:val="0092239A"/>
    <w:rsid w:val="00931D8C"/>
    <w:rsid w:val="00942388"/>
    <w:rsid w:val="00955953"/>
    <w:rsid w:val="009A574C"/>
    <w:rsid w:val="009E4C25"/>
    <w:rsid w:val="00A04584"/>
    <w:rsid w:val="00A75BCD"/>
    <w:rsid w:val="00A95CAD"/>
    <w:rsid w:val="00AD5C5D"/>
    <w:rsid w:val="00AF342B"/>
    <w:rsid w:val="00AF6D4F"/>
    <w:rsid w:val="00B12A51"/>
    <w:rsid w:val="00B24F1D"/>
    <w:rsid w:val="00B25CCE"/>
    <w:rsid w:val="00B61F26"/>
    <w:rsid w:val="00B76084"/>
    <w:rsid w:val="00BA1318"/>
    <w:rsid w:val="00BC5D1F"/>
    <w:rsid w:val="00BF2535"/>
    <w:rsid w:val="00BF4393"/>
    <w:rsid w:val="00C3731B"/>
    <w:rsid w:val="00C37F40"/>
    <w:rsid w:val="00C432EA"/>
    <w:rsid w:val="00C434DF"/>
    <w:rsid w:val="00C56136"/>
    <w:rsid w:val="00C7090E"/>
    <w:rsid w:val="00CD254B"/>
    <w:rsid w:val="00CD58F5"/>
    <w:rsid w:val="00CD6CF0"/>
    <w:rsid w:val="00CE1780"/>
    <w:rsid w:val="00CF62C4"/>
    <w:rsid w:val="00D11DA1"/>
    <w:rsid w:val="00D31202"/>
    <w:rsid w:val="00D3421D"/>
    <w:rsid w:val="00D46FC9"/>
    <w:rsid w:val="00D70060"/>
    <w:rsid w:val="00D80B40"/>
    <w:rsid w:val="00DA3F05"/>
    <w:rsid w:val="00DA5635"/>
    <w:rsid w:val="00DE257C"/>
    <w:rsid w:val="00E00387"/>
    <w:rsid w:val="00E55544"/>
    <w:rsid w:val="00E7667D"/>
    <w:rsid w:val="00E76AAC"/>
    <w:rsid w:val="00E820F3"/>
    <w:rsid w:val="00EB420E"/>
    <w:rsid w:val="00ED7960"/>
    <w:rsid w:val="00F16732"/>
    <w:rsid w:val="00F66CEE"/>
    <w:rsid w:val="00F820CF"/>
    <w:rsid w:val="00FA2A53"/>
    <w:rsid w:val="00FA4678"/>
    <w:rsid w:val="00FC5E95"/>
    <w:rsid w:val="00FE52FE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EDFED"/>
  <w15:chartTrackingRefBased/>
  <w15:docId w15:val="{A3999364-1162-4737-838C-B529AAC9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1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1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179"/>
    <w:rPr>
      <w:sz w:val="18"/>
      <w:szCs w:val="18"/>
    </w:rPr>
  </w:style>
  <w:style w:type="character" w:styleId="a7">
    <w:name w:val="Hyperlink"/>
    <w:basedOn w:val="a0"/>
    <w:uiPriority w:val="99"/>
    <w:unhideWhenUsed/>
    <w:rsid w:val="0020317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0317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203179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F167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541">
          <w:marLeft w:val="31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79950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2</cp:revision>
  <dcterms:created xsi:type="dcterms:W3CDTF">2025-04-11T02:15:00Z</dcterms:created>
  <dcterms:modified xsi:type="dcterms:W3CDTF">2025-04-11T02:15:00Z</dcterms:modified>
</cp:coreProperties>
</file>