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FB95" w14:textId="77777777" w:rsidR="00C64E5D" w:rsidRPr="00C64E5D" w:rsidRDefault="00C64E5D" w:rsidP="00C64E5D">
      <w:pPr>
        <w:rPr>
          <w:rFonts w:ascii="Aptos" w:hAnsi="Aptos"/>
          <w:b/>
          <w:bCs/>
          <w:sz w:val="22"/>
          <w:szCs w:val="22"/>
        </w:rPr>
      </w:pPr>
      <w:r w:rsidRPr="00C64E5D">
        <w:rPr>
          <w:rFonts w:ascii="Aptos" w:hAnsi="Aptos"/>
          <w:b/>
          <w:bCs/>
          <w:sz w:val="22"/>
          <w:szCs w:val="22"/>
        </w:rPr>
        <w:t>Scenario 2: As per the CIDR create an VPC, and 2 subnets – public subnet and private subnet.</w:t>
      </w:r>
    </w:p>
    <w:p w14:paraId="150160B8" w14:textId="77777777" w:rsidR="00C64E5D" w:rsidRPr="00C64E5D" w:rsidRDefault="00C64E5D" w:rsidP="00C64E5D">
      <w:pPr>
        <w:rPr>
          <w:rFonts w:ascii="Aptos" w:hAnsi="Aptos"/>
          <w:b/>
          <w:bCs/>
          <w:sz w:val="22"/>
          <w:szCs w:val="22"/>
        </w:rPr>
      </w:pPr>
      <w:r w:rsidRPr="00C64E5D">
        <w:rPr>
          <w:rFonts w:ascii="Aptos" w:hAnsi="Aptos"/>
          <w:b/>
          <w:bCs/>
          <w:sz w:val="22"/>
          <w:szCs w:val="22"/>
        </w:rPr>
        <w:t xml:space="preserve">VPC - </w:t>
      </w:r>
      <w:hyperlink r:id="rId5" w:tgtFrame="_blank" w:tooltip="http://10.10.10.0/26" w:history="1">
        <w:r w:rsidRPr="00C64E5D">
          <w:rPr>
            <w:rStyle w:val="Hyperlink"/>
            <w:rFonts w:ascii="Aptos" w:hAnsi="Aptos"/>
            <w:b/>
            <w:bCs/>
            <w:color w:val="auto"/>
            <w:sz w:val="22"/>
            <w:szCs w:val="22"/>
            <w:u w:val="none"/>
          </w:rPr>
          <w:t>10.10.10.0/26</w:t>
        </w:r>
      </w:hyperlink>
    </w:p>
    <w:p w14:paraId="70E8214C" w14:textId="77777777" w:rsidR="00C64E5D" w:rsidRPr="00C64E5D" w:rsidRDefault="00C64E5D" w:rsidP="00C64E5D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Subnet: </w:t>
      </w:r>
      <w:hyperlink r:id="rId6" w:tgtFrame="_blank" w:tooltip="http://10.10.10.0/27" w:history="1">
        <w:r w:rsidRPr="00C64E5D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10.10.10.0/27</w:t>
        </w:r>
      </w:hyperlink>
    </w:p>
    <w:p w14:paraId="14525221" w14:textId="77777777" w:rsidR="00C64E5D" w:rsidRPr="00C64E5D" w:rsidRDefault="00C64E5D" w:rsidP="00C64E5D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Public Subnet: </w:t>
      </w:r>
      <w:hyperlink r:id="rId7" w:tgtFrame="_blank" w:tooltip="http://10.10.10.32/28" w:history="1">
        <w:r w:rsidRPr="00C64E5D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10.10.10.32/28</w:t>
        </w:r>
      </w:hyperlink>
    </w:p>
    <w:p w14:paraId="352576A8" w14:textId="77777777" w:rsidR="00C64E5D" w:rsidRPr="00C64E5D" w:rsidRDefault="00C64E5D" w:rsidP="00C64E5D">
      <w:pPr>
        <w:rPr>
          <w:rFonts w:ascii="Aptos" w:hAnsi="Aptos"/>
        </w:rPr>
      </w:pPr>
      <w:r w:rsidRPr="00C64E5D">
        <w:rPr>
          <w:rFonts w:ascii="Aptos" w:hAnsi="Aptos"/>
        </w:rPr>
        <w:t>Ensure that both DNS resolution is selected</w:t>
      </w:r>
    </w:p>
    <w:p w14:paraId="7945ED7C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drawing>
          <wp:inline distT="0" distB="0" distL="0" distR="0" wp14:anchorId="22E785B4" wp14:editId="2701043D">
            <wp:extent cx="5731510" cy="523875"/>
            <wp:effectExtent l="0" t="0" r="2540" b="9525"/>
            <wp:docPr id="3222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9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A1D1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>Step 1: lets create an VPC.</w:t>
      </w:r>
    </w:p>
    <w:p w14:paraId="4EB07477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>Navigate to VPC &gt; click on create VPC.</w:t>
      </w:r>
    </w:p>
    <w:p w14:paraId="6270D325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drawing>
          <wp:inline distT="0" distB="0" distL="0" distR="0" wp14:anchorId="6D0C5453" wp14:editId="0D0BEEE3">
            <wp:extent cx="5731510" cy="757555"/>
            <wp:effectExtent l="0" t="0" r="2540" b="4445"/>
            <wp:docPr id="1506930567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0567" name="Picture 1" descr="A close 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0B16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Step 2: </w:t>
      </w:r>
    </w:p>
    <w:p w14:paraId="2EF2F9E6" w14:textId="77777777" w:rsidR="00C64E5D" w:rsidRPr="00C64E5D" w:rsidRDefault="00C64E5D" w:rsidP="00C64E5D">
      <w:pPr>
        <w:pStyle w:val="ListParagraph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Provide a name to VPC – </w:t>
      </w:r>
      <w:r w:rsidRPr="00C64E5D">
        <w:rPr>
          <w:rFonts w:ascii="Aptos" w:hAnsi="Aptos"/>
          <w:b/>
          <w:bCs/>
          <w:sz w:val="22"/>
          <w:szCs w:val="22"/>
        </w:rPr>
        <w:t>MY-VPC</w:t>
      </w:r>
    </w:p>
    <w:p w14:paraId="3A69BB28" w14:textId="77777777" w:rsidR="00C64E5D" w:rsidRPr="00C64E5D" w:rsidRDefault="00C64E5D" w:rsidP="00C64E5D">
      <w:pPr>
        <w:pStyle w:val="ListParagraph"/>
        <w:numPr>
          <w:ilvl w:val="0"/>
          <w:numId w:val="3"/>
        </w:numPr>
        <w:rPr>
          <w:rFonts w:ascii="Aptos" w:hAnsi="Aptos"/>
          <w:b/>
          <w:bCs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Select IPv4 CIDR manual input and provide an CIDR– </w:t>
      </w:r>
      <w:r w:rsidRPr="00C64E5D">
        <w:rPr>
          <w:rFonts w:ascii="Aptos" w:hAnsi="Aptos"/>
          <w:b/>
          <w:bCs/>
          <w:sz w:val="22"/>
          <w:szCs w:val="22"/>
        </w:rPr>
        <w:t>10.10.10.0/16</w:t>
      </w:r>
    </w:p>
    <w:p w14:paraId="053DB5C4" w14:textId="77777777" w:rsidR="00C64E5D" w:rsidRPr="00C64E5D" w:rsidRDefault="00C64E5D" w:rsidP="00C64E5D">
      <w:pPr>
        <w:pStyle w:val="ListParagraph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IPv6 CIDR block – </w:t>
      </w:r>
      <w:r w:rsidRPr="00C64E5D">
        <w:rPr>
          <w:rFonts w:ascii="Aptos" w:hAnsi="Aptos"/>
          <w:b/>
          <w:bCs/>
          <w:sz w:val="22"/>
          <w:szCs w:val="22"/>
        </w:rPr>
        <w:t>No IPv6 CIDR Block</w:t>
      </w:r>
    </w:p>
    <w:p w14:paraId="2B72D794" w14:textId="77777777" w:rsidR="00C64E5D" w:rsidRPr="00C64E5D" w:rsidRDefault="00C64E5D" w:rsidP="00C64E5D">
      <w:pPr>
        <w:pStyle w:val="ListParagraph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>Tenancy</w:t>
      </w:r>
      <w:r w:rsidRPr="00C64E5D">
        <w:rPr>
          <w:rFonts w:ascii="Aptos" w:hAnsi="Aptos"/>
          <w:b/>
          <w:bCs/>
          <w:sz w:val="22"/>
          <w:szCs w:val="22"/>
        </w:rPr>
        <w:t xml:space="preserve"> – Default </w:t>
      </w:r>
    </w:p>
    <w:p w14:paraId="6FC50528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DD84253" wp14:editId="0C75250D">
            <wp:extent cx="5731510" cy="4250055"/>
            <wp:effectExtent l="0" t="0" r="2540" b="0"/>
            <wp:docPr id="20456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0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8CD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drawing>
          <wp:inline distT="0" distB="0" distL="0" distR="0" wp14:anchorId="051B0E5C" wp14:editId="7A02A075">
            <wp:extent cx="5731510" cy="2595245"/>
            <wp:effectExtent l="0" t="0" r="2540" b="0"/>
            <wp:docPr id="6450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3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989E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Step 3: lets Create an </w:t>
      </w:r>
      <w:proofErr w:type="gramStart"/>
      <w:r w:rsidRPr="00C64E5D">
        <w:rPr>
          <w:rFonts w:ascii="Aptos" w:hAnsi="Aptos"/>
          <w:sz w:val="22"/>
          <w:szCs w:val="22"/>
        </w:rPr>
        <w:t>subnets</w:t>
      </w:r>
      <w:proofErr w:type="gramEnd"/>
      <w:r w:rsidRPr="00C64E5D">
        <w:rPr>
          <w:rFonts w:ascii="Aptos" w:hAnsi="Aptos"/>
          <w:sz w:val="22"/>
          <w:szCs w:val="22"/>
        </w:rPr>
        <w:t>.</w:t>
      </w:r>
    </w:p>
    <w:p w14:paraId="41ACC0E3" w14:textId="77777777" w:rsidR="00C64E5D" w:rsidRPr="00C64E5D" w:rsidRDefault="00C64E5D" w:rsidP="00C64E5D">
      <w:pPr>
        <w:rPr>
          <w:rFonts w:ascii="Aptos" w:hAnsi="Aptos"/>
          <w:b/>
          <w:bCs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Private Subnet: </w:t>
      </w:r>
      <w:hyperlink r:id="rId12" w:tgtFrame="_blank" w:tooltip="http://10.10.10.0/27" w:history="1">
        <w:r w:rsidRPr="00C64E5D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10.10.10.0/27</w:t>
        </w:r>
      </w:hyperlink>
    </w:p>
    <w:p w14:paraId="1B7095FD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Public Subnet: </w:t>
      </w:r>
      <w:hyperlink r:id="rId13" w:tgtFrame="_blank" w:tooltip="http://10.10.10.32/28" w:history="1">
        <w:r w:rsidRPr="00C64E5D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10.10.10.32/28</w:t>
        </w:r>
      </w:hyperlink>
    </w:p>
    <w:p w14:paraId="4936D65D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>Step 4: navigate to subnet &gt; click on create</w:t>
      </w:r>
    </w:p>
    <w:p w14:paraId="57CA8440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51D29BD1" wp14:editId="17B08FBF">
            <wp:extent cx="5731510" cy="998220"/>
            <wp:effectExtent l="0" t="0" r="2540" b="0"/>
            <wp:docPr id="784440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06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7C9F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>Step 5: select the VPC which we have created.</w:t>
      </w:r>
    </w:p>
    <w:p w14:paraId="37F98C6B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drawing>
          <wp:inline distT="0" distB="0" distL="0" distR="0" wp14:anchorId="6B875EA9" wp14:editId="43477626">
            <wp:extent cx="5731510" cy="1687195"/>
            <wp:effectExtent l="0" t="0" r="2540" b="8255"/>
            <wp:docPr id="395255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552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C899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>Step 6: provide the subnet name and ipv4 subnet CIDR which we have planned.</w:t>
      </w:r>
    </w:p>
    <w:p w14:paraId="62F88CB7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drawing>
          <wp:inline distT="0" distB="0" distL="0" distR="0" wp14:anchorId="278C7A48" wp14:editId="533BD3E7">
            <wp:extent cx="5950634" cy="2701717"/>
            <wp:effectExtent l="0" t="0" r="0" b="3810"/>
            <wp:docPr id="14987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1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8095" cy="27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417D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drawing>
          <wp:inline distT="0" distB="0" distL="0" distR="0" wp14:anchorId="393D2427" wp14:editId="79A0C0D5">
            <wp:extent cx="5731510" cy="1013460"/>
            <wp:effectExtent l="0" t="0" r="2540" b="0"/>
            <wp:docPr id="2007640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404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3FAA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28331BED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>Step 7: lets create the same for public subnet.</w:t>
      </w:r>
    </w:p>
    <w:p w14:paraId="4BC30B4B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2712B553" wp14:editId="13C2F411">
            <wp:extent cx="5731510" cy="2325370"/>
            <wp:effectExtent l="0" t="0" r="2540" b="0"/>
            <wp:docPr id="9845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0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1EEE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noProof/>
          <w:sz w:val="22"/>
          <w:szCs w:val="22"/>
        </w:rPr>
        <w:drawing>
          <wp:inline distT="0" distB="0" distL="0" distR="0" wp14:anchorId="3919EB85" wp14:editId="326D21C3">
            <wp:extent cx="5731510" cy="613410"/>
            <wp:effectExtent l="0" t="0" r="2540" b="0"/>
            <wp:docPr id="141281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15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4C68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  <w:r w:rsidRPr="00C64E5D">
        <w:rPr>
          <w:rFonts w:ascii="Aptos" w:hAnsi="Aptos"/>
          <w:sz w:val="22"/>
          <w:szCs w:val="22"/>
        </w:rPr>
        <w:t xml:space="preserve"> </w:t>
      </w:r>
    </w:p>
    <w:p w14:paraId="4D0FF13F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77A6D1F4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55D17633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5FB06668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0D55827E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247BE608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4034749B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376A44E3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02E1857F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20CB0220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271D46D1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29328B75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131CBE94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50C7FAA6" w14:textId="77777777" w:rsidR="00C64E5D" w:rsidRPr="00C64E5D" w:rsidRDefault="00C64E5D" w:rsidP="00C64E5D">
      <w:pPr>
        <w:rPr>
          <w:rFonts w:ascii="Aptos" w:hAnsi="Aptos"/>
          <w:sz w:val="22"/>
          <w:szCs w:val="22"/>
        </w:rPr>
      </w:pPr>
    </w:p>
    <w:p w14:paraId="46BBE3EC" w14:textId="5167A716" w:rsidR="00C00ECD" w:rsidRPr="00C64E5D" w:rsidRDefault="00C00ECD" w:rsidP="00C64E5D">
      <w:pPr>
        <w:rPr>
          <w:rFonts w:ascii="Aptos" w:hAnsi="Aptos"/>
        </w:rPr>
      </w:pPr>
    </w:p>
    <w:sectPr w:rsidR="00C00ECD" w:rsidRPr="00C64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6873E4"/>
    <w:rsid w:val="00C00ECD"/>
    <w:rsid w:val="00C448C2"/>
    <w:rsid w:val="00C6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E5D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0.10.10.32/28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10.10.10.32/28" TargetMode="External"/><Relationship Id="rId12" Type="http://schemas.openxmlformats.org/officeDocument/2006/relationships/hyperlink" Target="http://10.10.10.0/27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10.10.10.0/27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10.10.10.0/26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2025-12-15T12:30:00Z</dcterms:created>
  <dcterms:modified xsi:type="dcterms:W3CDTF">2025-12-15T12:30:00Z</dcterms:modified>
</cp:coreProperties>
</file>